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3CF2A">
      <w:pPr>
        <w:pStyle w:val="20"/>
        <w:snapToGrid w:val="0"/>
        <w:spacing w:before="120" w:after="120" w:line="360" w:lineRule="auto"/>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浙江义乌市自来水有限公司</w:t>
      </w:r>
    </w:p>
    <w:p w14:paraId="3838FF3B">
      <w:pPr>
        <w:pStyle w:val="20"/>
        <w:snapToGrid w:val="0"/>
        <w:spacing w:before="120" w:after="120" w:line="360" w:lineRule="auto"/>
        <w:jc w:val="center"/>
        <w:rPr>
          <w:rFonts w:hint="eastAsia" w:ascii="宋体" w:hAnsi="宋体" w:cs="宋体"/>
          <w:b/>
          <w:bCs/>
          <w:color w:val="auto"/>
          <w:sz w:val="52"/>
          <w:szCs w:val="52"/>
          <w:highlight w:val="none"/>
          <w:lang w:val="en-US" w:eastAsia="zh-CN"/>
        </w:rPr>
      </w:pPr>
      <w:r>
        <w:rPr>
          <w:rFonts w:hint="eastAsia" w:hAnsi="宋体" w:cs="宋体"/>
          <w:b/>
          <w:bCs/>
          <w:color w:val="auto"/>
          <w:sz w:val="52"/>
          <w:szCs w:val="52"/>
          <w:highlight w:val="none"/>
          <w:lang w:val="en-US" w:eastAsia="zh-CN"/>
        </w:rPr>
        <w:t>2025年</w:t>
      </w:r>
      <w:r>
        <w:rPr>
          <w:rFonts w:hint="eastAsia" w:ascii="宋体" w:hAnsi="宋体" w:cs="宋体"/>
          <w:b/>
          <w:bCs/>
          <w:color w:val="auto"/>
          <w:sz w:val="52"/>
          <w:szCs w:val="52"/>
          <w:highlight w:val="none"/>
          <w:lang w:val="en-US" w:eastAsia="zh-CN"/>
        </w:rPr>
        <w:t>分区计量装置采购项目</w:t>
      </w:r>
    </w:p>
    <w:p w14:paraId="5984BC48">
      <w:pPr>
        <w:pStyle w:val="20"/>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招</w:t>
      </w:r>
    </w:p>
    <w:p w14:paraId="54198A00">
      <w:pPr>
        <w:pStyle w:val="20"/>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标</w:t>
      </w:r>
    </w:p>
    <w:p w14:paraId="301E5CD5">
      <w:pPr>
        <w:pStyle w:val="20"/>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文</w:t>
      </w:r>
    </w:p>
    <w:p w14:paraId="774D8D75">
      <w:pPr>
        <w:pStyle w:val="20"/>
        <w:snapToGrid w:val="0"/>
        <w:spacing w:before="120" w:after="120" w:line="360" w:lineRule="auto"/>
        <w:jc w:val="center"/>
        <w:rPr>
          <w:rFonts w:hint="eastAsia"/>
          <w:b/>
          <w:color w:val="auto"/>
          <w:sz w:val="32"/>
          <w:szCs w:val="32"/>
          <w:highlight w:val="none"/>
        </w:rPr>
      </w:pPr>
      <w:r>
        <w:rPr>
          <w:rFonts w:hint="eastAsia" w:hAnsi="宋体"/>
          <w:color w:val="auto"/>
          <w:sz w:val="84"/>
          <w:szCs w:val="84"/>
          <w:highlight w:val="none"/>
        </w:rPr>
        <w:t>件</w:t>
      </w:r>
    </w:p>
    <w:p w14:paraId="7D9F4874">
      <w:pPr>
        <w:pStyle w:val="20"/>
        <w:snapToGrid w:val="0"/>
        <w:spacing w:before="120" w:after="120" w:line="360" w:lineRule="auto"/>
        <w:jc w:val="center"/>
        <w:rPr>
          <w:rFonts w:hint="default" w:eastAsia="宋体"/>
          <w:b/>
          <w:color w:val="auto"/>
          <w:sz w:val="32"/>
          <w:szCs w:val="32"/>
          <w:highlight w:val="none"/>
          <w:lang w:val="en-US" w:eastAsia="zh-CN"/>
        </w:rPr>
      </w:pPr>
      <w:r>
        <w:rPr>
          <w:rFonts w:hint="eastAsia"/>
          <w:b/>
          <w:color w:val="auto"/>
          <w:sz w:val="32"/>
          <w:szCs w:val="32"/>
          <w:highlight w:val="none"/>
        </w:rPr>
        <w:t>采购编号：</w:t>
      </w:r>
      <w:r>
        <w:rPr>
          <w:rFonts w:hint="eastAsia"/>
          <w:b/>
          <w:color w:val="auto"/>
          <w:sz w:val="32"/>
          <w:szCs w:val="32"/>
          <w:highlight w:val="none"/>
          <w:lang w:val="en-US" w:eastAsia="zh-CN"/>
        </w:rPr>
        <w:t>YCQ-2025-CG255-1</w:t>
      </w:r>
    </w:p>
    <w:p w14:paraId="5266A558">
      <w:pPr>
        <w:pStyle w:val="20"/>
        <w:snapToGrid w:val="0"/>
        <w:spacing w:before="120" w:after="120" w:line="360" w:lineRule="auto"/>
        <w:rPr>
          <w:rFonts w:hint="eastAsia" w:hAnsi="宋体"/>
          <w:b/>
          <w:color w:val="auto"/>
          <w:sz w:val="32"/>
          <w:szCs w:val="32"/>
          <w:highlight w:val="non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hAnsi="宋体"/>
          <w:b/>
          <w:bCs/>
          <w:color w:val="auto"/>
          <w:w w:val="95"/>
          <w:sz w:val="32"/>
          <w:szCs w:val="32"/>
          <w:highlight w:val="none"/>
          <w:u w:val="single"/>
          <w:lang w:val="en-US" w:eastAsia="zh-CN"/>
        </w:rPr>
        <w:t>浙江义乌市自来水有限公司</w:t>
      </w:r>
      <w:r>
        <w:rPr>
          <w:rFonts w:hint="eastAsia" w:hAnsi="宋体"/>
          <w:b/>
          <w:color w:val="auto"/>
          <w:sz w:val="32"/>
          <w:szCs w:val="32"/>
          <w:highlight w:val="none"/>
          <w:u w:val="single"/>
        </w:rPr>
        <w:t>（</w:t>
      </w:r>
      <w:r>
        <w:rPr>
          <w:rFonts w:hAnsi="宋体"/>
          <w:b/>
          <w:color w:val="auto"/>
          <w:sz w:val="32"/>
          <w:szCs w:val="32"/>
          <w:highlight w:val="none"/>
          <w:u w:val="single"/>
        </w:rPr>
        <w:t>盖章）</w:t>
      </w:r>
    </w:p>
    <w:p w14:paraId="51B9634D">
      <w:pPr>
        <w:pStyle w:val="20"/>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lang w:eastAsia="zh-CN"/>
        </w:rPr>
        <w:t>义乌产权交易所有限公司</w:t>
      </w:r>
      <w:r>
        <w:rPr>
          <w:rFonts w:hint="eastAsia" w:hAnsi="宋体"/>
          <w:b/>
          <w:color w:val="auto"/>
          <w:sz w:val="32"/>
          <w:szCs w:val="32"/>
          <w:highlight w:val="none"/>
          <w:u w:val="single"/>
        </w:rPr>
        <w:t>（盖章）</w:t>
      </w:r>
    </w:p>
    <w:p w14:paraId="5C8F9910">
      <w:pPr>
        <w:pStyle w:val="20"/>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w:t>
      </w:r>
      <w:r>
        <w:rPr>
          <w:rFonts w:hint="eastAsia" w:hAnsi="宋体"/>
          <w:b/>
          <w:color w:val="auto"/>
          <w:sz w:val="32"/>
          <w:szCs w:val="32"/>
          <w:highlight w:val="none"/>
          <w:u w:val="single"/>
          <w:lang w:eastAsia="zh-CN"/>
        </w:rPr>
        <w:t>五</w:t>
      </w:r>
      <w:r>
        <w:rPr>
          <w:rFonts w:hint="eastAsia" w:hAnsi="宋体"/>
          <w:b/>
          <w:color w:val="auto"/>
          <w:sz w:val="32"/>
          <w:szCs w:val="32"/>
          <w:highlight w:val="none"/>
          <w:u w:val="single"/>
        </w:rPr>
        <w:t>年</w:t>
      </w:r>
      <w:r>
        <w:rPr>
          <w:rFonts w:hint="eastAsia" w:hAnsi="宋体"/>
          <w:b/>
          <w:color w:val="auto"/>
          <w:sz w:val="32"/>
          <w:szCs w:val="32"/>
          <w:highlight w:val="none"/>
          <w:u w:val="single"/>
          <w:lang w:eastAsia="zh-CN"/>
        </w:rPr>
        <w:t>十</w:t>
      </w:r>
      <w:r>
        <w:rPr>
          <w:rFonts w:hint="eastAsia" w:hAnsi="宋体"/>
          <w:b/>
          <w:color w:val="auto"/>
          <w:sz w:val="32"/>
          <w:szCs w:val="32"/>
          <w:highlight w:val="none"/>
          <w:u w:val="single"/>
          <w:lang w:val="en-US" w:eastAsia="zh-CN"/>
        </w:rPr>
        <w:t>一</w:t>
      </w:r>
      <w:r>
        <w:rPr>
          <w:rFonts w:hint="eastAsia" w:hAnsi="宋体"/>
          <w:b/>
          <w:color w:val="auto"/>
          <w:sz w:val="32"/>
          <w:szCs w:val="32"/>
          <w:highlight w:val="none"/>
          <w:u w:val="single"/>
        </w:rPr>
        <w:t>月</w:t>
      </w:r>
    </w:p>
    <w:p w14:paraId="36130FF6">
      <w:pPr>
        <w:pStyle w:val="20"/>
        <w:spacing w:before="120" w:after="120" w:line="360" w:lineRule="auto"/>
        <w:ind w:firstLine="420" w:firstLineChars="200"/>
        <w:jc w:val="center"/>
        <w:rPr>
          <w:b/>
          <w:color w:val="auto"/>
          <w:sz w:val="44"/>
          <w:szCs w:val="44"/>
          <w:highlight w:val="none"/>
        </w:rPr>
      </w:pPr>
      <w:r>
        <w:rPr>
          <w:color w:val="auto"/>
          <w:highlight w:val="none"/>
        </w:rPr>
        <w:br w:type="page"/>
      </w:r>
      <w:r>
        <w:rPr>
          <w:rFonts w:hint="eastAsia"/>
          <w:b/>
          <w:color w:val="auto"/>
          <w:sz w:val="44"/>
          <w:szCs w:val="44"/>
          <w:highlight w:val="none"/>
        </w:rPr>
        <w:t>招标文件目录</w:t>
      </w:r>
    </w:p>
    <w:p w14:paraId="4B1F87CA">
      <w:pPr>
        <w:pStyle w:val="20"/>
        <w:snapToGrid w:val="0"/>
        <w:spacing w:before="120" w:after="120" w:line="360" w:lineRule="auto"/>
        <w:rPr>
          <w:rFonts w:hAnsi="宋体"/>
          <w:b/>
          <w:color w:val="auto"/>
          <w:sz w:val="32"/>
          <w:szCs w:val="32"/>
          <w:highlight w:val="none"/>
          <w:u w:val="single"/>
        </w:rPr>
      </w:pPr>
    </w:p>
    <w:p w14:paraId="58974447">
      <w:pPr>
        <w:pStyle w:val="26"/>
        <w:tabs>
          <w:tab w:val="right" w:leader="dot" w:pos="8306"/>
        </w:tabs>
        <w:rPr>
          <w:color w:val="auto"/>
          <w:highlight w:val="none"/>
        </w:rPr>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color w:val="auto"/>
          <w:highlight w:val="none"/>
        </w:rPr>
        <w:instrText xml:space="preserve"> HYPERLINK \l _Toc5488 </w:instrText>
      </w:r>
      <w:r>
        <w:rPr>
          <w:color w:val="auto"/>
          <w:highlight w:val="none"/>
        </w:rPr>
        <w:fldChar w:fldCharType="separate"/>
      </w:r>
      <w:r>
        <w:rPr>
          <w:rFonts w:ascii="Times New Roman" w:hAnsi="Times New Roman" w:eastAsia="宋体" w:cs="Times New Roman"/>
          <w:bCs/>
          <w:color w:val="auto"/>
          <w:kern w:val="44"/>
          <w:szCs w:val="44"/>
          <w:highlight w:val="none"/>
          <w:lang w:val="en-US" w:eastAsia="zh-CN" w:bidi="ar-SA"/>
        </w:rPr>
        <w:t>第一章</w:t>
      </w:r>
      <w:r>
        <w:rPr>
          <w:rFonts w:hint="eastAsia"/>
          <w:color w:val="auto"/>
          <w:highlight w:val="none"/>
        </w:rPr>
        <w:t>　招标公告</w:t>
      </w:r>
      <w:r>
        <w:rPr>
          <w:color w:val="auto"/>
          <w:highlight w:val="none"/>
        </w:rPr>
        <w:tab/>
      </w:r>
      <w:r>
        <w:rPr>
          <w:color w:val="auto"/>
          <w:highlight w:val="none"/>
        </w:rPr>
        <w:fldChar w:fldCharType="begin"/>
      </w:r>
      <w:r>
        <w:rPr>
          <w:color w:val="auto"/>
          <w:highlight w:val="none"/>
        </w:rPr>
        <w:instrText xml:space="preserve"> PAGEREF _Toc5488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1453E4B2">
      <w:pPr>
        <w:pStyle w:val="26"/>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_Toc927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第二章　投标须知和投标须知前附表</w:t>
      </w:r>
      <w:r>
        <w:rPr>
          <w:color w:val="auto"/>
          <w:highlight w:val="none"/>
        </w:rPr>
        <w:tab/>
      </w:r>
      <w:r>
        <w:rPr>
          <w:color w:val="auto"/>
          <w:highlight w:val="none"/>
        </w:rPr>
        <w:fldChar w:fldCharType="begin"/>
      </w:r>
      <w:r>
        <w:rPr>
          <w:color w:val="auto"/>
          <w:highlight w:val="none"/>
        </w:rPr>
        <w:instrText xml:space="preserve"> PAGEREF _Toc927 \h </w:instrText>
      </w:r>
      <w:r>
        <w:rPr>
          <w:color w:val="auto"/>
          <w:highlight w:val="none"/>
        </w:rPr>
        <w:fldChar w:fldCharType="separate"/>
      </w:r>
      <w:r>
        <w:rPr>
          <w:color w:val="auto"/>
          <w:highlight w:val="none"/>
        </w:rPr>
        <w:t>6</w:t>
      </w:r>
      <w:r>
        <w:rPr>
          <w:color w:val="auto"/>
          <w:highlight w:val="none"/>
        </w:rPr>
        <w:fldChar w:fldCharType="end"/>
      </w:r>
      <w:r>
        <w:rPr>
          <w:color w:val="auto"/>
          <w:szCs w:val="30"/>
          <w:highlight w:val="none"/>
        </w:rPr>
        <w:fldChar w:fldCharType="end"/>
      </w:r>
    </w:p>
    <w:p w14:paraId="281B966C">
      <w:pPr>
        <w:pStyle w:val="26"/>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_Toc15377 </w:instrText>
      </w:r>
      <w:r>
        <w:rPr>
          <w:color w:val="auto"/>
          <w:szCs w:val="30"/>
          <w:highlight w:val="none"/>
        </w:rPr>
        <w:fldChar w:fldCharType="separate"/>
      </w:r>
      <w:r>
        <w:rPr>
          <w:rFonts w:hint="eastAsia"/>
          <w:color w:val="auto"/>
          <w:szCs w:val="32"/>
          <w:highlight w:val="none"/>
        </w:rPr>
        <w:t>投标须知</w:t>
      </w:r>
      <w:r>
        <w:rPr>
          <w:color w:val="auto"/>
          <w:highlight w:val="none"/>
        </w:rPr>
        <w:tab/>
      </w:r>
      <w:r>
        <w:rPr>
          <w:color w:val="auto"/>
          <w:highlight w:val="none"/>
        </w:rPr>
        <w:fldChar w:fldCharType="begin"/>
      </w:r>
      <w:r>
        <w:rPr>
          <w:color w:val="auto"/>
          <w:highlight w:val="none"/>
        </w:rPr>
        <w:instrText xml:space="preserve"> PAGEREF _Toc15377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27BCA4CA">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_Toc25897 </w:instrText>
      </w:r>
      <w:r>
        <w:rPr>
          <w:color w:val="auto"/>
          <w:szCs w:val="30"/>
          <w:highlight w:val="none"/>
        </w:rPr>
        <w:fldChar w:fldCharType="separate"/>
      </w:r>
      <w:r>
        <w:rPr>
          <w:rFonts w:hint="eastAsia" w:ascii="宋体" w:hAnsi="宋体" w:eastAsia="宋体" w:cs="宋体"/>
          <w:color w:val="auto"/>
          <w:szCs w:val="21"/>
          <w:highlight w:val="none"/>
        </w:rPr>
        <w:t>一、说明</w:t>
      </w:r>
      <w:r>
        <w:rPr>
          <w:color w:val="auto"/>
          <w:highlight w:val="none"/>
        </w:rPr>
        <w:tab/>
      </w:r>
      <w:r>
        <w:rPr>
          <w:color w:val="auto"/>
          <w:highlight w:val="none"/>
        </w:rPr>
        <w:fldChar w:fldCharType="begin"/>
      </w:r>
      <w:r>
        <w:rPr>
          <w:color w:val="auto"/>
          <w:highlight w:val="none"/>
        </w:rPr>
        <w:instrText xml:space="preserve"> PAGEREF _Toc25897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47EE6BDB">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_Toc8259 </w:instrText>
      </w:r>
      <w:r>
        <w:rPr>
          <w:color w:val="auto"/>
          <w:szCs w:val="30"/>
          <w:highlight w:val="none"/>
        </w:rPr>
        <w:fldChar w:fldCharType="separate"/>
      </w:r>
      <w:r>
        <w:rPr>
          <w:rFonts w:hint="eastAsia" w:ascii="宋体" w:hAnsi="宋体" w:eastAsia="宋体" w:cs="宋体"/>
          <w:color w:val="auto"/>
          <w:szCs w:val="21"/>
          <w:highlight w:val="none"/>
        </w:rPr>
        <w:t>二、招标文件</w:t>
      </w:r>
      <w:r>
        <w:rPr>
          <w:color w:val="auto"/>
          <w:highlight w:val="none"/>
        </w:rPr>
        <w:tab/>
      </w:r>
      <w:r>
        <w:rPr>
          <w:color w:val="auto"/>
          <w:highlight w:val="none"/>
        </w:rPr>
        <w:fldChar w:fldCharType="begin"/>
      </w:r>
      <w:r>
        <w:rPr>
          <w:color w:val="auto"/>
          <w:highlight w:val="none"/>
        </w:rPr>
        <w:instrText xml:space="preserve"> PAGEREF _Toc8259 \h </w:instrText>
      </w:r>
      <w:r>
        <w:rPr>
          <w:color w:val="auto"/>
          <w:highlight w:val="none"/>
        </w:rPr>
        <w:fldChar w:fldCharType="separate"/>
      </w:r>
      <w:r>
        <w:rPr>
          <w:color w:val="auto"/>
          <w:highlight w:val="none"/>
        </w:rPr>
        <w:t>9</w:t>
      </w:r>
      <w:r>
        <w:rPr>
          <w:color w:val="auto"/>
          <w:highlight w:val="none"/>
        </w:rPr>
        <w:fldChar w:fldCharType="end"/>
      </w:r>
      <w:r>
        <w:rPr>
          <w:color w:val="auto"/>
          <w:szCs w:val="30"/>
          <w:highlight w:val="none"/>
        </w:rPr>
        <w:fldChar w:fldCharType="end"/>
      </w:r>
    </w:p>
    <w:p w14:paraId="144AE0F3">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_Toc707 </w:instrText>
      </w:r>
      <w:r>
        <w:rPr>
          <w:color w:val="auto"/>
          <w:szCs w:val="30"/>
          <w:highlight w:val="none"/>
        </w:rPr>
        <w:fldChar w:fldCharType="separate"/>
      </w:r>
      <w:r>
        <w:rPr>
          <w:rFonts w:hint="eastAsia" w:ascii="宋体" w:hAnsi="宋体" w:eastAsia="宋体" w:cs="宋体"/>
          <w:color w:val="auto"/>
          <w:szCs w:val="21"/>
          <w:highlight w:val="none"/>
        </w:rPr>
        <w:t>三、投标文件</w:t>
      </w:r>
      <w:r>
        <w:rPr>
          <w:color w:val="auto"/>
          <w:highlight w:val="none"/>
        </w:rPr>
        <w:tab/>
      </w:r>
      <w:r>
        <w:rPr>
          <w:color w:val="auto"/>
          <w:highlight w:val="none"/>
        </w:rPr>
        <w:fldChar w:fldCharType="begin"/>
      </w:r>
      <w:r>
        <w:rPr>
          <w:color w:val="auto"/>
          <w:highlight w:val="none"/>
        </w:rPr>
        <w:instrText xml:space="preserve"> PAGEREF _Toc707 \h </w:instrText>
      </w:r>
      <w:r>
        <w:rPr>
          <w:color w:val="auto"/>
          <w:highlight w:val="none"/>
        </w:rPr>
        <w:fldChar w:fldCharType="separate"/>
      </w:r>
      <w:r>
        <w:rPr>
          <w:color w:val="auto"/>
          <w:highlight w:val="none"/>
        </w:rPr>
        <w:t>10</w:t>
      </w:r>
      <w:r>
        <w:rPr>
          <w:color w:val="auto"/>
          <w:highlight w:val="none"/>
        </w:rPr>
        <w:fldChar w:fldCharType="end"/>
      </w:r>
      <w:r>
        <w:rPr>
          <w:color w:val="auto"/>
          <w:szCs w:val="30"/>
          <w:highlight w:val="none"/>
        </w:rPr>
        <w:fldChar w:fldCharType="end"/>
      </w:r>
    </w:p>
    <w:p w14:paraId="69125E8D">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_Toc15115 </w:instrText>
      </w:r>
      <w:r>
        <w:rPr>
          <w:color w:val="auto"/>
          <w:szCs w:val="30"/>
          <w:highlight w:val="none"/>
        </w:rPr>
        <w:fldChar w:fldCharType="separate"/>
      </w:r>
      <w:r>
        <w:rPr>
          <w:rFonts w:hint="eastAsia" w:ascii="宋体" w:hAnsi="宋体" w:eastAsia="宋体" w:cs="宋体"/>
          <w:color w:val="auto"/>
          <w:szCs w:val="21"/>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_Toc15115 \h </w:instrText>
      </w:r>
      <w:r>
        <w:rPr>
          <w:color w:val="auto"/>
          <w:highlight w:val="none"/>
        </w:rPr>
        <w:fldChar w:fldCharType="separate"/>
      </w:r>
      <w:r>
        <w:rPr>
          <w:color w:val="auto"/>
          <w:highlight w:val="none"/>
        </w:rPr>
        <w:t>12</w:t>
      </w:r>
      <w:r>
        <w:rPr>
          <w:color w:val="auto"/>
          <w:highlight w:val="none"/>
        </w:rPr>
        <w:fldChar w:fldCharType="end"/>
      </w:r>
      <w:r>
        <w:rPr>
          <w:color w:val="auto"/>
          <w:szCs w:val="30"/>
          <w:highlight w:val="none"/>
        </w:rPr>
        <w:fldChar w:fldCharType="end"/>
      </w:r>
    </w:p>
    <w:p w14:paraId="1731AB8B">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_Toc24904 </w:instrText>
      </w:r>
      <w:r>
        <w:rPr>
          <w:color w:val="auto"/>
          <w:szCs w:val="30"/>
          <w:highlight w:val="none"/>
        </w:rPr>
        <w:fldChar w:fldCharType="separate"/>
      </w:r>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val="en-US" w:eastAsia="zh-CN"/>
        </w:rPr>
        <w:t>费用缴纳</w:t>
      </w:r>
      <w:r>
        <w:rPr>
          <w:color w:val="auto"/>
          <w:highlight w:val="none"/>
        </w:rPr>
        <w:tab/>
      </w:r>
      <w:r>
        <w:rPr>
          <w:color w:val="auto"/>
          <w:highlight w:val="none"/>
        </w:rPr>
        <w:fldChar w:fldCharType="begin"/>
      </w:r>
      <w:r>
        <w:rPr>
          <w:color w:val="auto"/>
          <w:highlight w:val="none"/>
        </w:rPr>
        <w:instrText xml:space="preserve"> PAGEREF _Toc24904 \h </w:instrText>
      </w:r>
      <w:r>
        <w:rPr>
          <w:color w:val="auto"/>
          <w:highlight w:val="none"/>
        </w:rPr>
        <w:fldChar w:fldCharType="separate"/>
      </w:r>
      <w:r>
        <w:rPr>
          <w:color w:val="auto"/>
          <w:highlight w:val="none"/>
        </w:rPr>
        <w:t>13</w:t>
      </w:r>
      <w:r>
        <w:rPr>
          <w:color w:val="auto"/>
          <w:highlight w:val="none"/>
        </w:rPr>
        <w:fldChar w:fldCharType="end"/>
      </w:r>
      <w:r>
        <w:rPr>
          <w:color w:val="auto"/>
          <w:szCs w:val="30"/>
          <w:highlight w:val="none"/>
        </w:rPr>
        <w:fldChar w:fldCharType="end"/>
      </w:r>
    </w:p>
    <w:p w14:paraId="4E2D3167">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_Toc30208 </w:instrText>
      </w:r>
      <w:r>
        <w:rPr>
          <w:color w:val="auto"/>
          <w:szCs w:val="30"/>
          <w:highlight w:val="none"/>
        </w:rPr>
        <w:fldChar w:fldCharType="separate"/>
      </w:r>
      <w:r>
        <w:rPr>
          <w:rFonts w:hint="eastAsia" w:ascii="宋体" w:hAnsi="宋体" w:eastAsia="宋体" w:cs="宋体"/>
          <w:color w:val="auto"/>
          <w:szCs w:val="21"/>
          <w:highlight w:val="none"/>
        </w:rPr>
        <w:t>六、其它</w:t>
      </w:r>
      <w:r>
        <w:rPr>
          <w:color w:val="auto"/>
          <w:highlight w:val="none"/>
        </w:rPr>
        <w:tab/>
      </w:r>
      <w:r>
        <w:rPr>
          <w:color w:val="auto"/>
          <w:highlight w:val="none"/>
        </w:rPr>
        <w:fldChar w:fldCharType="begin"/>
      </w:r>
      <w:r>
        <w:rPr>
          <w:color w:val="auto"/>
          <w:highlight w:val="none"/>
        </w:rPr>
        <w:instrText xml:space="preserve"> PAGEREF _Toc30208 \h </w:instrText>
      </w:r>
      <w:r>
        <w:rPr>
          <w:color w:val="auto"/>
          <w:highlight w:val="none"/>
        </w:rPr>
        <w:fldChar w:fldCharType="separate"/>
      </w:r>
      <w:r>
        <w:rPr>
          <w:color w:val="auto"/>
          <w:highlight w:val="none"/>
        </w:rPr>
        <w:t>14</w:t>
      </w:r>
      <w:r>
        <w:rPr>
          <w:color w:val="auto"/>
          <w:highlight w:val="none"/>
        </w:rPr>
        <w:fldChar w:fldCharType="end"/>
      </w:r>
      <w:r>
        <w:rPr>
          <w:color w:val="auto"/>
          <w:szCs w:val="30"/>
          <w:highlight w:val="none"/>
        </w:rPr>
        <w:fldChar w:fldCharType="end"/>
      </w:r>
    </w:p>
    <w:p w14:paraId="4B1B27FD">
      <w:pPr>
        <w:pStyle w:val="26"/>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_Toc889 </w:instrText>
      </w:r>
      <w:r>
        <w:rPr>
          <w:color w:val="auto"/>
          <w:szCs w:val="30"/>
          <w:highlight w:val="none"/>
        </w:rPr>
        <w:fldChar w:fldCharType="separate"/>
      </w:r>
      <w:r>
        <w:rPr>
          <w:rFonts w:hint="eastAsia" w:ascii="Times New Roman" w:hAnsi="Times New Roman" w:eastAsia="宋体" w:cs="Times New Roman"/>
          <w:color w:val="auto"/>
          <w:highlight w:val="none"/>
          <w:lang w:val="en-US" w:eastAsia="zh-CN"/>
        </w:rPr>
        <w:t>第三章  招标项目要求</w:t>
      </w:r>
      <w:r>
        <w:rPr>
          <w:color w:val="auto"/>
          <w:highlight w:val="none"/>
        </w:rPr>
        <w:tab/>
      </w:r>
      <w:r>
        <w:rPr>
          <w:color w:val="auto"/>
          <w:highlight w:val="none"/>
        </w:rPr>
        <w:fldChar w:fldCharType="begin"/>
      </w:r>
      <w:r>
        <w:rPr>
          <w:color w:val="auto"/>
          <w:highlight w:val="none"/>
        </w:rPr>
        <w:instrText xml:space="preserve"> PAGEREF _Toc889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1B46667A">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_Toc4700 </w:instrText>
      </w:r>
      <w:r>
        <w:rPr>
          <w:color w:val="auto"/>
          <w:szCs w:val="30"/>
          <w:highlight w:val="none"/>
        </w:rPr>
        <w:fldChar w:fldCharType="separate"/>
      </w:r>
      <w:r>
        <w:rPr>
          <w:rFonts w:hint="eastAsia" w:hAnsi="宋体"/>
          <w:bCs/>
          <w:color w:val="auto"/>
          <w:highlight w:val="none"/>
        </w:rPr>
        <w:t>一、</w:t>
      </w:r>
      <w:r>
        <w:rPr>
          <w:rFonts w:hint="eastAsia" w:hAnsi="宋体"/>
          <w:bCs/>
          <w:color w:val="auto"/>
          <w:highlight w:val="none"/>
          <w:lang w:val="en-US" w:eastAsia="zh-CN"/>
        </w:rPr>
        <w:t>项目具体要求</w:t>
      </w:r>
      <w:r>
        <w:rPr>
          <w:color w:val="auto"/>
          <w:highlight w:val="none"/>
        </w:rPr>
        <w:tab/>
      </w:r>
      <w:r>
        <w:rPr>
          <w:color w:val="auto"/>
          <w:highlight w:val="none"/>
        </w:rPr>
        <w:fldChar w:fldCharType="begin"/>
      </w:r>
      <w:r>
        <w:rPr>
          <w:color w:val="auto"/>
          <w:highlight w:val="none"/>
        </w:rPr>
        <w:instrText xml:space="preserve"> PAGEREF _Toc4700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08F583F6">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_Toc12602 </w:instrText>
      </w:r>
      <w:r>
        <w:rPr>
          <w:color w:val="auto"/>
          <w:szCs w:val="30"/>
          <w:highlight w:val="none"/>
        </w:rPr>
        <w:fldChar w:fldCharType="separate"/>
      </w:r>
      <w:r>
        <w:rPr>
          <w:rFonts w:hint="eastAsia" w:ascii="宋体" w:hAnsi="宋体" w:eastAsia="宋体" w:cs="宋体"/>
          <w:bCs/>
          <w:color w:val="auto"/>
          <w:kern w:val="2"/>
          <w:szCs w:val="21"/>
          <w:highlight w:val="none"/>
          <w:lang w:val="en-US" w:eastAsia="zh-CN" w:bidi="ar-SA"/>
        </w:rPr>
        <w:t>二、</w:t>
      </w:r>
      <w:r>
        <w:rPr>
          <w:rFonts w:hint="eastAsia" w:ascii="宋体" w:hAnsi="宋体" w:eastAsia="宋体" w:cs="宋体"/>
          <w:bCs/>
          <w:color w:val="auto"/>
          <w:szCs w:val="21"/>
          <w:highlight w:val="none"/>
        </w:rPr>
        <w:t>技术参数</w:t>
      </w:r>
      <w:r>
        <w:rPr>
          <w:color w:val="auto"/>
          <w:highlight w:val="none"/>
        </w:rPr>
        <w:tab/>
      </w:r>
      <w:r>
        <w:rPr>
          <w:color w:val="auto"/>
          <w:highlight w:val="none"/>
        </w:rPr>
        <w:fldChar w:fldCharType="begin"/>
      </w:r>
      <w:r>
        <w:rPr>
          <w:color w:val="auto"/>
          <w:highlight w:val="none"/>
        </w:rPr>
        <w:instrText xml:space="preserve"> PAGEREF _Toc12602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7CFA8F13">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_Toc23994 </w:instrText>
      </w:r>
      <w:r>
        <w:rPr>
          <w:color w:val="auto"/>
          <w:szCs w:val="30"/>
          <w:highlight w:val="none"/>
        </w:rPr>
        <w:fldChar w:fldCharType="separate"/>
      </w:r>
      <w:r>
        <w:rPr>
          <w:rFonts w:hint="eastAsia" w:ascii="Times New Roman" w:hAnsi="Times New Roman" w:eastAsia="宋体" w:cs="宋体"/>
          <w:bCs/>
          <w:color w:val="auto"/>
          <w:szCs w:val="21"/>
          <w:highlight w:val="none"/>
          <w:lang w:val="en-US" w:eastAsia="zh-CN"/>
        </w:rPr>
        <w:t>三、</w:t>
      </w:r>
      <w:r>
        <w:rPr>
          <w:rFonts w:ascii="Times New Roman" w:hAnsi="Times New Roman" w:eastAsia="宋体" w:cs="宋体"/>
          <w:bCs/>
          <w:color w:val="auto"/>
          <w:szCs w:val="21"/>
          <w:highlight w:val="none"/>
        </w:rPr>
        <w:t>商务要求</w:t>
      </w:r>
      <w:r>
        <w:rPr>
          <w:color w:val="auto"/>
          <w:highlight w:val="none"/>
        </w:rPr>
        <w:tab/>
      </w:r>
      <w:r>
        <w:rPr>
          <w:color w:val="auto"/>
          <w:highlight w:val="none"/>
        </w:rPr>
        <w:fldChar w:fldCharType="begin"/>
      </w:r>
      <w:r>
        <w:rPr>
          <w:color w:val="auto"/>
          <w:highlight w:val="none"/>
        </w:rPr>
        <w:instrText xml:space="preserve"> PAGEREF _Toc23994 \h </w:instrText>
      </w:r>
      <w:r>
        <w:rPr>
          <w:color w:val="auto"/>
          <w:highlight w:val="none"/>
        </w:rPr>
        <w:fldChar w:fldCharType="separate"/>
      </w:r>
      <w:r>
        <w:rPr>
          <w:color w:val="auto"/>
          <w:highlight w:val="none"/>
        </w:rPr>
        <w:t>16</w:t>
      </w:r>
      <w:r>
        <w:rPr>
          <w:color w:val="auto"/>
          <w:highlight w:val="none"/>
        </w:rPr>
        <w:fldChar w:fldCharType="end"/>
      </w:r>
      <w:r>
        <w:rPr>
          <w:color w:val="auto"/>
          <w:szCs w:val="30"/>
          <w:highlight w:val="none"/>
        </w:rPr>
        <w:fldChar w:fldCharType="end"/>
      </w:r>
    </w:p>
    <w:p w14:paraId="31A832C5">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_Toc14811 </w:instrText>
      </w:r>
      <w:r>
        <w:rPr>
          <w:color w:val="auto"/>
          <w:szCs w:val="30"/>
          <w:highlight w:val="none"/>
        </w:rPr>
        <w:fldChar w:fldCharType="separate"/>
      </w:r>
      <w:r>
        <w:rPr>
          <w:rFonts w:hint="eastAsia" w:ascii="Times New Roman" w:hAnsi="Times New Roman" w:eastAsia="宋体" w:cs="宋体"/>
          <w:bCs/>
          <w:color w:val="auto"/>
          <w:szCs w:val="21"/>
          <w:highlight w:val="none"/>
        </w:rPr>
        <w:t>四、其它说明</w:t>
      </w:r>
      <w:r>
        <w:rPr>
          <w:color w:val="auto"/>
          <w:highlight w:val="none"/>
        </w:rPr>
        <w:tab/>
      </w:r>
      <w:r>
        <w:rPr>
          <w:color w:val="auto"/>
          <w:highlight w:val="none"/>
        </w:rPr>
        <w:fldChar w:fldCharType="begin"/>
      </w:r>
      <w:r>
        <w:rPr>
          <w:color w:val="auto"/>
          <w:highlight w:val="none"/>
        </w:rPr>
        <w:instrText xml:space="preserve"> PAGEREF _Toc14811 \h </w:instrText>
      </w:r>
      <w:r>
        <w:rPr>
          <w:color w:val="auto"/>
          <w:highlight w:val="none"/>
        </w:rPr>
        <w:fldChar w:fldCharType="separate"/>
      </w:r>
      <w:r>
        <w:rPr>
          <w:color w:val="auto"/>
          <w:highlight w:val="none"/>
        </w:rPr>
        <w:t>16</w:t>
      </w:r>
      <w:r>
        <w:rPr>
          <w:color w:val="auto"/>
          <w:highlight w:val="none"/>
        </w:rPr>
        <w:fldChar w:fldCharType="end"/>
      </w:r>
      <w:r>
        <w:rPr>
          <w:color w:val="auto"/>
          <w:szCs w:val="30"/>
          <w:highlight w:val="none"/>
        </w:rPr>
        <w:fldChar w:fldCharType="end"/>
      </w:r>
    </w:p>
    <w:p w14:paraId="6B91921E">
      <w:pPr>
        <w:pStyle w:val="26"/>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_Toc18887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第四章</w:t>
      </w:r>
      <w:r>
        <w:rPr>
          <w:rFonts w:ascii="Times New Roman" w:hAnsi="Times New Roman" w:eastAsia="宋体" w:cs="Times New Roman"/>
          <w:bCs/>
          <w:color w:val="auto"/>
          <w:kern w:val="44"/>
          <w:szCs w:val="44"/>
          <w:highlight w:val="none"/>
          <w:lang w:val="en-US" w:eastAsia="zh-CN" w:bidi="ar-SA"/>
        </w:rPr>
        <w:t xml:space="preserve">  </w:t>
      </w:r>
      <w:r>
        <w:rPr>
          <w:rFonts w:hint="eastAsia" w:ascii="Times New Roman" w:hAnsi="Times New Roman" w:eastAsia="宋体" w:cs="Times New Roman"/>
          <w:bCs/>
          <w:color w:val="auto"/>
          <w:kern w:val="44"/>
          <w:szCs w:val="44"/>
          <w:highlight w:val="none"/>
          <w:lang w:val="en-US" w:eastAsia="zh-CN" w:bidi="ar-SA"/>
        </w:rPr>
        <w:t>开标、评标和定标须知</w:t>
      </w:r>
      <w:r>
        <w:rPr>
          <w:color w:val="auto"/>
          <w:highlight w:val="none"/>
        </w:rPr>
        <w:tab/>
      </w:r>
      <w:r>
        <w:rPr>
          <w:color w:val="auto"/>
          <w:highlight w:val="none"/>
        </w:rPr>
        <w:fldChar w:fldCharType="begin"/>
      </w:r>
      <w:r>
        <w:rPr>
          <w:color w:val="auto"/>
          <w:highlight w:val="none"/>
        </w:rPr>
        <w:instrText xml:space="preserve"> PAGEREF _Toc18887 \h </w:instrText>
      </w:r>
      <w:r>
        <w:rPr>
          <w:color w:val="auto"/>
          <w:highlight w:val="none"/>
        </w:rPr>
        <w:fldChar w:fldCharType="separate"/>
      </w:r>
      <w:r>
        <w:rPr>
          <w:color w:val="auto"/>
          <w:highlight w:val="none"/>
        </w:rPr>
        <w:t>17</w:t>
      </w:r>
      <w:r>
        <w:rPr>
          <w:color w:val="auto"/>
          <w:highlight w:val="none"/>
        </w:rPr>
        <w:fldChar w:fldCharType="end"/>
      </w:r>
      <w:r>
        <w:rPr>
          <w:color w:val="auto"/>
          <w:szCs w:val="30"/>
          <w:highlight w:val="none"/>
        </w:rPr>
        <w:fldChar w:fldCharType="end"/>
      </w:r>
    </w:p>
    <w:p w14:paraId="20BC6FBB">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_Toc4487 </w:instrText>
      </w:r>
      <w:r>
        <w:rPr>
          <w:color w:val="auto"/>
          <w:szCs w:val="30"/>
          <w:highlight w:val="none"/>
        </w:rPr>
        <w:fldChar w:fldCharType="separate"/>
      </w:r>
      <w:r>
        <w:rPr>
          <w:rFonts w:hint="eastAsia" w:ascii="宋体" w:hAnsi="宋体" w:eastAsia="宋体"/>
          <w:color w:val="auto"/>
          <w:szCs w:val="21"/>
          <w:highlight w:val="none"/>
        </w:rPr>
        <w:t>一、开标</w:t>
      </w:r>
      <w:r>
        <w:rPr>
          <w:color w:val="auto"/>
          <w:highlight w:val="none"/>
        </w:rPr>
        <w:tab/>
      </w:r>
      <w:r>
        <w:rPr>
          <w:color w:val="auto"/>
          <w:highlight w:val="none"/>
        </w:rPr>
        <w:fldChar w:fldCharType="begin"/>
      </w:r>
      <w:r>
        <w:rPr>
          <w:color w:val="auto"/>
          <w:highlight w:val="none"/>
        </w:rPr>
        <w:instrText xml:space="preserve"> PAGEREF _Toc4487 \h </w:instrText>
      </w:r>
      <w:r>
        <w:rPr>
          <w:color w:val="auto"/>
          <w:highlight w:val="none"/>
        </w:rPr>
        <w:fldChar w:fldCharType="separate"/>
      </w:r>
      <w:r>
        <w:rPr>
          <w:color w:val="auto"/>
          <w:highlight w:val="none"/>
        </w:rPr>
        <w:t>17</w:t>
      </w:r>
      <w:r>
        <w:rPr>
          <w:color w:val="auto"/>
          <w:highlight w:val="none"/>
        </w:rPr>
        <w:fldChar w:fldCharType="end"/>
      </w:r>
      <w:r>
        <w:rPr>
          <w:color w:val="auto"/>
          <w:szCs w:val="30"/>
          <w:highlight w:val="none"/>
        </w:rPr>
        <w:fldChar w:fldCharType="end"/>
      </w:r>
    </w:p>
    <w:p w14:paraId="75ECD0C4">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_Toc26217 </w:instrText>
      </w:r>
      <w:r>
        <w:rPr>
          <w:color w:val="auto"/>
          <w:szCs w:val="30"/>
          <w:highlight w:val="none"/>
        </w:rPr>
        <w:fldChar w:fldCharType="separate"/>
      </w:r>
      <w:r>
        <w:rPr>
          <w:rFonts w:hint="eastAsia" w:ascii="宋体" w:hAnsi="宋体" w:eastAsia="宋体" w:cs="宋体"/>
          <w:color w:val="auto"/>
          <w:szCs w:val="21"/>
          <w:highlight w:val="none"/>
        </w:rPr>
        <w:t>二、评标</w:t>
      </w:r>
      <w:r>
        <w:rPr>
          <w:color w:val="auto"/>
          <w:highlight w:val="none"/>
        </w:rPr>
        <w:tab/>
      </w:r>
      <w:r>
        <w:rPr>
          <w:color w:val="auto"/>
          <w:highlight w:val="none"/>
        </w:rPr>
        <w:fldChar w:fldCharType="begin"/>
      </w:r>
      <w:r>
        <w:rPr>
          <w:color w:val="auto"/>
          <w:highlight w:val="none"/>
        </w:rPr>
        <w:instrText xml:space="preserve"> PAGEREF _Toc26217 \h </w:instrText>
      </w:r>
      <w:r>
        <w:rPr>
          <w:color w:val="auto"/>
          <w:highlight w:val="none"/>
        </w:rPr>
        <w:fldChar w:fldCharType="separate"/>
      </w:r>
      <w:r>
        <w:rPr>
          <w:color w:val="auto"/>
          <w:highlight w:val="none"/>
        </w:rPr>
        <w:t>17</w:t>
      </w:r>
      <w:r>
        <w:rPr>
          <w:color w:val="auto"/>
          <w:highlight w:val="none"/>
        </w:rPr>
        <w:fldChar w:fldCharType="end"/>
      </w:r>
      <w:r>
        <w:rPr>
          <w:color w:val="auto"/>
          <w:szCs w:val="30"/>
          <w:highlight w:val="none"/>
        </w:rPr>
        <w:fldChar w:fldCharType="end"/>
      </w:r>
    </w:p>
    <w:p w14:paraId="33867BD9">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_Toc27471 </w:instrText>
      </w:r>
      <w:r>
        <w:rPr>
          <w:color w:val="auto"/>
          <w:szCs w:val="30"/>
          <w:highlight w:val="none"/>
        </w:rPr>
        <w:fldChar w:fldCharType="separate"/>
      </w:r>
      <w:r>
        <w:rPr>
          <w:rFonts w:hint="eastAsia" w:ascii="宋体" w:hAnsi="宋体" w:eastAsia="宋体" w:cs="宋体"/>
          <w:color w:val="auto"/>
          <w:szCs w:val="21"/>
          <w:highlight w:val="none"/>
        </w:rPr>
        <w:t>三、定标</w:t>
      </w:r>
      <w:r>
        <w:rPr>
          <w:color w:val="auto"/>
          <w:highlight w:val="none"/>
        </w:rPr>
        <w:tab/>
      </w:r>
      <w:r>
        <w:rPr>
          <w:color w:val="auto"/>
          <w:highlight w:val="none"/>
        </w:rPr>
        <w:fldChar w:fldCharType="begin"/>
      </w:r>
      <w:r>
        <w:rPr>
          <w:color w:val="auto"/>
          <w:highlight w:val="none"/>
        </w:rPr>
        <w:instrText xml:space="preserve"> PAGEREF _Toc27471 \h </w:instrText>
      </w:r>
      <w:r>
        <w:rPr>
          <w:color w:val="auto"/>
          <w:highlight w:val="none"/>
        </w:rPr>
        <w:fldChar w:fldCharType="separate"/>
      </w:r>
      <w:r>
        <w:rPr>
          <w:color w:val="auto"/>
          <w:highlight w:val="none"/>
        </w:rPr>
        <w:t>20</w:t>
      </w:r>
      <w:r>
        <w:rPr>
          <w:color w:val="auto"/>
          <w:highlight w:val="none"/>
        </w:rPr>
        <w:fldChar w:fldCharType="end"/>
      </w:r>
      <w:r>
        <w:rPr>
          <w:color w:val="auto"/>
          <w:szCs w:val="30"/>
          <w:highlight w:val="none"/>
        </w:rPr>
        <w:fldChar w:fldCharType="end"/>
      </w:r>
    </w:p>
    <w:p w14:paraId="29B6A13B">
      <w:pPr>
        <w:pStyle w:val="26"/>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_Toc31272 </w:instrText>
      </w:r>
      <w:r>
        <w:rPr>
          <w:color w:val="auto"/>
          <w:szCs w:val="30"/>
          <w:highlight w:val="none"/>
        </w:rPr>
        <w:fldChar w:fldCharType="separate"/>
      </w:r>
      <w:r>
        <w:rPr>
          <w:rFonts w:hint="eastAsia" w:hAnsi="宋体"/>
          <w:color w:val="auto"/>
          <w:highlight w:val="none"/>
        </w:rPr>
        <w:t>第五章</w:t>
      </w:r>
      <w:r>
        <w:rPr>
          <w:rFonts w:hAnsi="宋体"/>
          <w:color w:val="auto"/>
          <w:highlight w:val="none"/>
        </w:rPr>
        <w:t xml:space="preserve">  </w:t>
      </w:r>
      <w:r>
        <w:rPr>
          <w:rFonts w:hint="eastAsia" w:hAnsi="宋体"/>
          <w:color w:val="auto"/>
          <w:highlight w:val="none"/>
        </w:rPr>
        <w:t>投标文件的有效性</w:t>
      </w:r>
      <w:r>
        <w:rPr>
          <w:color w:val="auto"/>
          <w:highlight w:val="none"/>
        </w:rPr>
        <w:tab/>
      </w:r>
      <w:r>
        <w:rPr>
          <w:color w:val="auto"/>
          <w:highlight w:val="none"/>
        </w:rPr>
        <w:fldChar w:fldCharType="begin"/>
      </w:r>
      <w:r>
        <w:rPr>
          <w:color w:val="auto"/>
          <w:highlight w:val="none"/>
        </w:rPr>
        <w:instrText xml:space="preserve"> PAGEREF _Toc31272 \h </w:instrText>
      </w:r>
      <w:r>
        <w:rPr>
          <w:color w:val="auto"/>
          <w:highlight w:val="none"/>
        </w:rPr>
        <w:fldChar w:fldCharType="separate"/>
      </w:r>
      <w:r>
        <w:rPr>
          <w:color w:val="auto"/>
          <w:highlight w:val="none"/>
        </w:rPr>
        <w:t>22</w:t>
      </w:r>
      <w:r>
        <w:rPr>
          <w:color w:val="auto"/>
          <w:highlight w:val="none"/>
        </w:rPr>
        <w:fldChar w:fldCharType="end"/>
      </w:r>
      <w:r>
        <w:rPr>
          <w:color w:val="auto"/>
          <w:szCs w:val="30"/>
          <w:highlight w:val="none"/>
        </w:rPr>
        <w:fldChar w:fldCharType="end"/>
      </w:r>
    </w:p>
    <w:p w14:paraId="120D69C5">
      <w:pPr>
        <w:pStyle w:val="26"/>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_Toc15470 </w:instrText>
      </w:r>
      <w:r>
        <w:rPr>
          <w:color w:val="auto"/>
          <w:szCs w:val="30"/>
          <w:highlight w:val="none"/>
        </w:rPr>
        <w:fldChar w:fldCharType="separate"/>
      </w:r>
      <w:r>
        <w:rPr>
          <w:rFonts w:hint="eastAsia"/>
          <w:color w:val="auto"/>
          <w:highlight w:val="none"/>
        </w:rPr>
        <w:t>第六章</w:t>
      </w:r>
      <w:r>
        <w:rPr>
          <w:color w:val="auto"/>
          <w:highlight w:val="none"/>
        </w:rPr>
        <w:t xml:space="preserve">  </w:t>
      </w:r>
      <w:r>
        <w:rPr>
          <w:rFonts w:hint="eastAsia"/>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_Toc15470 \h </w:instrText>
      </w:r>
      <w:r>
        <w:rPr>
          <w:color w:val="auto"/>
          <w:highlight w:val="none"/>
        </w:rPr>
        <w:fldChar w:fldCharType="separate"/>
      </w:r>
      <w:r>
        <w:rPr>
          <w:color w:val="auto"/>
          <w:highlight w:val="none"/>
        </w:rPr>
        <w:t>24</w:t>
      </w:r>
      <w:r>
        <w:rPr>
          <w:color w:val="auto"/>
          <w:highlight w:val="none"/>
        </w:rPr>
        <w:fldChar w:fldCharType="end"/>
      </w:r>
      <w:r>
        <w:rPr>
          <w:color w:val="auto"/>
          <w:szCs w:val="30"/>
          <w:highlight w:val="none"/>
        </w:rPr>
        <w:fldChar w:fldCharType="end"/>
      </w:r>
    </w:p>
    <w:p w14:paraId="538C2E86">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_Toc4831 </w:instrText>
      </w:r>
      <w:r>
        <w:rPr>
          <w:color w:val="auto"/>
          <w:szCs w:val="30"/>
          <w:highlight w:val="none"/>
        </w:rPr>
        <w:fldChar w:fldCharType="separate"/>
      </w:r>
      <w:r>
        <w:rPr>
          <w:rFonts w:hint="eastAsia" w:ascii="宋体" w:hAnsi="宋体" w:eastAsia="宋体" w:cs="宋体"/>
          <w:bCs/>
          <w:color w:val="auto"/>
          <w:szCs w:val="21"/>
          <w:highlight w:val="none"/>
        </w:rPr>
        <w:t>一、评审程序</w:t>
      </w:r>
      <w:r>
        <w:rPr>
          <w:color w:val="auto"/>
          <w:highlight w:val="none"/>
        </w:rPr>
        <w:tab/>
      </w:r>
      <w:r>
        <w:rPr>
          <w:color w:val="auto"/>
          <w:highlight w:val="none"/>
        </w:rPr>
        <w:fldChar w:fldCharType="begin"/>
      </w:r>
      <w:r>
        <w:rPr>
          <w:color w:val="auto"/>
          <w:highlight w:val="none"/>
        </w:rPr>
        <w:instrText xml:space="preserve"> PAGEREF _Toc4831 \h </w:instrText>
      </w:r>
      <w:r>
        <w:rPr>
          <w:color w:val="auto"/>
          <w:highlight w:val="none"/>
        </w:rPr>
        <w:fldChar w:fldCharType="separate"/>
      </w:r>
      <w:r>
        <w:rPr>
          <w:color w:val="auto"/>
          <w:highlight w:val="none"/>
        </w:rPr>
        <w:t>24</w:t>
      </w:r>
      <w:r>
        <w:rPr>
          <w:color w:val="auto"/>
          <w:highlight w:val="none"/>
        </w:rPr>
        <w:fldChar w:fldCharType="end"/>
      </w:r>
      <w:r>
        <w:rPr>
          <w:color w:val="auto"/>
          <w:szCs w:val="30"/>
          <w:highlight w:val="none"/>
        </w:rPr>
        <w:fldChar w:fldCharType="end"/>
      </w:r>
    </w:p>
    <w:p w14:paraId="6D690F19">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_Toc15023 </w:instrText>
      </w:r>
      <w:r>
        <w:rPr>
          <w:color w:val="auto"/>
          <w:szCs w:val="30"/>
          <w:highlight w:val="none"/>
        </w:rPr>
        <w:fldChar w:fldCharType="separate"/>
      </w:r>
      <w:r>
        <w:rPr>
          <w:rFonts w:hint="eastAsia" w:ascii="宋体" w:hAnsi="宋体" w:eastAsia="宋体" w:cs="宋体"/>
          <w:bCs/>
          <w:color w:val="auto"/>
          <w:szCs w:val="21"/>
          <w:highlight w:val="none"/>
        </w:rPr>
        <w:t>二、确定的中标人放弃中标等情况的处理</w:t>
      </w:r>
      <w:r>
        <w:rPr>
          <w:color w:val="auto"/>
          <w:highlight w:val="none"/>
        </w:rPr>
        <w:tab/>
      </w:r>
      <w:r>
        <w:rPr>
          <w:color w:val="auto"/>
          <w:highlight w:val="none"/>
        </w:rPr>
        <w:fldChar w:fldCharType="begin"/>
      </w:r>
      <w:r>
        <w:rPr>
          <w:color w:val="auto"/>
          <w:highlight w:val="none"/>
        </w:rPr>
        <w:instrText xml:space="preserve"> PAGEREF _Toc15023 \h </w:instrText>
      </w:r>
      <w:r>
        <w:rPr>
          <w:color w:val="auto"/>
          <w:highlight w:val="none"/>
        </w:rPr>
        <w:fldChar w:fldCharType="separate"/>
      </w:r>
      <w:r>
        <w:rPr>
          <w:color w:val="auto"/>
          <w:highlight w:val="none"/>
        </w:rPr>
        <w:t>24</w:t>
      </w:r>
      <w:r>
        <w:rPr>
          <w:color w:val="auto"/>
          <w:highlight w:val="none"/>
        </w:rPr>
        <w:fldChar w:fldCharType="end"/>
      </w:r>
      <w:r>
        <w:rPr>
          <w:color w:val="auto"/>
          <w:szCs w:val="30"/>
          <w:highlight w:val="none"/>
        </w:rPr>
        <w:fldChar w:fldCharType="end"/>
      </w:r>
    </w:p>
    <w:p w14:paraId="466EF19C">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_Toc30980 </w:instrText>
      </w:r>
      <w:r>
        <w:rPr>
          <w:color w:val="auto"/>
          <w:szCs w:val="30"/>
          <w:highlight w:val="none"/>
        </w:rPr>
        <w:fldChar w:fldCharType="separate"/>
      </w:r>
      <w:r>
        <w:rPr>
          <w:rFonts w:hint="eastAsia" w:ascii="宋体" w:hAnsi="宋体" w:eastAsia="宋体" w:cs="宋体"/>
          <w:bCs/>
          <w:color w:val="auto"/>
          <w:szCs w:val="21"/>
          <w:highlight w:val="none"/>
          <w:lang w:val="en-US" w:eastAsia="zh-CN"/>
        </w:rPr>
        <w:t>三、评分细则</w:t>
      </w:r>
      <w:r>
        <w:rPr>
          <w:color w:val="auto"/>
          <w:highlight w:val="none"/>
        </w:rPr>
        <w:tab/>
      </w:r>
      <w:r>
        <w:rPr>
          <w:color w:val="auto"/>
          <w:highlight w:val="none"/>
        </w:rPr>
        <w:fldChar w:fldCharType="begin"/>
      </w:r>
      <w:r>
        <w:rPr>
          <w:color w:val="auto"/>
          <w:highlight w:val="none"/>
        </w:rPr>
        <w:instrText xml:space="preserve"> PAGEREF _Toc30980 \h </w:instrText>
      </w:r>
      <w:r>
        <w:rPr>
          <w:color w:val="auto"/>
          <w:highlight w:val="none"/>
        </w:rPr>
        <w:fldChar w:fldCharType="separate"/>
      </w:r>
      <w:r>
        <w:rPr>
          <w:color w:val="auto"/>
          <w:highlight w:val="none"/>
        </w:rPr>
        <w:t>25</w:t>
      </w:r>
      <w:r>
        <w:rPr>
          <w:color w:val="auto"/>
          <w:highlight w:val="none"/>
        </w:rPr>
        <w:fldChar w:fldCharType="end"/>
      </w:r>
      <w:r>
        <w:rPr>
          <w:color w:val="auto"/>
          <w:szCs w:val="30"/>
          <w:highlight w:val="none"/>
        </w:rPr>
        <w:fldChar w:fldCharType="end"/>
      </w:r>
    </w:p>
    <w:p w14:paraId="74F1ED71">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_Toc14121 </w:instrText>
      </w:r>
      <w:r>
        <w:rPr>
          <w:color w:val="auto"/>
          <w:szCs w:val="30"/>
          <w:highlight w:val="none"/>
        </w:rPr>
        <w:fldChar w:fldCharType="separate"/>
      </w:r>
      <w:r>
        <w:rPr>
          <w:rFonts w:hint="eastAsia" w:hAnsi="宋体" w:cs="宋体"/>
          <w:color w:val="auto"/>
          <w:szCs w:val="24"/>
          <w:highlight w:val="none"/>
        </w:rPr>
        <w:t>四、评标小组不向落标方解释落标原因</w:t>
      </w:r>
      <w:r>
        <w:rPr>
          <w:color w:val="auto"/>
          <w:highlight w:val="none"/>
        </w:rPr>
        <w:tab/>
      </w:r>
      <w:r>
        <w:rPr>
          <w:color w:val="auto"/>
          <w:highlight w:val="none"/>
        </w:rPr>
        <w:fldChar w:fldCharType="begin"/>
      </w:r>
      <w:r>
        <w:rPr>
          <w:color w:val="auto"/>
          <w:highlight w:val="none"/>
        </w:rPr>
        <w:instrText xml:space="preserve"> PAGEREF _Toc14121 \h </w:instrText>
      </w:r>
      <w:r>
        <w:rPr>
          <w:color w:val="auto"/>
          <w:highlight w:val="none"/>
        </w:rPr>
        <w:fldChar w:fldCharType="separate"/>
      </w:r>
      <w:r>
        <w:rPr>
          <w:color w:val="auto"/>
          <w:highlight w:val="none"/>
        </w:rPr>
        <w:t>26</w:t>
      </w:r>
      <w:r>
        <w:rPr>
          <w:color w:val="auto"/>
          <w:highlight w:val="none"/>
        </w:rPr>
        <w:fldChar w:fldCharType="end"/>
      </w:r>
      <w:r>
        <w:rPr>
          <w:color w:val="auto"/>
          <w:szCs w:val="30"/>
          <w:highlight w:val="none"/>
        </w:rPr>
        <w:fldChar w:fldCharType="end"/>
      </w:r>
    </w:p>
    <w:p w14:paraId="699B929E">
      <w:pPr>
        <w:pStyle w:val="26"/>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_Toc510 </w:instrText>
      </w:r>
      <w:r>
        <w:rPr>
          <w:color w:val="auto"/>
          <w:szCs w:val="30"/>
          <w:highlight w:val="none"/>
        </w:rPr>
        <w:fldChar w:fldCharType="separate"/>
      </w:r>
      <w:r>
        <w:rPr>
          <w:rFonts w:hint="eastAsia" w:ascii="宋体" w:hAnsi="宋体"/>
          <w:color w:val="auto"/>
          <w:szCs w:val="36"/>
          <w:highlight w:val="none"/>
        </w:rPr>
        <w:t>第</w:t>
      </w:r>
      <w:r>
        <w:rPr>
          <w:rFonts w:hint="eastAsia" w:ascii="宋体" w:hAnsi="宋体"/>
          <w:color w:val="auto"/>
          <w:szCs w:val="36"/>
          <w:highlight w:val="none"/>
          <w:lang w:val="en-US" w:eastAsia="zh-CN"/>
        </w:rPr>
        <w:t>七</w:t>
      </w:r>
      <w:r>
        <w:rPr>
          <w:rFonts w:hint="eastAsia" w:ascii="宋体" w:hAnsi="宋体"/>
          <w:color w:val="auto"/>
          <w:szCs w:val="36"/>
          <w:highlight w:val="none"/>
        </w:rPr>
        <w:t>章  合同主要条款</w:t>
      </w:r>
      <w:r>
        <w:rPr>
          <w:color w:val="auto"/>
          <w:highlight w:val="none"/>
        </w:rPr>
        <w:tab/>
      </w:r>
      <w:r>
        <w:rPr>
          <w:color w:val="auto"/>
          <w:highlight w:val="none"/>
        </w:rPr>
        <w:fldChar w:fldCharType="begin"/>
      </w:r>
      <w:r>
        <w:rPr>
          <w:color w:val="auto"/>
          <w:highlight w:val="none"/>
        </w:rPr>
        <w:instrText xml:space="preserve"> PAGEREF _Toc510 \h </w:instrText>
      </w:r>
      <w:r>
        <w:rPr>
          <w:color w:val="auto"/>
          <w:highlight w:val="none"/>
        </w:rPr>
        <w:fldChar w:fldCharType="separate"/>
      </w:r>
      <w:r>
        <w:rPr>
          <w:color w:val="auto"/>
          <w:highlight w:val="none"/>
        </w:rPr>
        <w:t>28</w:t>
      </w:r>
      <w:r>
        <w:rPr>
          <w:color w:val="auto"/>
          <w:highlight w:val="none"/>
        </w:rPr>
        <w:fldChar w:fldCharType="end"/>
      </w:r>
      <w:r>
        <w:rPr>
          <w:color w:val="auto"/>
          <w:szCs w:val="30"/>
          <w:highlight w:val="none"/>
        </w:rPr>
        <w:fldChar w:fldCharType="end"/>
      </w:r>
    </w:p>
    <w:p w14:paraId="47A888BC">
      <w:pPr>
        <w:pStyle w:val="26"/>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_Toc32679 </w:instrText>
      </w:r>
      <w:r>
        <w:rPr>
          <w:color w:val="auto"/>
          <w:szCs w:val="30"/>
          <w:highlight w:val="none"/>
        </w:rPr>
        <w:fldChar w:fldCharType="separate"/>
      </w:r>
      <w:r>
        <w:rPr>
          <w:rFonts w:hint="eastAsia" w:ascii="宋体" w:hAnsi="宋体" w:eastAsia="宋体" w:cs="Times New Roman"/>
          <w:color w:val="auto"/>
          <w:szCs w:val="36"/>
          <w:highlight w:val="none"/>
        </w:rPr>
        <w:t>第</w:t>
      </w:r>
      <w:r>
        <w:rPr>
          <w:rFonts w:hint="eastAsia" w:ascii="宋体" w:hAnsi="宋体" w:cs="Times New Roman"/>
          <w:color w:val="auto"/>
          <w:szCs w:val="36"/>
          <w:highlight w:val="none"/>
          <w:lang w:val="en-US" w:eastAsia="zh-CN"/>
        </w:rPr>
        <w:t>八</w:t>
      </w:r>
      <w:r>
        <w:rPr>
          <w:rFonts w:hint="eastAsia" w:ascii="宋体" w:hAnsi="宋体" w:eastAsia="宋体" w:cs="Times New Roman"/>
          <w:color w:val="auto"/>
          <w:szCs w:val="36"/>
          <w:highlight w:val="none"/>
        </w:rPr>
        <w:t>章  投标文件部分格式</w:t>
      </w:r>
      <w:r>
        <w:rPr>
          <w:color w:val="auto"/>
          <w:highlight w:val="none"/>
        </w:rPr>
        <w:tab/>
      </w:r>
      <w:r>
        <w:rPr>
          <w:color w:val="auto"/>
          <w:highlight w:val="none"/>
        </w:rPr>
        <w:fldChar w:fldCharType="begin"/>
      </w:r>
      <w:r>
        <w:rPr>
          <w:color w:val="auto"/>
          <w:highlight w:val="none"/>
        </w:rPr>
        <w:instrText xml:space="preserve"> PAGEREF _Toc32679 \h </w:instrText>
      </w:r>
      <w:r>
        <w:rPr>
          <w:color w:val="auto"/>
          <w:highlight w:val="none"/>
        </w:rPr>
        <w:fldChar w:fldCharType="separate"/>
      </w:r>
      <w:r>
        <w:rPr>
          <w:color w:val="auto"/>
          <w:highlight w:val="none"/>
        </w:rPr>
        <w:t>31</w:t>
      </w:r>
      <w:r>
        <w:rPr>
          <w:color w:val="auto"/>
          <w:highlight w:val="none"/>
        </w:rPr>
        <w:fldChar w:fldCharType="end"/>
      </w:r>
      <w:r>
        <w:rPr>
          <w:color w:val="auto"/>
          <w:szCs w:val="30"/>
          <w:highlight w:val="none"/>
        </w:rPr>
        <w:fldChar w:fldCharType="end"/>
      </w:r>
    </w:p>
    <w:p w14:paraId="63CC351B">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_Toc25188 </w:instrText>
      </w:r>
      <w:r>
        <w:rPr>
          <w:color w:val="auto"/>
          <w:szCs w:val="30"/>
          <w:highlight w:val="none"/>
        </w:rPr>
        <w:fldChar w:fldCharType="separate"/>
      </w:r>
      <w:r>
        <w:rPr>
          <w:rFonts w:hint="eastAsia" w:ascii="宋体" w:hAnsi="宋体" w:eastAsia="宋体" w:cs="宋体"/>
          <w:color w:val="auto"/>
          <w:szCs w:val="21"/>
          <w:highlight w:val="none"/>
        </w:rPr>
        <w:t>一、资格响应文件、商务技术响应文件部分格式</w:t>
      </w:r>
      <w:r>
        <w:rPr>
          <w:color w:val="auto"/>
          <w:highlight w:val="none"/>
        </w:rPr>
        <w:tab/>
      </w:r>
      <w:r>
        <w:rPr>
          <w:color w:val="auto"/>
          <w:highlight w:val="none"/>
        </w:rPr>
        <w:fldChar w:fldCharType="begin"/>
      </w:r>
      <w:r>
        <w:rPr>
          <w:color w:val="auto"/>
          <w:highlight w:val="none"/>
        </w:rPr>
        <w:instrText xml:space="preserve"> PAGEREF _Toc25188 \h </w:instrText>
      </w:r>
      <w:r>
        <w:rPr>
          <w:color w:val="auto"/>
          <w:highlight w:val="none"/>
        </w:rPr>
        <w:fldChar w:fldCharType="separate"/>
      </w:r>
      <w:r>
        <w:rPr>
          <w:color w:val="auto"/>
          <w:highlight w:val="none"/>
        </w:rPr>
        <w:t>31</w:t>
      </w:r>
      <w:r>
        <w:rPr>
          <w:color w:val="auto"/>
          <w:highlight w:val="none"/>
        </w:rPr>
        <w:fldChar w:fldCharType="end"/>
      </w:r>
      <w:r>
        <w:rPr>
          <w:color w:val="auto"/>
          <w:szCs w:val="30"/>
          <w:highlight w:val="none"/>
        </w:rPr>
        <w:fldChar w:fldCharType="end"/>
      </w:r>
    </w:p>
    <w:p w14:paraId="6E5FD980">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_Toc1138 </w:instrText>
      </w:r>
      <w:r>
        <w:rPr>
          <w:color w:val="auto"/>
          <w:szCs w:val="30"/>
          <w:highlight w:val="none"/>
        </w:rPr>
        <w:fldChar w:fldCharType="separate"/>
      </w:r>
      <w:r>
        <w:rPr>
          <w:rFonts w:hint="eastAsia" w:ascii="宋体" w:hAnsi="宋体" w:eastAsia="宋体" w:cs="宋体"/>
          <w:color w:val="auto"/>
          <w:szCs w:val="21"/>
          <w:highlight w:val="none"/>
        </w:rPr>
        <w:t>二、报价响应文件部分格式</w:t>
      </w:r>
      <w:r>
        <w:rPr>
          <w:color w:val="auto"/>
          <w:highlight w:val="none"/>
        </w:rPr>
        <w:tab/>
      </w:r>
      <w:r>
        <w:rPr>
          <w:color w:val="auto"/>
          <w:highlight w:val="none"/>
        </w:rPr>
        <w:fldChar w:fldCharType="begin"/>
      </w:r>
      <w:r>
        <w:rPr>
          <w:color w:val="auto"/>
          <w:highlight w:val="none"/>
        </w:rPr>
        <w:instrText xml:space="preserve"> PAGEREF _Toc1138 \h </w:instrText>
      </w:r>
      <w:r>
        <w:rPr>
          <w:color w:val="auto"/>
          <w:highlight w:val="none"/>
        </w:rPr>
        <w:fldChar w:fldCharType="separate"/>
      </w:r>
      <w:r>
        <w:rPr>
          <w:color w:val="auto"/>
          <w:highlight w:val="none"/>
        </w:rPr>
        <w:t>31</w:t>
      </w:r>
      <w:r>
        <w:rPr>
          <w:color w:val="auto"/>
          <w:highlight w:val="none"/>
        </w:rPr>
        <w:fldChar w:fldCharType="end"/>
      </w:r>
      <w:r>
        <w:rPr>
          <w:color w:val="auto"/>
          <w:szCs w:val="30"/>
          <w:highlight w:val="none"/>
        </w:rPr>
        <w:fldChar w:fldCharType="end"/>
      </w:r>
    </w:p>
    <w:p w14:paraId="4B07EF71">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_Toc26407 </w:instrText>
      </w:r>
      <w:r>
        <w:rPr>
          <w:color w:val="auto"/>
          <w:szCs w:val="30"/>
          <w:highlight w:val="none"/>
        </w:rPr>
        <w:fldChar w:fldCharType="separate"/>
      </w:r>
      <w:r>
        <w:rPr>
          <w:rFonts w:hint="eastAsia" w:ascii="宋体" w:hAnsi="宋体" w:eastAsia="宋体" w:cs="宋体"/>
          <w:color w:val="auto"/>
          <w:szCs w:val="21"/>
          <w:highlight w:val="none"/>
        </w:rPr>
        <w:t>三、质疑函范本</w:t>
      </w:r>
      <w:r>
        <w:rPr>
          <w:color w:val="auto"/>
          <w:highlight w:val="none"/>
        </w:rPr>
        <w:tab/>
      </w:r>
      <w:r>
        <w:rPr>
          <w:color w:val="auto"/>
          <w:highlight w:val="none"/>
        </w:rPr>
        <w:fldChar w:fldCharType="begin"/>
      </w:r>
      <w:r>
        <w:rPr>
          <w:color w:val="auto"/>
          <w:highlight w:val="none"/>
        </w:rPr>
        <w:instrText xml:space="preserve"> PAGEREF _Toc26407 \h </w:instrText>
      </w:r>
      <w:r>
        <w:rPr>
          <w:color w:val="auto"/>
          <w:highlight w:val="none"/>
        </w:rPr>
        <w:fldChar w:fldCharType="separate"/>
      </w:r>
      <w:r>
        <w:rPr>
          <w:color w:val="auto"/>
          <w:highlight w:val="none"/>
        </w:rPr>
        <w:t>31</w:t>
      </w:r>
      <w:r>
        <w:rPr>
          <w:color w:val="auto"/>
          <w:highlight w:val="none"/>
        </w:rPr>
        <w:fldChar w:fldCharType="end"/>
      </w:r>
      <w:r>
        <w:rPr>
          <w:color w:val="auto"/>
          <w:szCs w:val="30"/>
          <w:highlight w:val="none"/>
        </w:rPr>
        <w:fldChar w:fldCharType="end"/>
      </w:r>
    </w:p>
    <w:p w14:paraId="4D4F5718">
      <w:pPr>
        <w:rPr>
          <w:color w:val="auto"/>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color w:val="auto"/>
          <w:szCs w:val="30"/>
          <w:highlight w:val="none"/>
        </w:rPr>
        <w:fldChar w:fldCharType="end"/>
      </w:r>
    </w:p>
    <w:p w14:paraId="7AE7B2EF">
      <w:pPr>
        <w:pStyle w:val="4"/>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color w:val="auto"/>
          <w:sz w:val="36"/>
          <w:highlight w:val="none"/>
        </w:rPr>
      </w:pPr>
      <w:bookmarkStart w:id="0" w:name="_Toc13402"/>
      <w:bookmarkStart w:id="1" w:name="_Toc5488"/>
      <w:r>
        <w:rPr>
          <w:rFonts w:ascii="Times New Roman" w:hAnsi="Times New Roman" w:eastAsia="宋体" w:cs="Times New Roman"/>
          <w:b/>
          <w:bCs/>
          <w:color w:val="auto"/>
          <w:kern w:val="44"/>
          <w:sz w:val="36"/>
          <w:szCs w:val="44"/>
          <w:highlight w:val="none"/>
          <w:lang w:val="en-US" w:eastAsia="zh-CN" w:bidi="ar-SA"/>
        </w:rPr>
        <w:t>第一章</w:t>
      </w:r>
      <w:r>
        <w:rPr>
          <w:rFonts w:hint="eastAsia"/>
          <w:color w:val="auto"/>
          <w:sz w:val="36"/>
          <w:highlight w:val="none"/>
        </w:rPr>
        <w:t>　招标公告</w:t>
      </w:r>
      <w:bookmarkEnd w:id="0"/>
      <w:bookmarkEnd w:id="1"/>
    </w:p>
    <w:p w14:paraId="44371603">
      <w:pPr>
        <w:pageBreakBefore w:val="0"/>
        <w:widowControl w:val="0"/>
        <w:kinsoku/>
        <w:wordWrap/>
        <w:overflowPunct/>
        <w:topLinePunct w:val="0"/>
        <w:autoSpaceDE/>
        <w:autoSpaceDN/>
        <w:bidi w:val="0"/>
        <w:spacing w:line="360" w:lineRule="auto"/>
        <w:ind w:firstLine="420" w:firstLineChars="200"/>
        <w:textAlignment w:val="auto"/>
        <w:rPr>
          <w:rFonts w:hint="eastAsia"/>
          <w:color w:val="auto"/>
          <w:highlight w:val="none"/>
        </w:rPr>
      </w:pPr>
      <w:r>
        <w:rPr>
          <w:rFonts w:hint="eastAsia"/>
          <w:color w:val="auto"/>
          <w:highlight w:val="none"/>
        </w:rPr>
        <w:t>根据法律法规等相关规定，本项目进行公开招标，欢迎国内合格的</w:t>
      </w:r>
      <w:r>
        <w:rPr>
          <w:rFonts w:hint="eastAsia" w:ascii="宋体" w:hAnsi="宋体" w:cs="宋体"/>
          <w:color w:val="auto"/>
          <w:highlight w:val="none"/>
        </w:rPr>
        <w:t>供应商</w:t>
      </w:r>
      <w:r>
        <w:rPr>
          <w:rFonts w:hint="eastAsia"/>
          <w:color w:val="auto"/>
          <w:highlight w:val="none"/>
        </w:rPr>
        <w:t>参加投标。</w:t>
      </w:r>
    </w:p>
    <w:p w14:paraId="45C2EB72">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ascii="宋体" w:hAnsi="宋体" w:cs="宋体"/>
          <w:b/>
          <w:bCs w:val="0"/>
          <w:color w:val="auto"/>
          <w:highlight w:val="none"/>
        </w:rPr>
      </w:pPr>
      <w:r>
        <w:rPr>
          <w:rFonts w:hint="eastAsia" w:ascii="宋体" w:hAnsi="宋体" w:cs="宋体"/>
          <w:b/>
          <w:bCs w:val="0"/>
          <w:color w:val="auto"/>
          <w:highlight w:val="none"/>
        </w:rPr>
        <w:t>采购编号：</w:t>
      </w:r>
      <w:r>
        <w:rPr>
          <w:rFonts w:hint="eastAsia" w:ascii="宋体" w:hAnsi="宋体" w:cs="宋体"/>
          <w:b w:val="0"/>
          <w:bCs/>
          <w:color w:val="auto"/>
          <w:highlight w:val="none"/>
        </w:rPr>
        <w:t>YWYGZC202510CG0022</w:t>
      </w:r>
      <w:r>
        <w:rPr>
          <w:rFonts w:hint="eastAsia" w:ascii="宋体" w:hAnsi="宋体" w:cs="宋体"/>
          <w:b w:val="0"/>
          <w:bCs/>
          <w:color w:val="auto"/>
          <w:highlight w:val="none"/>
          <w:lang w:eastAsia="zh-CN"/>
        </w:rPr>
        <w:t>（</w:t>
      </w:r>
      <w:r>
        <w:rPr>
          <w:rFonts w:hint="eastAsia" w:ascii="宋体" w:hAnsi="宋体" w:cs="宋体"/>
          <w:b w:val="0"/>
          <w:bCs/>
          <w:color w:val="auto"/>
          <w:highlight w:val="none"/>
        </w:rPr>
        <w:t>YCQ-2025-CG2</w:t>
      </w:r>
      <w:r>
        <w:rPr>
          <w:rFonts w:hint="eastAsia" w:ascii="宋体" w:hAnsi="宋体" w:cs="宋体"/>
          <w:b w:val="0"/>
          <w:bCs/>
          <w:color w:val="auto"/>
          <w:highlight w:val="none"/>
          <w:lang w:val="en-US" w:eastAsia="zh-CN"/>
        </w:rPr>
        <w:t>55-1</w:t>
      </w:r>
      <w:r>
        <w:rPr>
          <w:rFonts w:hint="eastAsia" w:ascii="宋体" w:hAnsi="宋体" w:cs="宋体"/>
          <w:b w:val="0"/>
          <w:bCs/>
          <w:color w:val="auto"/>
          <w:highlight w:val="none"/>
          <w:lang w:eastAsia="zh-CN"/>
        </w:rPr>
        <w:t>）</w:t>
      </w:r>
      <w:r>
        <w:rPr>
          <w:rFonts w:hint="eastAsia" w:ascii="宋体" w:hAnsi="宋体" w:cs="宋体"/>
          <w:b w:val="0"/>
          <w:bCs/>
          <w:color w:val="auto"/>
          <w:highlight w:val="none"/>
        </w:rPr>
        <w:t xml:space="preserve"> </w:t>
      </w:r>
      <w:r>
        <w:rPr>
          <w:rFonts w:hint="eastAsia" w:ascii="宋体" w:hAnsi="宋体" w:cs="宋体"/>
          <w:b/>
          <w:bCs w:val="0"/>
          <w:color w:val="auto"/>
          <w:highlight w:val="none"/>
        </w:rPr>
        <w:t xml:space="preserve"> </w:t>
      </w:r>
    </w:p>
    <w:p w14:paraId="2D1F3F80">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hAnsi="宋体"/>
          <w:b/>
          <w:bCs w:val="0"/>
          <w:color w:val="auto"/>
          <w:highlight w:val="none"/>
        </w:rPr>
      </w:pPr>
      <w:r>
        <w:rPr>
          <w:rFonts w:hint="eastAsia" w:ascii="宋体" w:hAnsi="宋体" w:cs="宋体"/>
          <w:b/>
          <w:bCs w:val="0"/>
          <w:color w:val="auto"/>
          <w:highlight w:val="none"/>
        </w:rPr>
        <w:t>采购内容及数量：</w:t>
      </w:r>
      <w:r>
        <w:rPr>
          <w:rFonts w:hint="eastAsia" w:ascii="宋体" w:hAnsi="宋体"/>
          <w:color w:val="auto"/>
          <w:highlight w:val="none"/>
          <w:lang w:eastAsia="zh-CN"/>
        </w:rPr>
        <w:t>浙江义乌市自来水有限公司</w:t>
      </w:r>
      <w:r>
        <w:rPr>
          <w:rFonts w:hint="eastAsia" w:ascii="宋体" w:hAnsi="宋体"/>
          <w:color w:val="auto"/>
          <w:highlight w:val="none"/>
          <w:lang w:val="en-US" w:eastAsia="zh-CN"/>
        </w:rPr>
        <w:t>2025年</w:t>
      </w:r>
      <w:r>
        <w:rPr>
          <w:rFonts w:hint="eastAsia" w:ascii="宋体" w:hAnsi="宋体"/>
          <w:color w:val="auto"/>
          <w:highlight w:val="none"/>
          <w:lang w:eastAsia="zh-CN"/>
        </w:rPr>
        <w:t>分区计量装置采购项目，具体详见第三章招标项目要求。</w:t>
      </w:r>
    </w:p>
    <w:p w14:paraId="5F3455D2">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hAnsi="宋体"/>
          <w:b/>
          <w:bCs w:val="0"/>
          <w:color w:val="auto"/>
          <w:highlight w:val="none"/>
        </w:rPr>
      </w:pPr>
      <w:r>
        <w:rPr>
          <w:rFonts w:hint="eastAsia" w:ascii="宋体" w:hAnsi="宋体" w:cs="宋体"/>
          <w:b/>
          <w:bCs/>
          <w:color w:val="auto"/>
          <w:highlight w:val="none"/>
        </w:rPr>
        <w:t>采购预算价</w:t>
      </w:r>
      <w:r>
        <w:rPr>
          <w:rFonts w:hint="eastAsia" w:ascii="宋体" w:hAnsi="宋体" w:cs="宋体"/>
          <w:color w:val="auto"/>
          <w:highlight w:val="none"/>
        </w:rPr>
        <w:t>：</w:t>
      </w:r>
      <w:r>
        <w:rPr>
          <w:rFonts w:hint="eastAsia" w:ascii="宋体" w:hAnsi="宋体" w:cs="宋体"/>
          <w:color w:val="auto"/>
          <w:highlight w:val="none"/>
          <w:lang w:val="en-US" w:eastAsia="zh-CN"/>
        </w:rPr>
        <w:t>预算1488017元</w:t>
      </w:r>
      <w:r>
        <w:rPr>
          <w:rFonts w:hint="eastAsia" w:ascii="宋体" w:hAnsi="宋体" w:cs="宋体"/>
          <w:color w:val="auto"/>
          <w:highlight w:val="none"/>
        </w:rPr>
        <w:t>，</w:t>
      </w:r>
      <w:r>
        <w:rPr>
          <w:rFonts w:hint="eastAsia" w:ascii="宋体" w:hAnsi="宋体" w:cs="宋体"/>
          <w:color w:val="auto"/>
          <w:highlight w:val="none"/>
          <w:lang w:val="en-US" w:eastAsia="zh-CN"/>
        </w:rPr>
        <w:t>超过采购预算及最高限价单价为无效标。最高限价单价：详见第三章招标内容与要求。</w:t>
      </w:r>
    </w:p>
    <w:p w14:paraId="1E3D1AD6">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hAnsi="宋体"/>
          <w:b/>
          <w:bCs w:val="0"/>
          <w:color w:val="auto"/>
          <w:highlight w:val="none"/>
        </w:rPr>
      </w:pPr>
      <w:r>
        <w:rPr>
          <w:rFonts w:hint="eastAsia" w:hAnsi="宋体"/>
          <w:b/>
          <w:bCs w:val="0"/>
          <w:color w:val="auto"/>
          <w:highlight w:val="none"/>
          <w:lang w:val="zh-CN"/>
        </w:rPr>
        <w:t>投标人的资格要求</w:t>
      </w:r>
      <w:r>
        <w:rPr>
          <w:rFonts w:hint="eastAsia" w:hAnsi="宋体"/>
          <w:b/>
          <w:bCs w:val="0"/>
          <w:color w:val="auto"/>
          <w:highlight w:val="none"/>
        </w:rPr>
        <w:t>：</w:t>
      </w:r>
    </w:p>
    <w:p w14:paraId="19BE9725">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①具有独立企业法人资格的生产厂家且营业执照中规定的经营范围包含投标产品生产销售</w:t>
      </w:r>
      <w:r>
        <w:rPr>
          <w:rFonts w:hint="eastAsia" w:ascii="宋体" w:hAnsi="宋体" w:cs="宋体"/>
          <w:color w:val="auto"/>
          <w:highlight w:val="none"/>
          <w:lang w:eastAsia="zh-CN"/>
        </w:rPr>
        <w:t>；</w:t>
      </w:r>
    </w:p>
    <w:p w14:paraId="2F09581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参加采购活动前三年内无重大违法经营活动，符合《义乌市国有企业采购管理办法（试行）》第十条供应商应当具备的条件，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2034958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 3 \* GB3 </w:instrText>
      </w:r>
      <w:r>
        <w:rPr>
          <w:rFonts w:hint="eastAsia" w:ascii="宋体" w:hAnsi="宋体" w:cs="宋体"/>
          <w:color w:val="auto"/>
          <w:highlight w:val="none"/>
        </w:rPr>
        <w:fldChar w:fldCharType="separate"/>
      </w:r>
      <w:r>
        <w:rPr>
          <w:rFonts w:hint="eastAsia" w:ascii="宋体" w:hAnsi="宋体" w:cs="宋体"/>
          <w:color w:val="auto"/>
          <w:highlight w:val="none"/>
        </w:rPr>
        <w:t>③</w:t>
      </w:r>
      <w:r>
        <w:rPr>
          <w:rFonts w:hint="eastAsia" w:ascii="宋体" w:hAnsi="宋体" w:cs="宋体"/>
          <w:color w:val="auto"/>
          <w:highlight w:val="none"/>
        </w:rPr>
        <w:fldChar w:fldCharType="end"/>
      </w:r>
      <w:r>
        <w:rPr>
          <w:rFonts w:hint="eastAsia" w:ascii="宋体" w:hAnsi="宋体" w:cs="宋体"/>
          <w:color w:val="auto"/>
          <w:highlight w:val="none"/>
        </w:rPr>
        <w:t>根据《浙江省公共信用信息管理条例》第二十六条的规定，未列入严重失信名单的（查询结果以开标当日网站页面显示为准）；</w:t>
      </w:r>
    </w:p>
    <w:p w14:paraId="47FA5B67">
      <w:pPr>
        <w:spacing w:line="360" w:lineRule="auto"/>
        <w:ind w:firstLine="420" w:firstLineChars="200"/>
        <w:rPr>
          <w:rFonts w:hint="eastAsia"/>
          <w:color w:val="auto"/>
          <w:highlight w:val="none"/>
        </w:rPr>
      </w:pPr>
      <w:r>
        <w:rPr>
          <w:rFonts w:hint="eastAsia" w:ascii="宋体" w:hAnsi="宋体" w:cs="宋体"/>
          <w:color w:val="auto"/>
          <w:szCs w:val="21"/>
          <w:highlight w:val="none"/>
        </w:rPr>
        <w:t>④</w:t>
      </w:r>
      <w:r>
        <w:rPr>
          <w:rFonts w:hint="eastAsia" w:ascii="宋体" w:hAnsi="宋体" w:cs="宋体"/>
          <w:color w:val="auto"/>
          <w:highlight w:val="none"/>
        </w:rPr>
        <w:t>信誉要求：投标人自202</w:t>
      </w:r>
      <w:r>
        <w:rPr>
          <w:rFonts w:hint="eastAsia" w:ascii="宋体" w:hAnsi="宋体" w:cs="宋体"/>
          <w:color w:val="auto"/>
          <w:highlight w:val="none"/>
          <w:lang w:val="en-US" w:eastAsia="zh-CN"/>
        </w:rPr>
        <w:t>2</w:t>
      </w:r>
      <w:r>
        <w:rPr>
          <w:rFonts w:hint="eastAsia" w:ascii="宋体" w:hAnsi="宋体" w:cs="宋体"/>
          <w:color w:val="auto"/>
          <w:highlight w:val="none"/>
        </w:rPr>
        <w:t>年1月1日起到中标候选人公告期结束前无行贿犯罪记录（评标结束后，由采购人通过中国裁判文书网（http://wenshu.court.gov.cn/）按照招标文件约定对中标候选人及其拟派项目负责人的行贿犯罪记录进行查询，查询结果以网站页面显示内容为准）；</w:t>
      </w:r>
    </w:p>
    <w:p w14:paraId="1BB55503">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⑤</w:t>
      </w:r>
      <w:r>
        <w:rPr>
          <w:rFonts w:hint="eastAsia" w:ascii="宋体" w:hAnsi="宋体" w:cs="宋体"/>
          <w:color w:val="auto"/>
          <w:highlight w:val="none"/>
        </w:rPr>
        <w:t>本项目不得转包（如有转包，终止合同），不接受联合体投标。</w:t>
      </w:r>
    </w:p>
    <w:p w14:paraId="3F4DD756">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采购文件（即招标文件，下同）获取时间、地点及方式：</w:t>
      </w:r>
    </w:p>
    <w:p w14:paraId="2BD85BD4">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①时间：公告发布时间起至投标截止时间止。</w:t>
      </w:r>
    </w:p>
    <w:p w14:paraId="7BEC875E">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②地点：义乌市阳光招标采购平台(www.ywygzc.com)、义乌产权交易网（www.ywcq.com）。</w:t>
      </w:r>
    </w:p>
    <w:p w14:paraId="451A36FF">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③方式：登录义乌市阳光招标采购平台账号获取或直接在招标公告下方获取。</w:t>
      </w:r>
    </w:p>
    <w:p w14:paraId="386968A1">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潜在供应商未在规定的期限内按照上述方式获取招标文件的，采购人、采购代理机构可以不予受理其所提出的对招标文件的质疑。</w:t>
      </w:r>
    </w:p>
    <w:p w14:paraId="1D99EFDF">
      <w:pPr>
        <w:pageBreakBefore w:val="0"/>
        <w:widowControl w:val="0"/>
        <w:numPr>
          <w:ilvl w:val="0"/>
          <w:numId w:val="3"/>
        </w:numPr>
        <w:kinsoku/>
        <w:wordWrap/>
        <w:overflowPunct/>
        <w:topLinePunct w:val="0"/>
        <w:autoSpaceDE/>
        <w:autoSpaceDN/>
        <w:bidi w:val="0"/>
        <w:spacing w:line="360" w:lineRule="auto"/>
        <w:ind w:left="0" w:leftChars="0" w:firstLine="422" w:firstLineChars="200"/>
        <w:textAlignment w:val="auto"/>
        <w:rPr>
          <w:rFonts w:hint="eastAsia" w:ascii="宋体" w:hAnsi="宋体" w:cs="宋体"/>
          <w:color w:val="auto"/>
          <w:highlight w:val="none"/>
        </w:rPr>
      </w:pPr>
      <w:r>
        <w:rPr>
          <w:rFonts w:hint="eastAsia" w:ascii="Times New Roman" w:hAnsi="宋体" w:eastAsia="宋体" w:cs="Times New Roman"/>
          <w:b/>
          <w:bCs w:val="0"/>
          <w:color w:val="auto"/>
          <w:highlight w:val="none"/>
          <w:lang w:val="zh-CN"/>
        </w:rPr>
        <w:t>技术答疑：</w:t>
      </w:r>
      <w:r>
        <w:rPr>
          <w:rFonts w:hint="eastAsia" w:ascii="宋体" w:hAnsi="宋体" w:cs="宋体"/>
          <w:color w:val="auto"/>
          <w:highlight w:val="none"/>
        </w:rPr>
        <w:t>供应商认为采购文件使自己的权益受到损害的，请于</w:t>
      </w:r>
      <w:r>
        <w:rPr>
          <w:rFonts w:hint="eastAsia" w:ascii="宋体" w:hAnsi="宋体" w:cs="宋体"/>
          <w:color w:val="auto"/>
          <w:highlight w:val="none"/>
          <w:lang w:val="en-US" w:eastAsia="zh-CN"/>
        </w:rPr>
        <w:t>2025</w:t>
      </w:r>
      <w:r>
        <w:rPr>
          <w:rFonts w:hint="eastAsia" w:ascii="宋体" w:hAnsi="宋体" w:cs="宋体"/>
          <w:color w:val="auto"/>
          <w:highlight w:val="none"/>
        </w:rPr>
        <w:t>年</w:t>
      </w:r>
      <w:r>
        <w:rPr>
          <w:rFonts w:hint="eastAsia" w:ascii="宋体" w:hAnsi="宋体" w:cs="宋体"/>
          <w:color w:val="auto"/>
          <w:highlight w:val="none"/>
          <w:lang w:val="en-US" w:eastAsia="zh-CN"/>
        </w:rPr>
        <w:t>12月3日17:00</w:t>
      </w:r>
      <w:r>
        <w:rPr>
          <w:rFonts w:hint="eastAsia" w:ascii="宋体" w:hAnsi="宋体" w:cs="宋体"/>
          <w:color w:val="auto"/>
          <w:highlight w:val="none"/>
        </w:rPr>
        <w:t>前以书面形式向采购人和采购代理机构提出质疑。质疑以书面方式分别提交至</w:t>
      </w:r>
      <w:r>
        <w:rPr>
          <w:rFonts w:hint="eastAsia" w:ascii="宋体" w:hAnsi="宋体" w:cs="宋体"/>
          <w:color w:val="auto"/>
          <w:highlight w:val="none"/>
          <w:lang w:eastAsia="zh-CN"/>
        </w:rPr>
        <w:t>浙江义乌市自来水有限公司：宣先生（13957908348）</w:t>
      </w:r>
      <w:r>
        <w:rPr>
          <w:rFonts w:hint="eastAsia" w:ascii="宋体" w:hAnsi="宋体" w:cs="宋体"/>
          <w:bCs/>
          <w:color w:val="auto"/>
          <w:highlight w:val="none"/>
        </w:rPr>
        <w:t>和义乌产权交易所有限公司：</w:t>
      </w:r>
      <w:r>
        <w:rPr>
          <w:rFonts w:hint="eastAsia" w:ascii="宋体" w:hAnsi="宋体" w:cs="宋体"/>
          <w:bCs/>
          <w:color w:val="auto"/>
          <w:highlight w:val="none"/>
          <w:lang w:val="en-US" w:eastAsia="zh-CN"/>
        </w:rPr>
        <w:t>王女士</w:t>
      </w:r>
      <w:r>
        <w:rPr>
          <w:rFonts w:hint="eastAsia" w:ascii="宋体" w:hAnsi="宋体" w:cs="宋体"/>
          <w:bCs/>
          <w:color w:val="auto"/>
          <w:highlight w:val="none"/>
        </w:rPr>
        <w:t>（0579-8990</w:t>
      </w:r>
      <w:r>
        <w:rPr>
          <w:rFonts w:hint="eastAsia" w:ascii="宋体" w:hAnsi="宋体" w:cs="宋体"/>
          <w:bCs/>
          <w:color w:val="auto"/>
          <w:highlight w:val="none"/>
          <w:lang w:val="en-US" w:eastAsia="zh-CN"/>
        </w:rPr>
        <w:t>3039</w:t>
      </w:r>
      <w:r>
        <w:rPr>
          <w:rFonts w:hint="eastAsia" w:ascii="宋体" w:hAnsi="宋体" w:cs="宋体"/>
          <w:color w:val="auto"/>
          <w:highlight w:val="none"/>
        </w:rPr>
        <w:t>，ywcqztb001@ywcq.com），</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cs="宋体"/>
          <w:color w:val="auto"/>
          <w:highlight w:val="none"/>
        </w:rPr>
        <w:fldChar w:fldCharType="separate"/>
      </w:r>
      <w:r>
        <w:rPr>
          <w:rFonts w:hint="eastAsia" w:ascii="宋体" w:hAnsi="宋体" w:cs="宋体"/>
          <w:color w:val="auto"/>
          <w:highlight w:val="none"/>
        </w:rPr>
        <w:t>并致电</w:t>
      </w:r>
      <w:r>
        <w:rPr>
          <w:rFonts w:hint="eastAsia" w:ascii="宋体" w:hAnsi="宋体" w:cs="宋体"/>
          <w:color w:val="auto"/>
          <w:highlight w:val="none"/>
        </w:rPr>
        <w:fldChar w:fldCharType="end"/>
      </w:r>
      <w:r>
        <w:rPr>
          <w:rFonts w:hint="eastAsia" w:ascii="宋体" w:hAnsi="宋体" w:cs="宋体"/>
          <w:color w:val="auto"/>
          <w:highlight w:val="none"/>
        </w:rPr>
        <w:t>采购代理机构确认。书面文件邮寄地址：义乌市北苑街道望道路300号40</w:t>
      </w:r>
      <w:r>
        <w:rPr>
          <w:rFonts w:hint="eastAsia" w:ascii="宋体" w:hAnsi="宋体" w:cs="宋体"/>
          <w:color w:val="auto"/>
          <w:highlight w:val="none"/>
          <w:lang w:val="en-US" w:eastAsia="zh-CN"/>
        </w:rPr>
        <w:t>55</w:t>
      </w:r>
      <w:r>
        <w:rPr>
          <w:rFonts w:hint="eastAsia" w:ascii="宋体" w:hAnsi="宋体" w:cs="宋体"/>
          <w:color w:val="auto"/>
          <w:highlight w:val="none"/>
        </w:rPr>
        <w:t>。</w:t>
      </w:r>
    </w:p>
    <w:p w14:paraId="061C89A5">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ascii="Times New Roman" w:hAnsi="宋体" w:eastAsia="宋体" w:cs="Times New Roman"/>
          <w:b/>
          <w:bCs w:val="0"/>
          <w:color w:val="auto"/>
          <w:highlight w:val="none"/>
          <w:lang w:val="zh-CN"/>
        </w:rPr>
      </w:pPr>
      <w:bookmarkStart w:id="2" w:name="_Toc4701"/>
      <w:r>
        <w:rPr>
          <w:rFonts w:hint="eastAsia" w:ascii="Times New Roman" w:hAnsi="宋体" w:eastAsia="宋体" w:cs="Times New Roman"/>
          <w:b/>
          <w:bCs w:val="0"/>
          <w:color w:val="auto"/>
          <w:highlight w:val="none"/>
          <w:lang w:val="zh-CN"/>
        </w:rPr>
        <w:t>投标截止时间及地点：</w:t>
      </w:r>
      <w:bookmarkEnd w:id="2"/>
    </w:p>
    <w:p w14:paraId="3768DBAF">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①提交投标文件截止时间：</w:t>
      </w:r>
      <w:r>
        <w:rPr>
          <w:rFonts w:hint="eastAsia" w:ascii="宋体" w:hAnsi="宋体" w:cs="宋体"/>
          <w:color w:val="auto"/>
          <w:highlight w:val="none"/>
          <w:lang w:val="en-US" w:eastAsia="zh-CN"/>
        </w:rPr>
        <w:t>2025</w:t>
      </w:r>
      <w:r>
        <w:rPr>
          <w:rFonts w:hint="eastAsia" w:ascii="宋体" w:hAnsi="宋体" w:cs="宋体"/>
          <w:color w:val="auto"/>
          <w:highlight w:val="none"/>
        </w:rPr>
        <w:t>年</w:t>
      </w:r>
      <w:r>
        <w:rPr>
          <w:rFonts w:hint="eastAsia" w:ascii="宋体" w:hAnsi="宋体" w:cs="宋体"/>
          <w:color w:val="auto"/>
          <w:highlight w:val="none"/>
          <w:lang w:val="en-US" w:eastAsia="zh-CN"/>
        </w:rPr>
        <w:t>12月15日13:00</w:t>
      </w:r>
      <w:r>
        <w:rPr>
          <w:rFonts w:hint="eastAsia" w:ascii="宋体" w:hAnsi="宋体" w:eastAsia="宋体" w:cs="宋体"/>
          <w:color w:val="auto"/>
          <w:highlight w:val="none"/>
        </w:rPr>
        <w:t>（北京时间）</w:t>
      </w:r>
    </w:p>
    <w:p w14:paraId="0100B0E3">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rPr>
        <w:t>②投标地点：</w:t>
      </w:r>
      <w:r>
        <w:rPr>
          <w:rFonts w:hint="eastAsia" w:ascii="宋体" w:hAnsi="宋体" w:cs="Courier New"/>
          <w:iCs/>
          <w:color w:val="auto"/>
          <w:highlight w:val="none"/>
        </w:rPr>
        <w:t>在谷歌或IE浏览器上，</w:t>
      </w:r>
      <w:r>
        <w:rPr>
          <w:rFonts w:hint="eastAsia" w:ascii="宋体" w:hAnsi="宋体" w:cs="Courier New"/>
          <w:color w:val="auto"/>
          <w:highlight w:val="none"/>
        </w:rPr>
        <w:t>用账号登录义乌市阳光招标采购平台（www.ywygzc.com），上传电子加密标书至“义乌市阳光招标采购平台”，逾期或未上传成功的将导致无法投标或投标无效。</w:t>
      </w:r>
    </w:p>
    <w:p w14:paraId="5B2B7932">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rPr>
        <w:t>③开标时间：</w:t>
      </w:r>
      <w:r>
        <w:rPr>
          <w:rFonts w:hint="eastAsia" w:ascii="宋体" w:hAnsi="宋体" w:cs="宋体"/>
          <w:color w:val="auto"/>
          <w:highlight w:val="none"/>
          <w:lang w:val="en-US" w:eastAsia="zh-CN"/>
        </w:rPr>
        <w:t>2025</w:t>
      </w:r>
      <w:r>
        <w:rPr>
          <w:rFonts w:hint="eastAsia" w:ascii="宋体" w:hAnsi="宋体" w:cs="宋体"/>
          <w:color w:val="auto"/>
          <w:highlight w:val="none"/>
        </w:rPr>
        <w:t>年</w:t>
      </w:r>
      <w:r>
        <w:rPr>
          <w:rFonts w:hint="eastAsia" w:ascii="宋体" w:hAnsi="宋体" w:cs="宋体"/>
          <w:color w:val="auto"/>
          <w:highlight w:val="none"/>
          <w:lang w:val="en-US" w:eastAsia="zh-CN"/>
        </w:rPr>
        <w:t>12月15日13:00</w:t>
      </w:r>
    </w:p>
    <w:p w14:paraId="1B79863D">
      <w:pPr>
        <w:pageBreakBefore w:val="0"/>
        <w:widowControl w:val="0"/>
        <w:kinsoku/>
        <w:wordWrap/>
        <w:overflowPunct/>
        <w:topLinePunct w:val="0"/>
        <w:autoSpaceDE/>
        <w:autoSpaceDN/>
        <w:bidi w:val="0"/>
        <w:snapToGrid w:val="0"/>
        <w:spacing w:line="360" w:lineRule="auto"/>
        <w:ind w:firstLine="411" w:firstLineChars="196"/>
        <w:textAlignment w:val="auto"/>
        <w:rPr>
          <w:rFonts w:hint="eastAsia" w:ascii="宋体" w:hAnsi="宋体" w:cs="Courier New"/>
          <w:color w:val="auto"/>
          <w:highlight w:val="none"/>
        </w:rPr>
      </w:pPr>
      <w:r>
        <w:rPr>
          <w:rFonts w:hint="eastAsia" w:ascii="宋体" w:hAnsi="宋体" w:cs="Courier New"/>
          <w:color w:val="auto"/>
          <w:highlight w:val="none"/>
        </w:rPr>
        <w:t>④开标地点：“义乌市阳光招标采购平台”（www.ywygzc.com）</w:t>
      </w:r>
    </w:p>
    <w:p w14:paraId="57F2875F">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投标与开标注意事项：</w:t>
      </w:r>
    </w:p>
    <w:p w14:paraId="13AA18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目前“义乌市阳光招标采购平台”仅支持天谷CA锁）】。因未注册入库、未办理CA数字证书等原因造成无法投标或投标失败等后果由供应商自行承担。</w:t>
      </w:r>
    </w:p>
    <w:p w14:paraId="549E9EA3">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6EFEDE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③投标文件上传：投标人应在投标截止时间（</w:t>
      </w:r>
      <w:r>
        <w:rPr>
          <w:rFonts w:hint="eastAsia" w:ascii="宋体" w:hAnsi="宋体" w:cs="宋体"/>
          <w:color w:val="auto"/>
          <w:highlight w:val="none"/>
          <w:lang w:val="en-US" w:eastAsia="zh-CN"/>
        </w:rPr>
        <w:t>2025</w:t>
      </w:r>
      <w:r>
        <w:rPr>
          <w:rFonts w:hint="eastAsia" w:ascii="宋体" w:hAnsi="宋体" w:cs="宋体"/>
          <w:color w:val="auto"/>
          <w:highlight w:val="none"/>
        </w:rPr>
        <w:t>年</w:t>
      </w:r>
      <w:r>
        <w:rPr>
          <w:rFonts w:hint="eastAsia" w:ascii="宋体" w:hAnsi="宋体" w:cs="宋体"/>
          <w:color w:val="auto"/>
          <w:highlight w:val="none"/>
          <w:lang w:val="en-US" w:eastAsia="zh-CN"/>
        </w:rPr>
        <w:t>12月15日13:00</w:t>
      </w:r>
      <w:r>
        <w:rPr>
          <w:rFonts w:hint="eastAsia" w:ascii="Times New Roman" w:hAnsi="宋体" w:eastAsia="宋体" w:cs="Times New Roman"/>
          <w:b w:val="0"/>
          <w:bCs/>
          <w:color w:val="auto"/>
          <w:highlight w:val="none"/>
          <w:lang w:val="zh-CN"/>
        </w:rPr>
        <w:t>）之前上传投标文件。</w:t>
      </w:r>
    </w:p>
    <w:p w14:paraId="3DE14F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④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4BE2A71B">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46A97861">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68431D04">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1858FC82">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0E3EE795">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7550D7CE">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2EC262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p w14:paraId="56BD1B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⑤参与在线投标时如遇平台技术问题详询：0579-89920081 ，电子投标制作问题详询：陶小姐0579－899</w:t>
      </w:r>
      <w:r>
        <w:rPr>
          <w:rFonts w:hint="eastAsia" w:hAnsi="宋体" w:cs="Times New Roman"/>
          <w:b w:val="0"/>
          <w:bCs/>
          <w:color w:val="auto"/>
          <w:highlight w:val="none"/>
          <w:lang w:val="en-US" w:eastAsia="zh-CN"/>
        </w:rPr>
        <w:t>199879</w:t>
      </w:r>
      <w:r>
        <w:rPr>
          <w:rFonts w:hint="eastAsia" w:ascii="Times New Roman" w:hAnsi="宋体" w:eastAsia="宋体" w:cs="Times New Roman"/>
          <w:b w:val="0"/>
          <w:bCs/>
          <w:color w:val="auto"/>
          <w:highlight w:val="none"/>
          <w:lang w:val="zh-CN"/>
        </w:rPr>
        <w:t>。</w:t>
      </w:r>
    </w:p>
    <w:p w14:paraId="4ED817BB">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投标保证金：无</w:t>
      </w:r>
    </w:p>
    <w:p w14:paraId="62B21EA9">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业务咨询：</w:t>
      </w:r>
    </w:p>
    <w:p w14:paraId="3817E399">
      <w:pPr>
        <w:pageBreakBefore w:val="0"/>
        <w:widowControl w:val="0"/>
        <w:kinsoku/>
        <w:wordWrap/>
        <w:overflowPunct/>
        <w:topLinePunct w:val="0"/>
        <w:autoSpaceDE/>
        <w:autoSpaceDN/>
        <w:bidi w:val="0"/>
        <w:snapToGrid w:val="0"/>
        <w:spacing w:line="360" w:lineRule="auto"/>
        <w:ind w:firstLine="411" w:firstLineChars="196"/>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浙江义乌市自来水有限公司：宣先生 13957908348</w:t>
      </w:r>
    </w:p>
    <w:p w14:paraId="03D87252">
      <w:pPr>
        <w:pageBreakBefore w:val="0"/>
        <w:widowControl w:val="0"/>
        <w:kinsoku/>
        <w:wordWrap/>
        <w:overflowPunct/>
        <w:topLinePunct w:val="0"/>
        <w:autoSpaceDE/>
        <w:autoSpaceDN/>
        <w:bidi w:val="0"/>
        <w:snapToGrid w:val="0"/>
        <w:spacing w:line="360" w:lineRule="auto"/>
        <w:ind w:firstLine="411" w:firstLineChars="196"/>
        <w:textAlignment w:val="auto"/>
        <w:rPr>
          <w:rFonts w:hint="default" w:ascii="Times New Roman" w:hAnsi="Times New Roman" w:eastAsia="宋体" w:cs="宋体"/>
          <w:color w:val="auto"/>
          <w:sz w:val="21"/>
          <w:szCs w:val="21"/>
          <w:highlight w:val="none"/>
          <w:lang w:val="en-US"/>
        </w:rPr>
      </w:pPr>
      <w:r>
        <w:rPr>
          <w:rFonts w:hint="eastAsia" w:ascii="Times New Roman" w:hAnsi="Times New Roman" w:eastAsia="宋体"/>
          <w:color w:val="auto"/>
          <w:sz w:val="21"/>
          <w:highlight w:val="none"/>
        </w:rPr>
        <w:t>义乌产权交易所有限公司：</w:t>
      </w:r>
      <w:r>
        <w:rPr>
          <w:rFonts w:hint="eastAsia" w:ascii="Times New Roman" w:hAnsi="Times New Roman" w:eastAsia="宋体" w:cs="宋体"/>
          <w:color w:val="auto"/>
          <w:sz w:val="21"/>
          <w:szCs w:val="21"/>
          <w:highlight w:val="none"/>
          <w:lang w:val="en-US" w:eastAsia="zh-CN"/>
        </w:rPr>
        <w:t xml:space="preserve">陶女士 </w:t>
      </w:r>
      <w:r>
        <w:rPr>
          <w:rFonts w:hint="eastAsia" w:ascii="Times New Roman" w:hAnsi="Times New Roman" w:eastAsia="宋体" w:cs="宋体"/>
          <w:color w:val="auto"/>
          <w:sz w:val="21"/>
          <w:szCs w:val="21"/>
          <w:highlight w:val="none"/>
        </w:rPr>
        <w:t>0579</w:t>
      </w:r>
      <w:r>
        <w:rPr>
          <w:rFonts w:hint="eastAsia" w:cs="宋体"/>
          <w:color w:val="auto"/>
          <w:sz w:val="21"/>
          <w:szCs w:val="21"/>
          <w:highlight w:val="none"/>
          <w:lang w:val="en-US" w:eastAsia="zh-CN"/>
        </w:rPr>
        <w:t>-</w:t>
      </w:r>
      <w:r>
        <w:rPr>
          <w:rFonts w:hint="eastAsia" w:ascii="Times New Roman" w:hAnsi="Times New Roman" w:eastAsia="宋体" w:cs="宋体"/>
          <w:color w:val="auto"/>
          <w:sz w:val="21"/>
          <w:szCs w:val="21"/>
          <w:highlight w:val="none"/>
          <w:lang w:val="en-US" w:eastAsia="zh-CN"/>
        </w:rPr>
        <w:t>899</w:t>
      </w:r>
      <w:r>
        <w:rPr>
          <w:rFonts w:hint="eastAsia" w:cs="宋体"/>
          <w:color w:val="auto"/>
          <w:sz w:val="21"/>
          <w:szCs w:val="21"/>
          <w:highlight w:val="none"/>
          <w:lang w:val="en-US" w:eastAsia="zh-CN"/>
        </w:rPr>
        <w:t>19879</w:t>
      </w:r>
    </w:p>
    <w:p w14:paraId="53EF4A13">
      <w:pPr>
        <w:pStyle w:val="20"/>
        <w:pageBreakBefore w:val="0"/>
        <w:widowControl w:val="0"/>
        <w:kinsoku/>
        <w:wordWrap/>
        <w:overflowPunct/>
        <w:topLinePunct w:val="0"/>
        <w:autoSpaceDE/>
        <w:autoSpaceDN/>
        <w:bidi w:val="0"/>
        <w:spacing w:line="360" w:lineRule="auto"/>
        <w:ind w:left="420"/>
        <w:jc w:val="left"/>
        <w:textAlignment w:val="auto"/>
        <w:rPr>
          <w:rFonts w:hint="eastAsia" w:hAnsi="宋体"/>
          <w:color w:val="auto"/>
          <w:highlight w:val="none"/>
        </w:rPr>
      </w:pPr>
    </w:p>
    <w:p w14:paraId="43C05EDD">
      <w:pPr>
        <w:pStyle w:val="20"/>
        <w:pageBreakBefore w:val="0"/>
        <w:widowControl w:val="0"/>
        <w:kinsoku/>
        <w:wordWrap/>
        <w:overflowPunct/>
        <w:topLinePunct w:val="0"/>
        <w:autoSpaceDE/>
        <w:autoSpaceDN/>
        <w:bidi w:val="0"/>
        <w:adjustRightInd w:val="0"/>
        <w:snapToGrid w:val="0"/>
        <w:spacing w:line="360" w:lineRule="auto"/>
        <w:textAlignment w:val="auto"/>
        <w:rPr>
          <w:rFonts w:cs="宋体"/>
          <w:color w:val="auto"/>
          <w:highlight w:val="none"/>
          <w:lang w:val="zh-CN"/>
        </w:rPr>
      </w:pPr>
    </w:p>
    <w:p w14:paraId="79D45F4D">
      <w:pPr>
        <w:pStyle w:val="2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宋体"/>
          <w:color w:val="auto"/>
          <w:highlight w:val="none"/>
          <w:lang w:val="zh-CN"/>
        </w:rPr>
      </w:pPr>
    </w:p>
    <w:p w14:paraId="01593206">
      <w:pPr>
        <w:pStyle w:val="2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p>
    <w:p w14:paraId="17A5A258">
      <w:pPr>
        <w:pStyle w:val="20"/>
        <w:pageBreakBefore w:val="0"/>
        <w:widowControl w:val="0"/>
        <w:kinsoku/>
        <w:wordWrap/>
        <w:overflowPunct/>
        <w:topLinePunct w:val="0"/>
        <w:autoSpaceDE/>
        <w:autoSpaceDN/>
        <w:bidi w:val="0"/>
        <w:adjustRightInd w:val="0"/>
        <w:snapToGrid w:val="0"/>
        <w:spacing w:line="360" w:lineRule="auto"/>
        <w:jc w:val="right"/>
        <w:textAlignment w:val="auto"/>
        <w:rPr>
          <w:rFonts w:hint="eastAsia" w:hAnsi="宋体"/>
          <w:color w:val="auto"/>
          <w:highlight w:val="none"/>
          <w:lang w:eastAsia="zh-CN"/>
        </w:rPr>
      </w:pPr>
      <w:r>
        <w:rPr>
          <w:rFonts w:hint="eastAsia" w:hAnsi="宋体"/>
          <w:color w:val="auto"/>
          <w:highlight w:val="none"/>
          <w:lang w:eastAsia="zh-CN"/>
        </w:rPr>
        <w:t>浙江义乌市自来水有限公司</w:t>
      </w:r>
    </w:p>
    <w:p w14:paraId="112E0465">
      <w:pPr>
        <w:pStyle w:val="20"/>
        <w:pageBreakBefore w:val="0"/>
        <w:widowControl w:val="0"/>
        <w:kinsoku/>
        <w:wordWrap/>
        <w:overflowPunct/>
        <w:topLinePunct w:val="0"/>
        <w:autoSpaceDE/>
        <w:autoSpaceDN/>
        <w:bidi w:val="0"/>
        <w:adjustRightInd w:val="0"/>
        <w:snapToGrid w:val="0"/>
        <w:spacing w:line="360" w:lineRule="auto"/>
        <w:jc w:val="right"/>
        <w:textAlignment w:val="auto"/>
        <w:rPr>
          <w:rFonts w:hAnsi="宋体"/>
          <w:color w:val="auto"/>
          <w:highlight w:val="none"/>
        </w:rPr>
      </w:pPr>
      <w:r>
        <w:rPr>
          <w:rFonts w:hint="eastAsia" w:hAnsi="宋体"/>
          <w:color w:val="auto"/>
          <w:highlight w:val="none"/>
        </w:rPr>
        <w:t>义乌产权交易所有限公司</w:t>
      </w:r>
    </w:p>
    <w:p w14:paraId="0109A9BB">
      <w:pPr>
        <w:pStyle w:val="20"/>
        <w:pageBreakBefore w:val="0"/>
        <w:widowControl w:val="0"/>
        <w:kinsoku/>
        <w:wordWrap/>
        <w:overflowPunct/>
        <w:topLinePunct w:val="0"/>
        <w:autoSpaceDE/>
        <w:autoSpaceDN/>
        <w:bidi w:val="0"/>
        <w:adjustRightInd w:val="0"/>
        <w:snapToGrid w:val="0"/>
        <w:spacing w:line="360" w:lineRule="auto"/>
        <w:jc w:val="right"/>
        <w:textAlignment w:val="auto"/>
        <w:rPr>
          <w:rFonts w:hint="eastAsia" w:hAnsi="宋体"/>
          <w:color w:val="auto"/>
          <w:sz w:val="24"/>
          <w:highlight w:val="none"/>
        </w:rPr>
      </w:pPr>
      <w:r>
        <w:rPr>
          <w:rFonts w:hint="eastAsia" w:hAnsi="宋体"/>
          <w:color w:val="auto"/>
          <w:highlight w:val="none"/>
          <w:lang w:val="en-US" w:eastAsia="zh-CN"/>
        </w:rPr>
        <w:t>2025</w:t>
      </w:r>
      <w:r>
        <w:rPr>
          <w:rFonts w:hint="eastAsia" w:hAnsi="宋体"/>
          <w:color w:val="auto"/>
          <w:highlight w:val="none"/>
        </w:rPr>
        <w:t>年</w:t>
      </w:r>
      <w:r>
        <w:rPr>
          <w:rFonts w:hint="eastAsia" w:hAnsi="宋体"/>
          <w:color w:val="auto"/>
          <w:highlight w:val="none"/>
          <w:lang w:val="en-US" w:eastAsia="zh-CN"/>
        </w:rPr>
        <w:t>11</w:t>
      </w:r>
      <w:r>
        <w:rPr>
          <w:rFonts w:hint="eastAsia" w:ascii="宋体" w:hAnsi="宋体" w:eastAsia="宋体" w:cs="宋体"/>
          <w:color w:val="auto"/>
          <w:highlight w:val="none"/>
          <w:lang w:eastAsia="zh-CN"/>
        </w:rPr>
        <w:t>月</w:t>
      </w:r>
      <w:r>
        <w:rPr>
          <w:rFonts w:hint="eastAsia" w:hAnsi="宋体" w:cs="宋体"/>
          <w:color w:val="auto"/>
          <w:highlight w:val="none"/>
          <w:lang w:val="en-US" w:eastAsia="zh-CN"/>
        </w:rPr>
        <w:t>24</w:t>
      </w:r>
      <w:r>
        <w:rPr>
          <w:rFonts w:hint="eastAsia" w:ascii="宋体" w:hAnsi="宋体" w:eastAsia="宋体" w:cs="宋体"/>
          <w:color w:val="auto"/>
          <w:highlight w:val="none"/>
          <w:lang w:eastAsia="zh-CN"/>
        </w:rPr>
        <w:t>日</w:t>
      </w:r>
    </w:p>
    <w:p w14:paraId="0EB8E98D">
      <w:pPr>
        <w:pStyle w:val="20"/>
        <w:adjustRightInd w:val="0"/>
        <w:snapToGrid w:val="0"/>
        <w:spacing w:line="360" w:lineRule="auto"/>
        <w:jc w:val="right"/>
        <w:rPr>
          <w:rFonts w:hint="eastAsia" w:hAnsi="宋体"/>
          <w:color w:val="auto"/>
          <w:sz w:val="24"/>
          <w:highlight w:val="none"/>
        </w:rPr>
      </w:pPr>
    </w:p>
    <w:p w14:paraId="6C4127D9">
      <w:pPr>
        <w:pStyle w:val="20"/>
        <w:adjustRightInd w:val="0"/>
        <w:snapToGrid w:val="0"/>
        <w:spacing w:line="360" w:lineRule="auto"/>
        <w:jc w:val="right"/>
        <w:rPr>
          <w:rFonts w:hint="eastAsia" w:hAnsi="宋体"/>
          <w:color w:val="auto"/>
          <w:sz w:val="24"/>
          <w:highlight w:val="none"/>
        </w:rPr>
      </w:pPr>
    </w:p>
    <w:p w14:paraId="3A095AD1">
      <w:pPr>
        <w:pStyle w:val="20"/>
        <w:adjustRightInd w:val="0"/>
        <w:snapToGrid w:val="0"/>
        <w:spacing w:line="400" w:lineRule="exact"/>
        <w:jc w:val="right"/>
        <w:rPr>
          <w:rFonts w:hint="eastAsia" w:hAnsi="宋体"/>
          <w:color w:val="auto"/>
          <w:sz w:val="24"/>
          <w:highlight w:val="none"/>
        </w:rPr>
      </w:pPr>
    </w:p>
    <w:p w14:paraId="4FB8455C">
      <w:pPr>
        <w:pStyle w:val="20"/>
        <w:adjustRightInd w:val="0"/>
        <w:snapToGrid w:val="0"/>
        <w:spacing w:line="400" w:lineRule="exact"/>
        <w:jc w:val="right"/>
        <w:rPr>
          <w:rFonts w:hint="eastAsia" w:hAnsi="宋体"/>
          <w:color w:val="auto"/>
          <w:sz w:val="24"/>
          <w:highlight w:val="none"/>
        </w:rPr>
      </w:pPr>
    </w:p>
    <w:p w14:paraId="3E1F1515">
      <w:pPr>
        <w:pStyle w:val="20"/>
        <w:adjustRightInd w:val="0"/>
        <w:snapToGrid w:val="0"/>
        <w:spacing w:line="400" w:lineRule="exact"/>
        <w:jc w:val="right"/>
        <w:rPr>
          <w:rFonts w:hint="eastAsia" w:hAnsi="宋体"/>
          <w:color w:val="auto"/>
          <w:sz w:val="24"/>
          <w:highlight w:val="none"/>
        </w:rPr>
      </w:pPr>
    </w:p>
    <w:p w14:paraId="5EDC4E59">
      <w:pPr>
        <w:pStyle w:val="20"/>
        <w:adjustRightInd w:val="0"/>
        <w:snapToGrid w:val="0"/>
        <w:spacing w:line="400" w:lineRule="exact"/>
        <w:jc w:val="right"/>
        <w:rPr>
          <w:rFonts w:hint="eastAsia" w:hAnsi="宋体"/>
          <w:color w:val="auto"/>
          <w:sz w:val="24"/>
          <w:highlight w:val="none"/>
        </w:rPr>
      </w:pPr>
    </w:p>
    <w:p w14:paraId="52B56C9B">
      <w:pPr>
        <w:pStyle w:val="20"/>
        <w:adjustRightInd w:val="0"/>
        <w:snapToGrid w:val="0"/>
        <w:spacing w:line="400" w:lineRule="exact"/>
        <w:jc w:val="right"/>
        <w:rPr>
          <w:rFonts w:hint="eastAsia" w:hAnsi="宋体"/>
          <w:color w:val="auto"/>
          <w:sz w:val="24"/>
          <w:highlight w:val="none"/>
        </w:rPr>
      </w:pPr>
    </w:p>
    <w:p w14:paraId="248A0FDF">
      <w:pPr>
        <w:pStyle w:val="20"/>
        <w:adjustRightInd w:val="0"/>
        <w:snapToGrid w:val="0"/>
        <w:spacing w:line="400" w:lineRule="exact"/>
        <w:jc w:val="right"/>
        <w:rPr>
          <w:rFonts w:hAnsi="宋体"/>
          <w:color w:val="auto"/>
          <w:highlight w:val="none"/>
        </w:rPr>
      </w:pPr>
    </w:p>
    <w:p w14:paraId="305A9348">
      <w:pPr>
        <w:pStyle w:val="20"/>
        <w:adjustRightInd w:val="0"/>
        <w:snapToGrid w:val="0"/>
        <w:spacing w:line="400" w:lineRule="exact"/>
        <w:jc w:val="right"/>
        <w:rPr>
          <w:rFonts w:hAnsi="宋体"/>
          <w:color w:val="auto"/>
          <w:highlight w:val="none"/>
        </w:rPr>
      </w:pPr>
    </w:p>
    <w:p w14:paraId="03977AE5">
      <w:pPr>
        <w:pStyle w:val="4"/>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b/>
          <w:bCs/>
          <w:color w:val="auto"/>
          <w:kern w:val="44"/>
          <w:sz w:val="36"/>
          <w:szCs w:val="44"/>
          <w:highlight w:val="none"/>
          <w:lang w:val="en-US" w:eastAsia="zh-CN" w:bidi="ar-SA"/>
        </w:rPr>
      </w:pPr>
      <w:bookmarkStart w:id="3" w:name="_Toc10680"/>
      <w:r>
        <w:rPr>
          <w:rFonts w:hint="eastAsia" w:ascii="Times New Roman" w:hAnsi="Times New Roman" w:eastAsia="宋体" w:cs="Times New Roman"/>
          <w:b/>
          <w:bCs/>
          <w:color w:val="auto"/>
          <w:kern w:val="44"/>
          <w:sz w:val="36"/>
          <w:szCs w:val="44"/>
          <w:highlight w:val="none"/>
          <w:lang w:val="en-US" w:eastAsia="zh-CN" w:bidi="ar-SA"/>
        </w:rPr>
        <w:br w:type="page"/>
      </w:r>
      <w:bookmarkStart w:id="4" w:name="_Toc927"/>
      <w:r>
        <w:rPr>
          <w:rFonts w:hint="eastAsia" w:ascii="Times New Roman" w:hAnsi="Times New Roman" w:eastAsia="宋体" w:cs="Times New Roman"/>
          <w:b/>
          <w:bCs/>
          <w:color w:val="auto"/>
          <w:kern w:val="44"/>
          <w:sz w:val="36"/>
          <w:szCs w:val="44"/>
          <w:highlight w:val="none"/>
          <w:lang w:val="en-US" w:eastAsia="zh-CN" w:bidi="ar-SA"/>
        </w:rPr>
        <w:t>第二章　投标须知和投标须知前附表</w:t>
      </w:r>
      <w:bookmarkEnd w:id="3"/>
      <w:bookmarkEnd w:id="4"/>
    </w:p>
    <w:p w14:paraId="3F8DDCCB">
      <w:pP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8"/>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7285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32B6EB1">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31B69D42">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4EC5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9A2CE0D">
            <w:pPr>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FC46F0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项目综合</w:t>
            </w:r>
          </w:p>
          <w:p w14:paraId="0AB4B14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49D570D">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lang w:val="en-US" w:eastAsia="zh-CN"/>
              </w:rPr>
              <w:t>项目名称：</w:t>
            </w:r>
            <w:r>
              <w:rPr>
                <w:rFonts w:hint="eastAsia" w:ascii="宋体" w:hAnsi="宋体" w:eastAsia="宋体" w:cs="Times New Roman"/>
                <w:color w:val="auto"/>
                <w:highlight w:val="none"/>
                <w:lang w:eastAsia="zh-CN"/>
              </w:rPr>
              <w:t>浙江义乌市自来水有限公司</w:t>
            </w:r>
            <w:r>
              <w:rPr>
                <w:rFonts w:hint="eastAsia" w:ascii="宋体" w:hAnsi="宋体" w:cs="Times New Roman"/>
                <w:color w:val="auto"/>
                <w:highlight w:val="none"/>
                <w:lang w:val="en-US" w:eastAsia="zh-CN"/>
              </w:rPr>
              <w:t>2025年</w:t>
            </w:r>
            <w:r>
              <w:rPr>
                <w:rFonts w:hint="eastAsia" w:ascii="宋体" w:hAnsi="宋体" w:eastAsia="宋体" w:cs="Times New Roman"/>
                <w:color w:val="auto"/>
                <w:highlight w:val="none"/>
                <w:lang w:eastAsia="zh-CN"/>
              </w:rPr>
              <w:t>分区计量装置采购项目</w:t>
            </w:r>
          </w:p>
          <w:p w14:paraId="74DB9A9A">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采购内容</w:t>
            </w:r>
            <w:r>
              <w:rPr>
                <w:rFonts w:hint="eastAsia" w:ascii="宋体" w:hAnsi="宋体" w:eastAsia="宋体" w:cs="宋体"/>
                <w:b/>
                <w:bCs/>
                <w:color w:val="auto"/>
                <w:szCs w:val="21"/>
                <w:highlight w:val="none"/>
                <w:lang w:val="en-US" w:eastAsia="zh-CN"/>
              </w:rPr>
              <w:t>及数量</w:t>
            </w:r>
            <w:r>
              <w:rPr>
                <w:rFonts w:hint="eastAsia" w:ascii="宋体" w:hAnsi="宋体" w:eastAsia="宋体" w:cs="宋体"/>
                <w:b/>
                <w:bCs/>
                <w:color w:val="auto"/>
                <w:szCs w:val="21"/>
                <w:highlight w:val="none"/>
                <w:lang w:eastAsia="zh-CN"/>
              </w:rPr>
              <w:t>：</w:t>
            </w:r>
            <w:r>
              <w:rPr>
                <w:rFonts w:hint="eastAsia" w:ascii="宋体" w:hAnsi="宋体" w:eastAsia="宋体" w:cs="Times New Roman"/>
                <w:color w:val="auto"/>
                <w:highlight w:val="none"/>
                <w:lang w:val="en-US" w:eastAsia="zh-CN"/>
              </w:rPr>
              <w:t>2025年</w:t>
            </w:r>
            <w:r>
              <w:rPr>
                <w:rFonts w:hint="eastAsia" w:ascii="宋体" w:hAnsi="宋体" w:eastAsia="宋体" w:cs="Times New Roman"/>
                <w:color w:val="auto"/>
                <w:highlight w:val="none"/>
                <w:lang w:eastAsia="zh-CN"/>
              </w:rPr>
              <w:t>分区计量装置采购，具体详见第三章招标项目要求</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 xml:space="preserve">         </w:t>
            </w:r>
          </w:p>
        </w:tc>
      </w:tr>
      <w:tr w14:paraId="6066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32F873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E7147B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3ED4757">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公开招标                       </w:t>
            </w:r>
          </w:p>
        </w:tc>
      </w:tr>
      <w:tr w14:paraId="5C9F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12969F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B00AC3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w:t>
            </w:r>
          </w:p>
          <w:p w14:paraId="340E57C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5F53F01">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详见招标公告</w:t>
            </w:r>
          </w:p>
        </w:tc>
      </w:tr>
      <w:tr w14:paraId="3CFF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6E1DD1E">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860EE4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D271DC6">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综合评分</w:t>
            </w:r>
            <w:r>
              <w:rPr>
                <w:rFonts w:hint="eastAsia" w:ascii="宋体" w:hAnsi="宋体" w:eastAsia="宋体" w:cs="宋体"/>
                <w:color w:val="auto"/>
                <w:sz w:val="21"/>
                <w:szCs w:val="21"/>
                <w:highlight w:val="none"/>
              </w:rPr>
              <w:t>法</w:t>
            </w:r>
          </w:p>
        </w:tc>
      </w:tr>
      <w:tr w14:paraId="6087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7251DC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524203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DC2867A">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747A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C913D29">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9995CC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935B0AC">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3408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AD48AA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E45C17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E2F0CA3">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投标前，投标人须自行到项目所在地予以踏勘，对项目实施现场及周边环境等进行勘察，以获取编制投标文件和签署合同所需的所有资料，否则，由此所造成的一切后果由投标人自行承担。</w:t>
            </w:r>
          </w:p>
        </w:tc>
      </w:tr>
      <w:tr w14:paraId="35D6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6FAA069">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679DC7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280A87B">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供应商认为采购文件使自己的权益受到损害的，请于2025年</w:t>
            </w:r>
            <w:r>
              <w:rPr>
                <w:rFonts w:hint="eastAsia" w:ascii="宋体" w:hAnsi="宋体" w:cs="宋体"/>
                <w:color w:val="auto"/>
                <w:highlight w:val="none"/>
                <w:lang w:val="en-US" w:eastAsia="zh-CN"/>
              </w:rPr>
              <w:t>12</w:t>
            </w:r>
            <w:r>
              <w:rPr>
                <w:rFonts w:hint="eastAsia" w:ascii="宋体" w:hAnsi="宋体" w:eastAsia="宋体" w:cs="宋体"/>
                <w:color w:val="auto"/>
                <w:highlight w:val="none"/>
              </w:rPr>
              <w:t>月</w:t>
            </w:r>
            <w:r>
              <w:rPr>
                <w:rFonts w:hint="eastAsia" w:ascii="宋体" w:hAnsi="宋体" w:cs="宋体"/>
                <w:color w:val="auto"/>
                <w:highlight w:val="none"/>
                <w:lang w:val="en-US" w:eastAsia="zh-CN"/>
              </w:rPr>
              <w:t>3</w:t>
            </w:r>
            <w:r>
              <w:rPr>
                <w:rFonts w:hint="eastAsia" w:ascii="宋体" w:hAnsi="宋体" w:eastAsia="宋体" w:cs="宋体"/>
                <w:color w:val="auto"/>
                <w:highlight w:val="none"/>
              </w:rPr>
              <w:t>日17:00前以书面形式向采购人和采购代理机构提出质疑。质疑以书面方式分别提交至浙江义乌市自来水有限公司：宣先生（13957908348）和义乌产权交易所有限公司：王女士（0579-89903039，ywcqztb001@ywcq.com），并致电采购代理机构确认。书面文件邮寄地址：义乌市北苑街道望道路300号405</w:t>
            </w:r>
            <w:r>
              <w:rPr>
                <w:rFonts w:hint="eastAsia" w:ascii="宋体" w:hAnsi="宋体" w:cs="宋体"/>
                <w:color w:val="auto"/>
                <w:highlight w:val="none"/>
                <w:lang w:val="en-US" w:eastAsia="zh-CN"/>
              </w:rPr>
              <w:t>5</w:t>
            </w:r>
            <w:r>
              <w:rPr>
                <w:rFonts w:hint="eastAsia" w:ascii="宋体" w:hAnsi="宋体" w:eastAsia="宋体" w:cs="宋体"/>
                <w:color w:val="auto"/>
                <w:highlight w:val="none"/>
              </w:rPr>
              <w:t>。</w:t>
            </w:r>
          </w:p>
        </w:tc>
      </w:tr>
      <w:tr w14:paraId="30CC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E56A21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A283C3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B183A84">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自开标之日起60天（日历天）</w:t>
            </w:r>
          </w:p>
        </w:tc>
      </w:tr>
      <w:tr w14:paraId="7448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E6F7F5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38D5BA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1D326FD">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eastAsia="宋体" w:cs="宋体"/>
                <w:color w:val="auto"/>
                <w:highlight w:val="none"/>
                <w:lang w:val="en-US" w:eastAsia="zh-CN"/>
              </w:rPr>
              <w:t>2025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eastAsia="zh-CN"/>
              </w:rPr>
              <w:t>日</w:t>
            </w:r>
            <w:r>
              <w:rPr>
                <w:rFonts w:hint="eastAsia" w:ascii="宋体" w:hAnsi="宋体" w:cs="宋体"/>
                <w:color w:val="auto"/>
                <w:highlight w:val="none"/>
                <w:lang w:val="en-US" w:eastAsia="zh-CN"/>
              </w:rPr>
              <w:t>13</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tc>
      </w:tr>
      <w:tr w14:paraId="2FC6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F1CF62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ADD038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66A8224">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r>
              <w:rPr>
                <w:rFonts w:hint="eastAsia" w:ascii="宋体" w:hAnsi="宋体" w:eastAsia="宋体" w:cs="宋体"/>
                <w:color w:val="auto"/>
                <w:highlight w:val="none"/>
                <w:lang w:val="en-US" w:eastAsia="zh-CN"/>
              </w:rPr>
              <w:t>2025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eastAsia="zh-CN"/>
              </w:rPr>
              <w:t>日</w:t>
            </w:r>
            <w:r>
              <w:rPr>
                <w:rFonts w:hint="eastAsia" w:ascii="宋体" w:hAnsi="宋体" w:cs="宋体"/>
                <w:color w:val="auto"/>
                <w:highlight w:val="none"/>
                <w:lang w:val="en-US" w:eastAsia="zh-CN"/>
              </w:rPr>
              <w:t>13</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0</w:t>
            </w:r>
          </w:p>
          <w:p w14:paraId="58E97839">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开标地点：“义乌市阳光招标采购平台”（www.ywygzc.com）</w:t>
            </w:r>
          </w:p>
          <w:p w14:paraId="01701EE1">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11860538">
            <w:pPr>
              <w:snapToGrid w:val="0"/>
              <w:spacing w:line="360" w:lineRule="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5D2DC9BF">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313B9EF2">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3A1B572A">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1DD786CB">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06273666">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200E4D52">
            <w:pPr>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tc>
      </w:tr>
      <w:tr w14:paraId="51D7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BA7859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83B965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5C7535F">
            <w:pPr>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无</w:t>
            </w:r>
          </w:p>
        </w:tc>
      </w:tr>
      <w:tr w14:paraId="3ABB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1E86BF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26C02B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7149584">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3CA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E780139">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A63D08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4800CDE">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246E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B624BC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CE3284F">
            <w:pPr>
              <w:pageBreakBefore w:val="0"/>
              <w:widowControl w:val="0"/>
              <w:kinsoku/>
              <w:wordWrap/>
              <w:overflowPunct/>
              <w:topLinePunct w:val="0"/>
              <w:autoSpaceDE/>
              <w:autoSpaceDN/>
              <w:bidi w:val="0"/>
              <w:spacing w:line="400" w:lineRule="exact"/>
              <w:ind w:left="-99" w:leftChars="-4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1E585C6">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投标人发生下列情况之一时，除严格依法依规进行处理外，还将通报市信用管理部门，列入严重失信名单：</w:t>
            </w:r>
          </w:p>
          <w:p w14:paraId="72D6DD68">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（1）投标人在规定的投标有效期内撤回投标或放弃中标的；</w:t>
            </w:r>
          </w:p>
          <w:p w14:paraId="0024C5F7">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（2）有意串标或提供虚假材料的；</w:t>
            </w:r>
          </w:p>
          <w:p w14:paraId="4DCE4180">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（3）中标人在收到中标通知书后，因自身原因不能在投标有效期内和采购人签订合同</w:t>
            </w:r>
            <w:r>
              <w:rPr>
                <w:rFonts w:hint="default" w:ascii="宋体" w:hAnsi="宋体" w:cs="宋体"/>
                <w:color w:val="auto"/>
                <w:sz w:val="21"/>
                <w:szCs w:val="21"/>
                <w:highlight w:val="none"/>
              </w:rPr>
              <w:t>；</w:t>
            </w:r>
          </w:p>
          <w:p w14:paraId="32946786">
            <w:pPr>
              <w:pageBreakBefore w:val="0"/>
              <w:widowControl w:val="0"/>
              <w:kinsoku/>
              <w:wordWrap/>
              <w:overflowPunct/>
              <w:topLinePunct w:val="0"/>
              <w:autoSpaceDE/>
              <w:autoSpaceDN/>
              <w:bidi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（4）中标人未在规定时间缴纳招标代理费的；</w:t>
            </w:r>
          </w:p>
          <w:p w14:paraId="1C185B5E">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（5）中标供应商在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标后履约过程中未按合同约定的期限和要求履约的</w:t>
            </w:r>
            <w:r>
              <w:rPr>
                <w:rFonts w:hint="default" w:ascii="宋体" w:hAnsi="宋体" w:cs="宋体"/>
                <w:color w:val="auto"/>
                <w:sz w:val="21"/>
                <w:szCs w:val="21"/>
                <w:highlight w:val="none"/>
              </w:rPr>
              <w:t>；</w:t>
            </w:r>
          </w:p>
          <w:p w14:paraId="609CACE2">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（6）因中标供应商原因在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标后履约过程中擅自终止合同的</w:t>
            </w:r>
            <w:r>
              <w:rPr>
                <w:rFonts w:hint="default" w:ascii="宋体" w:hAnsi="宋体" w:cs="宋体"/>
                <w:color w:val="auto"/>
                <w:sz w:val="21"/>
                <w:szCs w:val="21"/>
                <w:highlight w:val="none"/>
              </w:rPr>
              <w:t>；</w:t>
            </w:r>
          </w:p>
          <w:p w14:paraId="03C1CA81">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 xml:space="preserve">  （7）不符合招标文件要求的其他失信行为。</w:t>
            </w:r>
          </w:p>
        </w:tc>
      </w:tr>
      <w:tr w14:paraId="58F9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E30C192">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ADA91FE">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5E37D01">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1）本项目设有预算价和单价最高限价，投标报价超过预算价及单价最高限价的，其投标为无效标。</w:t>
            </w:r>
          </w:p>
          <w:p w14:paraId="3F9131DD">
            <w:pPr>
              <w:spacing w:line="380" w:lineRule="exact"/>
              <w:jc w:val="left"/>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2）招标文件中要求投标人在制作投标文件时提供的复印件，必须根据评审细则对评审的内容复印完整、清晰可辨，否则在评审时以最不利于投标人原则评审。</w:t>
            </w:r>
          </w:p>
        </w:tc>
      </w:tr>
    </w:tbl>
    <w:p w14:paraId="523878D8">
      <w:pPr>
        <w:spacing w:line="360" w:lineRule="auto"/>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1AFDFB03">
      <w:pPr>
        <w:pStyle w:val="4"/>
        <w:keepNext/>
        <w:keepLines/>
        <w:pageBreakBefore w:val="0"/>
        <w:widowControl w:val="0"/>
        <w:kinsoku/>
        <w:wordWrap/>
        <w:overflowPunct/>
        <w:topLinePunct w:val="0"/>
        <w:autoSpaceDE/>
        <w:autoSpaceDN/>
        <w:bidi w:val="0"/>
        <w:adjustRightInd/>
        <w:snapToGrid/>
        <w:spacing w:line="240" w:lineRule="exact"/>
        <w:jc w:val="center"/>
        <w:textAlignment w:val="auto"/>
        <w:rPr>
          <w:color w:val="auto"/>
          <w:sz w:val="32"/>
          <w:szCs w:val="32"/>
          <w:highlight w:val="none"/>
        </w:rPr>
      </w:pPr>
      <w:r>
        <w:rPr>
          <w:color w:val="auto"/>
          <w:sz w:val="36"/>
          <w:szCs w:val="36"/>
          <w:highlight w:val="none"/>
        </w:rPr>
        <w:br w:type="page"/>
      </w:r>
      <w:bookmarkStart w:id="5" w:name="_Toc15377"/>
      <w:bookmarkStart w:id="6" w:name="_Toc8496"/>
      <w:bookmarkStart w:id="7" w:name="_Toc32581"/>
      <w:r>
        <w:rPr>
          <w:rFonts w:hint="eastAsia"/>
          <w:color w:val="auto"/>
          <w:sz w:val="32"/>
          <w:szCs w:val="32"/>
          <w:highlight w:val="none"/>
        </w:rPr>
        <w:t>投标须知</w:t>
      </w:r>
      <w:bookmarkEnd w:id="5"/>
      <w:bookmarkEnd w:id="6"/>
      <w:bookmarkEnd w:id="7"/>
    </w:p>
    <w:p w14:paraId="58E087B3">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 w:name="_Toc20416"/>
      <w:bookmarkStart w:id="9" w:name="_Toc25897"/>
      <w:bookmarkStart w:id="10" w:name="_Toc362250687"/>
      <w:bookmarkStart w:id="11" w:name="_Toc27843"/>
      <w:bookmarkStart w:id="12" w:name="_Toc274303229"/>
      <w:r>
        <w:rPr>
          <w:rFonts w:hint="eastAsia" w:ascii="宋体" w:hAnsi="宋体" w:eastAsia="宋体" w:cs="宋体"/>
          <w:color w:val="auto"/>
          <w:sz w:val="21"/>
          <w:szCs w:val="21"/>
          <w:highlight w:val="none"/>
        </w:rPr>
        <w:t>一、说明</w:t>
      </w:r>
      <w:bookmarkEnd w:id="8"/>
      <w:bookmarkEnd w:id="9"/>
      <w:bookmarkEnd w:id="10"/>
      <w:bookmarkEnd w:id="11"/>
      <w:bookmarkEnd w:id="12"/>
    </w:p>
    <w:p w14:paraId="27EDD462">
      <w:pPr>
        <w:pStyle w:val="3"/>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适用范围</w:t>
      </w:r>
    </w:p>
    <w:p w14:paraId="7CF115CB">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本招标文件仅适用于本次招标采购所叙述的货物和服务项目。</w:t>
      </w:r>
    </w:p>
    <w:p w14:paraId="01644417">
      <w:pPr>
        <w:pStyle w:val="3"/>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定义</w:t>
      </w:r>
    </w:p>
    <w:p w14:paraId="2ED530C9">
      <w:pPr>
        <w:pStyle w:val="2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2.1采购人：系指</w:t>
      </w:r>
      <w:r>
        <w:rPr>
          <w:rFonts w:hint="eastAsia" w:hAnsi="宋体"/>
          <w:color w:val="auto"/>
          <w:highlight w:val="none"/>
          <w:lang w:eastAsia="zh-CN"/>
        </w:rPr>
        <w:t>浙江义乌市自来水有限公司</w:t>
      </w:r>
      <w:r>
        <w:rPr>
          <w:rFonts w:hint="eastAsia" w:ascii="宋体" w:hAnsi="宋体" w:eastAsia="宋体" w:cs="宋体"/>
          <w:color w:val="auto"/>
          <w:sz w:val="21"/>
          <w:szCs w:val="21"/>
          <w:highlight w:val="none"/>
        </w:rPr>
        <w:t>。</w:t>
      </w:r>
    </w:p>
    <w:p w14:paraId="098E6E8C">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2.2招标代理机构：系指义乌产权交易所有限公司。</w:t>
      </w:r>
    </w:p>
    <w:p w14:paraId="47C161F8">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2.3投标人：系指符合招标公告要求的投标供应商。</w:t>
      </w:r>
    </w:p>
    <w:p w14:paraId="2866A760">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2.4服务：系指招标文件规定投标人须承担的劳务及其他类似的服务。</w:t>
      </w:r>
    </w:p>
    <w:p w14:paraId="43E0ED5D">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2.5货物：系指按招标文件规定投标人须向采购人提供的一切材料、设备、机械、仪器仪表、工具及其他有关技术资料和文字材料。</w:t>
      </w:r>
    </w:p>
    <w:p w14:paraId="745ECA67">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2.6需方：即采购人，在招投标阶段称为采购人，在签订和执行合同阶段称为需方。</w:t>
      </w:r>
    </w:p>
    <w:p w14:paraId="62F53957">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2.7供方：在招投标阶段称为投标人，中标后在签订和执行合同阶段称为供方。</w:t>
      </w:r>
    </w:p>
    <w:p w14:paraId="09A7E1FC">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2.8“原产地”是指货物开采、生长或生产或提供有关服务的来源地。</w:t>
      </w:r>
    </w:p>
    <w:p w14:paraId="5596096E">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2.9“★”标记系指必须满足不能负偏离或必须应答的条款。</w:t>
      </w:r>
    </w:p>
    <w:p w14:paraId="4E5D542B">
      <w:pPr>
        <w:pStyle w:val="3"/>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合格的投标人</w:t>
      </w:r>
    </w:p>
    <w:p w14:paraId="7F0626B1">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3.1符合招标公告中要求的条件；</w:t>
      </w:r>
    </w:p>
    <w:p w14:paraId="1E98E2BF">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保证</w:t>
      </w:r>
    </w:p>
    <w:p w14:paraId="429FD099">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4.1投标单位应保证所提交给招标机构和采购人的资料和数据是真实的。</w:t>
      </w:r>
    </w:p>
    <w:p w14:paraId="09906BDC">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招标投标费用</w:t>
      </w:r>
    </w:p>
    <w:p w14:paraId="589EF632">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5.1不论投标过程中的做法和结果如何，投标人应承担所有与投标有关的全部费用。采购人和采购代理机构在任何情况下均无义务和责任承担上述这些费用。</w:t>
      </w:r>
    </w:p>
    <w:p w14:paraId="7E04D6E3">
      <w:pPr>
        <w:pStyle w:val="20"/>
        <w:pageBreakBefore w:val="0"/>
        <w:widowControl w:val="0"/>
        <w:kinsoku/>
        <w:wordWrap/>
        <w:overflowPunct/>
        <w:topLinePunct w:val="0"/>
        <w:autoSpaceDE/>
        <w:autoSpaceDN/>
        <w:bidi w:val="0"/>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现场勘察 </w:t>
      </w:r>
    </w:p>
    <w:p w14:paraId="59871128">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3833EE93">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6.2投标单位在考察过程中发生的各类事件及所发生的各项费用，均由投标单位自行承担。采购人和代理机构概不负责。</w:t>
      </w:r>
    </w:p>
    <w:p w14:paraId="1E79459C">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6.3采购人向投标单位提供的有关现场的数据和资料，是采购人现有的能被投标人利用的资料，采购人对投标人据此做出的任何推论、理解和结论不负责任。</w:t>
      </w:r>
    </w:p>
    <w:p w14:paraId="06E90CE3">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6.4现场踏勘完毕，将认为投标人已了解现场情况，并充分理解了为之所承担的风险、义务和责任。</w:t>
      </w:r>
    </w:p>
    <w:p w14:paraId="55686BFA">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联合体投标</w:t>
      </w:r>
    </w:p>
    <w:p w14:paraId="32E02312">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本项目不允许转包。</w:t>
      </w:r>
    </w:p>
    <w:p w14:paraId="56264972">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本项目不允许分包。</w:t>
      </w:r>
    </w:p>
    <w:p w14:paraId="6CFEC87E">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本项目不接受联合体投标。</w:t>
      </w:r>
    </w:p>
    <w:p w14:paraId="46895E7E">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3" w:name="_Toc8259"/>
      <w:bookmarkStart w:id="14" w:name="_Toc12737"/>
      <w:bookmarkStart w:id="15" w:name="_Toc274303230"/>
      <w:bookmarkStart w:id="16" w:name="_Toc362250688"/>
      <w:bookmarkStart w:id="17" w:name="_Toc29212"/>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3A0D872C">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招标文件的组成</w:t>
      </w:r>
    </w:p>
    <w:p w14:paraId="4AF8BB75">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8.1招标文件包括下列内容：</w:t>
      </w:r>
    </w:p>
    <w:p w14:paraId="4900803C">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4E687A1B">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投标须知和投标须知前附表</w:t>
      </w:r>
    </w:p>
    <w:p w14:paraId="66EF02F8">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招标项目要求</w:t>
      </w:r>
    </w:p>
    <w:p w14:paraId="6A38E45A">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开标、评标和定标须知</w:t>
      </w:r>
    </w:p>
    <w:p w14:paraId="5BFD772B">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投标文件的有效性</w:t>
      </w:r>
    </w:p>
    <w:p w14:paraId="7ADCC30F">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评标办法</w:t>
      </w:r>
    </w:p>
    <w:p w14:paraId="6DA356C3">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合同主要条款</w:t>
      </w:r>
    </w:p>
    <w:p w14:paraId="0E9EF5F6">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投标文件部分格式</w:t>
      </w:r>
    </w:p>
    <w:p w14:paraId="212A16FC">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8.2除8.1内容外，采购人以书面形式发出的对招标文件的澄清或修改内容，均为招标文件的组成部分，对采购人和投标人起约束作用。</w:t>
      </w:r>
    </w:p>
    <w:p w14:paraId="0C974E08">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8.3上述所列8.1及8.2条内容均以书面文件为准，采购人（招标代理机构）的任何工作人员对投</w:t>
      </w:r>
      <w:r>
        <w:rPr>
          <w:rFonts w:hint="eastAsia" w:ascii="宋体" w:hAnsi="宋体" w:eastAsia="宋体" w:cs="宋体"/>
          <w:color w:val="auto"/>
          <w:sz w:val="21"/>
          <w:szCs w:val="21"/>
          <w:highlight w:val="none"/>
        </w:rPr>
        <w:t>标人所作的任何口头解释、介绍、答复，对采购人和投标人无任何约束力。</w:t>
      </w:r>
    </w:p>
    <w:p w14:paraId="61CB913E">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8.4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5639FC33">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招标文件的澄清</w:t>
      </w:r>
    </w:p>
    <w:p w14:paraId="7C5DB1E8">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9.1投标人若对招标文件有任何疑问，应于前附表规定的时间</w:t>
      </w:r>
      <w:r>
        <w:rPr>
          <w:rFonts w:hint="eastAsia" w:ascii="宋体" w:hAnsi="宋体" w:eastAsia="宋体" w:cs="宋体"/>
          <w:color w:val="auto"/>
          <w:sz w:val="21"/>
          <w:szCs w:val="21"/>
          <w:highlight w:val="none"/>
          <w:lang w:val="en-US" w:eastAsia="zh-CN"/>
        </w:rPr>
        <w:t>及方式</w:t>
      </w:r>
      <w:r>
        <w:rPr>
          <w:rFonts w:hint="eastAsia" w:ascii="宋体" w:hAnsi="宋体" w:eastAsia="宋体" w:cs="宋体"/>
          <w:color w:val="auto"/>
          <w:sz w:val="21"/>
          <w:szCs w:val="21"/>
          <w:highlight w:val="none"/>
        </w:rPr>
        <w:t>向采购人和代理机构提出。</w:t>
      </w:r>
    </w:p>
    <w:p w14:paraId="10440516">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9.2无论是采购人根据需要主动对招标文件进行必要澄清，或是根据投标人的要求对招标文件做出澄清，采购人都将答疑；答疑内容是招标文件的组成部分。</w:t>
      </w:r>
    </w:p>
    <w:p w14:paraId="741321A1">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同时将书面澄清文件向所有投标人发送。投标人在收到该澄清文件后应于 一 日内，以书面或传真形式（签署意见并加盖公章）向招标代理机构回函给予确认。过期未回复的，视为默认接收。</w:t>
      </w:r>
    </w:p>
    <w:p w14:paraId="09165F41">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9.3投标单位在前附表规定时间未提交疑问的，视作默认对本次招标过程中招标文件无异议，采购人对其提出的问题可以不作解释。</w:t>
      </w:r>
    </w:p>
    <w:p w14:paraId="664A4BF3">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9.4招标文件澄清、修改、补充等内容均以书面形式明确的内容为准。当招标文件、招标文件的澄清、修改、补充等在同一内容的表述上不一致时，以最后发出的书面文件为准。</w:t>
      </w:r>
    </w:p>
    <w:p w14:paraId="03E2F7FE">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9.5采购人及招标代理机构工作人员向投标人所作的任何口头答复或电话通知一律无效。</w:t>
      </w:r>
    </w:p>
    <w:p w14:paraId="54D5F88B">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7046734C">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8" w:name="_Toc31250"/>
      <w:bookmarkStart w:id="19" w:name="_Toc274303231"/>
      <w:bookmarkStart w:id="20" w:name="_Toc707"/>
      <w:bookmarkStart w:id="21" w:name="_Toc16783"/>
      <w:bookmarkStart w:id="22" w:name="_Toc362250689"/>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25EE357F">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w:t>
      </w:r>
      <w:r>
        <w:rPr>
          <w:rFonts w:hint="eastAsia" w:ascii="宋体" w:hAnsi="宋体" w:eastAsia="宋体" w:cs="宋体"/>
          <w:b/>
          <w:color w:val="auto"/>
          <w:sz w:val="21"/>
          <w:szCs w:val="21"/>
          <w:highlight w:val="none"/>
          <w:lang w:eastAsia="zh-CN"/>
        </w:rPr>
        <w:t>.</w:t>
      </w:r>
      <w:r>
        <w:rPr>
          <w:rFonts w:hint="eastAsia" w:ascii="宋体" w:hAnsi="宋体" w:eastAsia="宋体" w:cs="宋体"/>
          <w:b/>
          <w:bCs/>
          <w:color w:val="auto"/>
          <w:sz w:val="21"/>
          <w:szCs w:val="21"/>
          <w:highlight w:val="none"/>
        </w:rPr>
        <w:t>投标文件的语言及度量衡单位</w:t>
      </w:r>
    </w:p>
    <w:p w14:paraId="43EF095B">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10.1投标文件和与投标有关的所有文件均应使用汉语。</w:t>
      </w:r>
    </w:p>
    <w:p w14:paraId="5765FB04">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10.2除工程规范另有规定外，投标文件使用的度量衡单位，均采用中华人民共和国法定计量单位。</w:t>
      </w:r>
    </w:p>
    <w:p w14:paraId="50D669FD">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对投标文件的要求</w:t>
      </w:r>
    </w:p>
    <w:p w14:paraId="6F4195D9">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11.1投标人应仔细阅读招标文件，了解招标文件的要求，在完全了解招标项目的技术要求和商务要求后，编制投标文件。</w:t>
      </w:r>
    </w:p>
    <w:p w14:paraId="56468926">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11.2编制投标文件时，投标人对招标文件中技术及商务要求须逐条逐项作出实质性回答。</w:t>
      </w:r>
    </w:p>
    <w:p w14:paraId="4A35EE97">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在招标文件对技术要求中，投标人必须充分应答和满足用户的强制性的需求，如“★”等，否则将导致废标。</w:t>
      </w:r>
    </w:p>
    <w:p w14:paraId="141DD896">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11.4投标人应提供证明其拟提供的货物及其辅助服务的合格性及符合招标文件规定的文件，作为其投标文件的一部分。</w:t>
      </w:r>
    </w:p>
    <w:p w14:paraId="65C89206">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11.5货物简要说明中对货物和服务原产地的说明，并应有原产地证书证明，进口货物必须有进口产品的商检证明、报关单等资料。</w:t>
      </w:r>
    </w:p>
    <w:p w14:paraId="70A387EC">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11.6投标人在阐述货物和服务与招标文件的要求相一致的资料时应注意采购人和招标代理机构在</w:t>
      </w:r>
      <w:r>
        <w:rPr>
          <w:rFonts w:hint="eastAsia" w:ascii="宋体" w:hAnsi="宋体" w:eastAsia="宋体" w:cs="宋体"/>
          <w:color w:val="auto"/>
          <w:sz w:val="21"/>
          <w:szCs w:val="21"/>
          <w:highlight w:val="none"/>
        </w:rPr>
        <w:t>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37C91FE2">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11.7编制的投标文件对招标文件中有关条款未提出异议的，均被视为接受和同意。</w:t>
      </w:r>
    </w:p>
    <w:p w14:paraId="566A96C2">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投标文件的组成</w:t>
      </w:r>
    </w:p>
    <w:p w14:paraId="3C6D4C4E">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招标文件“投标文件部分格式”所列的内容、格式及其投标人认为有必要提供的其他文件。</w:t>
      </w:r>
    </w:p>
    <w:p w14:paraId="2E909AC6">
      <w:pPr>
        <w:pStyle w:val="3"/>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 投标文件由资格响应文件、商务技术响应文件和报价响应文件组成，以下的“格式”，指的是第八章投标文件格式中的表格；</w:t>
      </w:r>
    </w:p>
    <w:p w14:paraId="2BD8C452">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12.2.1 资格响应文件：</w:t>
      </w:r>
      <w:r>
        <w:rPr>
          <w:rFonts w:hint="eastAsia" w:ascii="宋体" w:hAnsi="宋体" w:eastAsia="宋体" w:cs="宋体"/>
          <w:color w:val="auto"/>
          <w:sz w:val="21"/>
          <w:szCs w:val="21"/>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ascii="宋体" w:hAnsi="宋体" w:eastAsia="宋体" w:cs="宋体"/>
          <w:b/>
          <w:bCs/>
          <w:color w:val="auto"/>
          <w:sz w:val="21"/>
          <w:szCs w:val="21"/>
          <w:highlight w:val="none"/>
        </w:rPr>
        <w:t>应包括下列内容（并不仅限于以下）：（</w:t>
      </w:r>
      <w:r>
        <w:rPr>
          <w:rFonts w:hint="eastAsia" w:ascii="宋体" w:hAnsi="宋体" w:eastAsia="宋体" w:cs="宋体"/>
          <w:b/>
          <w:bCs/>
          <w:color w:val="auto"/>
          <w:sz w:val="21"/>
          <w:szCs w:val="21"/>
          <w:highlight w:val="none"/>
          <w:u w:val="single"/>
        </w:rPr>
        <w:t>提供的所有证书应在有效期内，过期的文件无效）</w:t>
      </w:r>
    </w:p>
    <w:p w14:paraId="344DEEFE">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（1）有效的营业执照副本等经营资格扫描件或在“国家企业信用信息公示系统”（网址：http://www.gsxt.gov.cn/）上的单位详细信息打印件；</w:t>
      </w:r>
    </w:p>
    <w:p w14:paraId="6D15849B">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（2）义乌市国企采购项目投标承诺书；</w:t>
      </w:r>
    </w:p>
    <w:p w14:paraId="0D197F9D">
      <w:pPr>
        <w:spacing w:line="360" w:lineRule="auto"/>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法定代表人授权书和被授权人身份证复印件［适用于非法定代表人参加投标的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说明：法定代表人以营业执照载明的人员为准］</w:t>
      </w:r>
      <w:r>
        <w:rPr>
          <w:rFonts w:hint="eastAsia" w:ascii="宋体" w:hAnsi="宋体" w:eastAsia="宋体" w:cs="宋体"/>
          <w:color w:val="auto"/>
          <w:sz w:val="21"/>
          <w:szCs w:val="21"/>
          <w:highlight w:val="none"/>
          <w:lang w:eastAsia="zh-CN"/>
        </w:rPr>
        <w:t>；</w:t>
      </w:r>
    </w:p>
    <w:p w14:paraId="22B8EF4D">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12.2.2 商务技术响应文件</w:t>
      </w:r>
      <w:r>
        <w:rPr>
          <w:rFonts w:hint="eastAsia" w:ascii="宋体" w:hAnsi="宋体" w:eastAsia="宋体" w:cs="宋体"/>
          <w:color w:val="auto"/>
          <w:sz w:val="21"/>
          <w:szCs w:val="21"/>
          <w:highlight w:val="none"/>
        </w:rPr>
        <w:t>：投标货物、服务符合性的有关证明及技术资料：投标人须提交参投货物的详细技术文件，其形式可以是文字资料、图纸和数据等，证明其拟供货物和服务符合</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文件规定的技术响应文件，作为投标文件的一部分。</w:t>
      </w:r>
      <w:r>
        <w:rPr>
          <w:rFonts w:hint="eastAsia" w:ascii="宋体" w:hAnsi="宋体" w:eastAsia="宋体" w:cs="宋体"/>
          <w:b/>
          <w:bCs/>
          <w:color w:val="auto"/>
          <w:sz w:val="21"/>
          <w:szCs w:val="21"/>
          <w:highlight w:val="none"/>
        </w:rPr>
        <w:t>应包括下列内容（并不仅限于以下）</w:t>
      </w:r>
    </w:p>
    <w:p w14:paraId="574AE4C0">
      <w:pPr>
        <w:pStyle w:val="20"/>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（1）货物简要说明一览表；</w:t>
      </w:r>
    </w:p>
    <w:p w14:paraId="6C649FBC">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★（2）规范偏离表；</w:t>
      </w:r>
    </w:p>
    <w:p w14:paraId="3AAEE9DA">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★（3）投标人所投品牌制造商具有省级及以上质量监督局颁发计量器具制造许可证或计量器具型式批准证书；</w:t>
      </w:r>
    </w:p>
    <w:p w14:paraId="02F8C2D0">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★（4）产品质量保证承诺</w:t>
      </w:r>
      <w:r>
        <w:rPr>
          <w:rFonts w:hint="eastAsia" w:hAnsi="宋体" w:cs="宋体"/>
          <w:color w:val="auto"/>
          <w:highlight w:val="none"/>
          <w:lang w:val="en-US" w:eastAsia="zh-CN"/>
        </w:rPr>
        <w:t>书及售后服务承诺书</w:t>
      </w:r>
      <w:r>
        <w:rPr>
          <w:rFonts w:hint="eastAsia" w:hAnsi="宋体" w:cs="宋体"/>
          <w:color w:val="auto"/>
          <w:highlight w:val="none"/>
        </w:rPr>
        <w:t>；</w:t>
      </w:r>
    </w:p>
    <w:p w14:paraId="5EA8E33E">
      <w:pPr>
        <w:ind w:firstLine="630" w:firstLineChars="300"/>
        <w:rPr>
          <w:rFonts w:hint="eastAsia" w:ascii="宋体" w:hAnsi="宋体" w:eastAsia="宋体" w:cs="宋体"/>
          <w:color w:val="auto"/>
          <w:sz w:val="21"/>
          <w:szCs w:val="21"/>
          <w:highlight w:val="none"/>
        </w:rPr>
      </w:pPr>
      <w:r>
        <w:rPr>
          <w:rFonts w:hint="eastAsia" w:ascii="宋体" w:hAnsi="宋体" w:cs="宋体"/>
          <w:color w:val="auto"/>
          <w:highlight w:val="none"/>
        </w:rPr>
        <w:t>（5）根据评审需要、招标文件要求等，投标人自行考虑需提供的资料。</w:t>
      </w:r>
    </w:p>
    <w:p w14:paraId="04165569">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02B2D986">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12.2.3报价响应文件：应包括下列内容（并不仅限于以下）</w:t>
      </w:r>
    </w:p>
    <w:p w14:paraId="62811846">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（1）开标一览表；</w:t>
      </w:r>
    </w:p>
    <w:p w14:paraId="290C845C">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69CCD046">
      <w:pPr>
        <w:pStyle w:val="3"/>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投标人资格的有关证明资料</w:t>
      </w:r>
    </w:p>
    <w:p w14:paraId="337803FB">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13.1投标人应提交证明其有资格参加投标和中标后有能力履行合同的文件，并作为其投标文件的一部分。</w:t>
      </w:r>
    </w:p>
    <w:p w14:paraId="30C9214B">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投标人提交的合格性的证明文件应使采购人满意，投标人在投标时应是符合条件的投标人。</w:t>
      </w:r>
    </w:p>
    <w:p w14:paraId="0C6F6513">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投标报价</w:t>
      </w:r>
    </w:p>
    <w:p w14:paraId="2351F82C">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14.1投标人应根据国家的有关规定和招标文件要求并结合企业的实际情况进行投标报价。具体详见招标文件第三章中的商务要求。</w:t>
      </w:r>
    </w:p>
    <w:p w14:paraId="179FDC2A">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投标文件格式</w:t>
      </w:r>
    </w:p>
    <w:p w14:paraId="15EC03F3">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29698D21">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52221007">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投标文件编制要求</w:t>
      </w:r>
    </w:p>
    <w:p w14:paraId="62DA5920">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16.1投标人应仔细阅读招标文件，了解招标文件的要求，在完全了解招标项目的要求后，编制投标文件。</w:t>
      </w:r>
    </w:p>
    <w:p w14:paraId="6BABAA5B">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16.2在招标文件对技术要求中，投标人必须充分应答和满足用户的强制性的需求，如“★”等，否则将导致无效标。</w:t>
      </w:r>
    </w:p>
    <w:p w14:paraId="15190C9F">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16.3编制的投标文件对招标文件中有关条款未提出异议的，均被视为接受和同意。</w:t>
      </w:r>
    </w:p>
    <w:p w14:paraId="64012F82">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16.4投标人应根据电子投标操作指南按本招标文件规定的格式和顺序编制电子投标文件并进行关联定位。</w:t>
      </w:r>
    </w:p>
    <w:p w14:paraId="6206A2C0">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16.5由于未按招标文件的规定要求编制投标文件，导致评审小组作出的对投标人的误判，责任由投标人自己承担。</w:t>
      </w:r>
    </w:p>
    <w:p w14:paraId="2622E0C4">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投标有效期</w:t>
      </w:r>
    </w:p>
    <w:p w14:paraId="3FD069D4">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投标文件从开标之日起，投标有效期为60天。</w:t>
      </w:r>
    </w:p>
    <w:p w14:paraId="75A57B7F">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特殊情况下，在原投标有效期截止之前，采购人可要求投标人同意延长有效期，这种要求与答复均应以书面形式提交。</w:t>
      </w:r>
      <w:bookmarkStart w:id="23" w:name="_Toc8254"/>
      <w:bookmarkStart w:id="24" w:name="_Toc362250690"/>
      <w:bookmarkStart w:id="25" w:name="_Toc274303232"/>
      <w:bookmarkStart w:id="26" w:name="_Toc27009"/>
    </w:p>
    <w:p w14:paraId="19089323">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27" w:name="_Toc15115"/>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6809"/>
      <w:bookmarkStart w:id="29" w:name="_Toc7770"/>
    </w:p>
    <w:p w14:paraId="1CE72FA4">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18.电子投标文件上传的地点和截止时间</w:t>
      </w:r>
    </w:p>
    <w:p w14:paraId="0273ED6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日</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0）之前上传投标文件</w:t>
      </w:r>
      <w:r>
        <w:rPr>
          <w:rFonts w:hint="eastAsia" w:ascii="宋体" w:hAnsi="宋体" w:eastAsia="宋体" w:cs="宋体"/>
          <w:color w:val="auto"/>
          <w:sz w:val="21"/>
          <w:szCs w:val="21"/>
          <w:highlight w:val="none"/>
          <w:lang w:eastAsia="zh-CN"/>
        </w:rPr>
        <w:t>。</w:t>
      </w:r>
    </w:p>
    <w:p w14:paraId="6D1F34C5">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19.</w:t>
      </w:r>
      <w:r>
        <w:rPr>
          <w:rFonts w:hint="eastAsia" w:ascii="宋体" w:hAnsi="宋体" w:eastAsia="宋体" w:cs="宋体"/>
          <w:b/>
          <w:bCs/>
          <w:color w:val="auto"/>
          <w:sz w:val="21"/>
          <w:szCs w:val="21"/>
          <w:highlight w:val="none"/>
        </w:rPr>
        <w:t>投标文件的补充、修改与撤回</w:t>
      </w:r>
    </w:p>
    <w:p w14:paraId="2162C1CA">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19.1投标人在“义乌市阳光招标采购平台”上提交投标文件以后，在规定的投标截止时间之前，可以重新补充修改或撤回已上传的投标文件，补充、修改的内容为投标文件的组成部分。</w:t>
      </w:r>
    </w:p>
    <w:p w14:paraId="578DEC2B">
      <w:pPr>
        <w:pStyle w:val="3"/>
        <w:pageBreakBefore w:val="0"/>
        <w:widowControl w:val="0"/>
        <w:kinsoku/>
        <w:wordWrap/>
        <w:overflowPunct/>
        <w:topLinePunct w:val="0"/>
        <w:autoSpaceDE/>
        <w:autoSpaceDN/>
        <w:bidi w:val="0"/>
        <w:spacing w:line="360" w:lineRule="auto"/>
        <w:ind w:firstLine="411" w:firstLineChars="196"/>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19.2在投标截止时间之后，</w:t>
      </w:r>
      <w:r>
        <w:rPr>
          <w:rFonts w:hint="eastAsia" w:ascii="宋体" w:hAnsi="宋体" w:eastAsia="宋体" w:cs="宋体"/>
          <w:color w:val="auto"/>
          <w:spacing w:val="-6"/>
          <w:sz w:val="21"/>
          <w:szCs w:val="21"/>
          <w:highlight w:val="none"/>
        </w:rPr>
        <w:t>投标人不得对其投标做任何修改。</w:t>
      </w:r>
    </w:p>
    <w:p w14:paraId="0FFC65FE">
      <w:pPr>
        <w:pStyle w:val="20"/>
        <w:pageBreakBefore w:val="0"/>
        <w:widowControl w:val="0"/>
        <w:kinsoku/>
        <w:wordWrap/>
        <w:overflowPunct/>
        <w:topLinePunct w:val="0"/>
        <w:autoSpaceDE/>
        <w:autoSpaceDN/>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19.3从投标截止时间至投标人在投标书格式中确定的投标有效期期满这段时间内，投标人不得撤回其投标，否则将通报市信用管理部门，列入严重失信名单。</w:t>
      </w:r>
    </w:p>
    <w:p w14:paraId="54D86461">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20.投标文件解密</w:t>
      </w:r>
    </w:p>
    <w:p w14:paraId="3C41FD22">
      <w:pPr>
        <w:pStyle w:val="20"/>
        <w:spacing w:line="360" w:lineRule="auto"/>
        <w:ind w:firstLine="480"/>
        <w:rPr>
          <w:rFonts w:hint="eastAsia" w:hAnsi="宋体" w:cs="宋体"/>
          <w:color w:val="auto"/>
          <w:highlight w:val="none"/>
        </w:rPr>
      </w:pPr>
      <w:r>
        <w:rPr>
          <w:rFonts w:hint="eastAsia" w:hAnsi="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39CA49E0">
      <w:pPr>
        <w:snapToGrid w:val="0"/>
        <w:spacing w:line="360" w:lineRule="auto"/>
        <w:ind w:firstLine="411" w:firstLineChars="196"/>
        <w:rPr>
          <w:rFonts w:hint="eastAsia" w:ascii="宋体" w:hAnsi="宋体" w:cs="宋体"/>
          <w:color w:val="auto"/>
          <w:highlight w:val="none"/>
        </w:rPr>
      </w:pPr>
      <w:bookmarkStart w:id="30" w:name="_Toc24904"/>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05461901">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016E8488">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6B64C423">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1633A6EE">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72BA3C0D">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1C9BAED1">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p w14:paraId="0EA16958">
      <w:pPr>
        <w:pStyle w:val="5"/>
        <w:pageBreakBefore w:val="0"/>
        <w:widowControl w:val="0"/>
        <w:kinsoku/>
        <w:wordWrap/>
        <w:overflowPunct/>
        <w:topLinePunct w:val="0"/>
        <w:autoSpaceDE/>
        <w:autoSpaceDN/>
        <w:bidi w:val="0"/>
        <w:spacing w:before="120" w:after="120"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五、</w:t>
      </w:r>
      <w:bookmarkEnd w:id="28"/>
      <w:bookmarkEnd w:id="29"/>
      <w:r>
        <w:rPr>
          <w:rFonts w:hint="eastAsia" w:ascii="宋体" w:hAnsi="宋体" w:eastAsia="宋体" w:cs="宋体"/>
          <w:color w:val="auto"/>
          <w:sz w:val="21"/>
          <w:szCs w:val="21"/>
          <w:highlight w:val="none"/>
          <w:lang w:val="en-US" w:eastAsia="zh-CN"/>
        </w:rPr>
        <w:t>费用缴纳</w:t>
      </w:r>
      <w:bookmarkEnd w:id="30"/>
    </w:p>
    <w:p w14:paraId="1F30BB75">
      <w:pPr>
        <w:spacing w:line="360" w:lineRule="auto"/>
        <w:ind w:firstLine="435"/>
        <w:rPr>
          <w:rFonts w:hint="eastAsia" w:ascii="宋体" w:hAnsi="宋体" w:cs="宋体"/>
          <w:color w:val="auto"/>
          <w:spacing w:val="-6"/>
          <w:highlight w:val="none"/>
          <w:lang w:val="en-US" w:eastAsia="zh-CN"/>
        </w:rPr>
      </w:pPr>
      <w:r>
        <w:rPr>
          <w:rFonts w:hint="eastAsia" w:ascii="宋体" w:hAnsi="宋体" w:cs="宋体"/>
          <w:color w:val="auto"/>
          <w:spacing w:val="-6"/>
          <w:highlight w:val="none"/>
          <w:lang w:val="en-US" w:eastAsia="zh-CN"/>
        </w:rPr>
        <w:t>1.</w:t>
      </w:r>
      <w:r>
        <w:rPr>
          <w:rFonts w:hint="eastAsia" w:ascii="宋体" w:hAnsi="宋体" w:cs="宋体"/>
          <w:color w:val="auto"/>
          <w:spacing w:val="-6"/>
          <w:szCs w:val="21"/>
          <w:highlight w:val="none"/>
        </w:rPr>
        <w:t>招标服务费于中标通知书发送前按照</w:t>
      </w:r>
      <w:r>
        <w:rPr>
          <w:rFonts w:hint="eastAsia" w:ascii="宋体" w:hAnsi="宋体" w:cs="宋体"/>
          <w:b/>
          <w:bCs/>
          <w:color w:val="auto"/>
          <w:spacing w:val="-6"/>
          <w:szCs w:val="21"/>
          <w:highlight w:val="none"/>
          <w:lang w:val="en-US" w:eastAsia="zh-CN"/>
        </w:rPr>
        <w:t>中标</w:t>
      </w:r>
      <w:r>
        <w:rPr>
          <w:rFonts w:hint="eastAsia" w:ascii="宋体" w:hAnsi="宋体" w:cs="宋体"/>
          <w:color w:val="auto"/>
          <w:spacing w:val="-6"/>
          <w:szCs w:val="21"/>
          <w:highlight w:val="none"/>
        </w:rPr>
        <w:t>金额向中标方收取。单宗招标服务费不足3000元按3000元收取。</w:t>
      </w:r>
    </w:p>
    <w:tbl>
      <w:tblPr>
        <w:tblStyle w:val="38"/>
        <w:tblW w:w="8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1410"/>
        <w:gridCol w:w="4320"/>
      </w:tblGrid>
      <w:tr w14:paraId="702E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top"/>
          </w:tcPr>
          <w:p w14:paraId="67AFDF61">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中标金额（万元）</w:t>
            </w:r>
          </w:p>
        </w:tc>
        <w:tc>
          <w:tcPr>
            <w:tcW w:w="1410" w:type="dxa"/>
            <w:noWrap w:val="0"/>
            <w:vAlign w:val="top"/>
          </w:tcPr>
          <w:p w14:paraId="248AF904">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货物采购类</w:t>
            </w:r>
          </w:p>
        </w:tc>
        <w:tc>
          <w:tcPr>
            <w:tcW w:w="4320" w:type="dxa"/>
            <w:noWrap w:val="0"/>
            <w:vAlign w:val="top"/>
          </w:tcPr>
          <w:p w14:paraId="2C13E02B">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备注</w:t>
            </w:r>
          </w:p>
        </w:tc>
      </w:tr>
      <w:tr w14:paraId="0A49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6672B9E4">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100（含）以下</w:t>
            </w:r>
          </w:p>
        </w:tc>
        <w:tc>
          <w:tcPr>
            <w:tcW w:w="1410" w:type="dxa"/>
            <w:noWrap w:val="0"/>
            <w:vAlign w:val="center"/>
          </w:tcPr>
          <w:p w14:paraId="39CDEF4C">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1.5%</w:t>
            </w:r>
          </w:p>
        </w:tc>
        <w:tc>
          <w:tcPr>
            <w:tcW w:w="4320" w:type="dxa"/>
            <w:vMerge w:val="restart"/>
            <w:noWrap w:val="0"/>
            <w:vAlign w:val="center"/>
          </w:tcPr>
          <w:p w14:paraId="319B07B5">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招标服务费采用差额定率累进法计算，向采购方或中标方单向收取。</w:t>
            </w:r>
          </w:p>
          <w:p w14:paraId="297B8E1E">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例：中标金额为1000万。服务费=100万×1.5%+400万×1.1%+500万×0.8%=9.9万</w:t>
            </w:r>
          </w:p>
          <w:p w14:paraId="402293EC">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货物招标服务费最高350万元。</w:t>
            </w:r>
          </w:p>
        </w:tc>
      </w:tr>
      <w:tr w14:paraId="56DB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7C246FD3">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100-500（含）</w:t>
            </w:r>
          </w:p>
        </w:tc>
        <w:tc>
          <w:tcPr>
            <w:tcW w:w="1410" w:type="dxa"/>
            <w:noWrap w:val="0"/>
            <w:vAlign w:val="center"/>
          </w:tcPr>
          <w:p w14:paraId="67B2C062">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1.1%</w:t>
            </w:r>
          </w:p>
        </w:tc>
        <w:tc>
          <w:tcPr>
            <w:tcW w:w="4320" w:type="dxa"/>
            <w:vMerge w:val="continue"/>
            <w:noWrap w:val="0"/>
            <w:vAlign w:val="top"/>
          </w:tcPr>
          <w:p w14:paraId="0150267B">
            <w:pPr>
              <w:spacing w:line="480" w:lineRule="exact"/>
              <w:rPr>
                <w:rFonts w:hint="eastAsia" w:ascii="宋体" w:hAnsi="宋体" w:cs="宋体"/>
                <w:bCs/>
                <w:color w:val="auto"/>
                <w:szCs w:val="21"/>
                <w:highlight w:val="none"/>
              </w:rPr>
            </w:pPr>
          </w:p>
        </w:tc>
      </w:tr>
      <w:tr w14:paraId="3DA0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7B62D0D5">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500-1000（含）</w:t>
            </w:r>
          </w:p>
        </w:tc>
        <w:tc>
          <w:tcPr>
            <w:tcW w:w="1410" w:type="dxa"/>
            <w:noWrap w:val="0"/>
            <w:vAlign w:val="center"/>
          </w:tcPr>
          <w:p w14:paraId="0159977B">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0.8%</w:t>
            </w:r>
          </w:p>
        </w:tc>
        <w:tc>
          <w:tcPr>
            <w:tcW w:w="4320" w:type="dxa"/>
            <w:vMerge w:val="continue"/>
            <w:noWrap w:val="0"/>
            <w:vAlign w:val="top"/>
          </w:tcPr>
          <w:p w14:paraId="7841043B">
            <w:pPr>
              <w:spacing w:line="480" w:lineRule="exact"/>
              <w:rPr>
                <w:rFonts w:hint="eastAsia" w:ascii="宋体" w:hAnsi="宋体" w:cs="宋体"/>
                <w:bCs/>
                <w:color w:val="auto"/>
                <w:szCs w:val="21"/>
                <w:highlight w:val="none"/>
              </w:rPr>
            </w:pPr>
          </w:p>
        </w:tc>
      </w:tr>
      <w:tr w14:paraId="514E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30A785CC">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1000-5000（含）</w:t>
            </w:r>
          </w:p>
        </w:tc>
        <w:tc>
          <w:tcPr>
            <w:tcW w:w="1410" w:type="dxa"/>
            <w:noWrap w:val="0"/>
            <w:vAlign w:val="center"/>
          </w:tcPr>
          <w:p w14:paraId="74131DC3">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0.5%</w:t>
            </w:r>
          </w:p>
        </w:tc>
        <w:tc>
          <w:tcPr>
            <w:tcW w:w="4320" w:type="dxa"/>
            <w:vMerge w:val="continue"/>
            <w:noWrap w:val="0"/>
            <w:vAlign w:val="top"/>
          </w:tcPr>
          <w:p w14:paraId="02BB1A48">
            <w:pPr>
              <w:spacing w:line="480" w:lineRule="exact"/>
              <w:rPr>
                <w:rFonts w:hint="eastAsia" w:ascii="宋体" w:hAnsi="宋体" w:cs="宋体"/>
                <w:bCs/>
                <w:color w:val="auto"/>
                <w:szCs w:val="21"/>
                <w:highlight w:val="none"/>
              </w:rPr>
            </w:pPr>
          </w:p>
        </w:tc>
      </w:tr>
      <w:tr w14:paraId="4A92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0F161AED">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5000-10000（含）</w:t>
            </w:r>
          </w:p>
        </w:tc>
        <w:tc>
          <w:tcPr>
            <w:tcW w:w="1410" w:type="dxa"/>
            <w:noWrap w:val="0"/>
            <w:vAlign w:val="center"/>
          </w:tcPr>
          <w:p w14:paraId="610BB2DD">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0.25%</w:t>
            </w:r>
          </w:p>
        </w:tc>
        <w:tc>
          <w:tcPr>
            <w:tcW w:w="4320" w:type="dxa"/>
            <w:vMerge w:val="continue"/>
            <w:noWrap w:val="0"/>
            <w:vAlign w:val="top"/>
          </w:tcPr>
          <w:p w14:paraId="2558B8F5">
            <w:pPr>
              <w:spacing w:line="480" w:lineRule="exact"/>
              <w:rPr>
                <w:rFonts w:hint="eastAsia" w:ascii="宋体" w:hAnsi="宋体" w:cs="宋体"/>
                <w:bCs/>
                <w:color w:val="auto"/>
                <w:szCs w:val="21"/>
                <w:highlight w:val="none"/>
              </w:rPr>
            </w:pPr>
          </w:p>
        </w:tc>
      </w:tr>
      <w:tr w14:paraId="6EC4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65716029">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10000-50000（含）</w:t>
            </w:r>
          </w:p>
        </w:tc>
        <w:tc>
          <w:tcPr>
            <w:tcW w:w="1410" w:type="dxa"/>
            <w:noWrap w:val="0"/>
            <w:vAlign w:val="center"/>
          </w:tcPr>
          <w:p w14:paraId="62784E06">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0.05%</w:t>
            </w:r>
          </w:p>
        </w:tc>
        <w:tc>
          <w:tcPr>
            <w:tcW w:w="4320" w:type="dxa"/>
            <w:vMerge w:val="continue"/>
            <w:noWrap w:val="0"/>
            <w:vAlign w:val="top"/>
          </w:tcPr>
          <w:p w14:paraId="0DA5ECA1">
            <w:pPr>
              <w:spacing w:line="480" w:lineRule="exact"/>
              <w:rPr>
                <w:rFonts w:hint="eastAsia" w:ascii="宋体" w:hAnsi="宋体" w:cs="宋体"/>
                <w:bCs/>
                <w:color w:val="auto"/>
                <w:szCs w:val="21"/>
                <w:highlight w:val="none"/>
              </w:rPr>
            </w:pPr>
          </w:p>
        </w:tc>
      </w:tr>
      <w:tr w14:paraId="1D43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30446F22">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50000-100000（含）</w:t>
            </w:r>
          </w:p>
        </w:tc>
        <w:tc>
          <w:tcPr>
            <w:tcW w:w="1410" w:type="dxa"/>
            <w:noWrap w:val="0"/>
            <w:vAlign w:val="center"/>
          </w:tcPr>
          <w:p w14:paraId="74905F7F">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0.035%</w:t>
            </w:r>
          </w:p>
        </w:tc>
        <w:tc>
          <w:tcPr>
            <w:tcW w:w="4320" w:type="dxa"/>
            <w:vMerge w:val="continue"/>
            <w:noWrap w:val="0"/>
            <w:vAlign w:val="top"/>
          </w:tcPr>
          <w:p w14:paraId="39AF992E">
            <w:pPr>
              <w:spacing w:line="480" w:lineRule="exact"/>
              <w:rPr>
                <w:rFonts w:hint="eastAsia" w:ascii="宋体" w:hAnsi="宋体" w:cs="宋体"/>
                <w:bCs/>
                <w:color w:val="auto"/>
                <w:szCs w:val="21"/>
                <w:highlight w:val="none"/>
              </w:rPr>
            </w:pPr>
          </w:p>
        </w:tc>
      </w:tr>
      <w:tr w14:paraId="1C14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5C17FA75">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100000-500000（含）</w:t>
            </w:r>
          </w:p>
        </w:tc>
        <w:tc>
          <w:tcPr>
            <w:tcW w:w="1410" w:type="dxa"/>
            <w:noWrap w:val="0"/>
            <w:vAlign w:val="center"/>
          </w:tcPr>
          <w:p w14:paraId="257E9FE1">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0.008%</w:t>
            </w:r>
          </w:p>
        </w:tc>
        <w:tc>
          <w:tcPr>
            <w:tcW w:w="4320" w:type="dxa"/>
            <w:vMerge w:val="continue"/>
            <w:noWrap w:val="0"/>
            <w:vAlign w:val="top"/>
          </w:tcPr>
          <w:p w14:paraId="7EC08CF7">
            <w:pPr>
              <w:spacing w:line="480" w:lineRule="exact"/>
              <w:rPr>
                <w:rFonts w:hint="eastAsia" w:ascii="宋体" w:hAnsi="宋体" w:cs="宋体"/>
                <w:bCs/>
                <w:color w:val="auto"/>
                <w:szCs w:val="21"/>
                <w:highlight w:val="none"/>
              </w:rPr>
            </w:pPr>
          </w:p>
        </w:tc>
      </w:tr>
      <w:tr w14:paraId="6672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39A95AB0">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500000-1000000（含）</w:t>
            </w:r>
          </w:p>
        </w:tc>
        <w:tc>
          <w:tcPr>
            <w:tcW w:w="1410" w:type="dxa"/>
            <w:noWrap w:val="0"/>
            <w:vAlign w:val="center"/>
          </w:tcPr>
          <w:p w14:paraId="6788ABBF">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0.006%</w:t>
            </w:r>
          </w:p>
        </w:tc>
        <w:tc>
          <w:tcPr>
            <w:tcW w:w="4320" w:type="dxa"/>
            <w:vMerge w:val="continue"/>
            <w:noWrap w:val="0"/>
            <w:vAlign w:val="top"/>
          </w:tcPr>
          <w:p w14:paraId="02A343C8">
            <w:pPr>
              <w:spacing w:line="480" w:lineRule="exact"/>
              <w:rPr>
                <w:rFonts w:hint="eastAsia" w:ascii="宋体" w:hAnsi="宋体" w:cs="宋体"/>
                <w:bCs/>
                <w:color w:val="auto"/>
                <w:szCs w:val="21"/>
                <w:highlight w:val="none"/>
              </w:rPr>
            </w:pPr>
          </w:p>
        </w:tc>
      </w:tr>
      <w:tr w14:paraId="790E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6045B511">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1000000以上</w:t>
            </w:r>
          </w:p>
        </w:tc>
        <w:tc>
          <w:tcPr>
            <w:tcW w:w="1410" w:type="dxa"/>
            <w:noWrap w:val="0"/>
            <w:vAlign w:val="center"/>
          </w:tcPr>
          <w:p w14:paraId="213A0589">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0.004%</w:t>
            </w:r>
          </w:p>
        </w:tc>
        <w:tc>
          <w:tcPr>
            <w:tcW w:w="4320" w:type="dxa"/>
            <w:vMerge w:val="continue"/>
            <w:noWrap w:val="0"/>
            <w:vAlign w:val="top"/>
          </w:tcPr>
          <w:p w14:paraId="54B7AF98">
            <w:pPr>
              <w:spacing w:line="480" w:lineRule="exact"/>
              <w:rPr>
                <w:rFonts w:eastAsia="仿宋"/>
                <w:bCs/>
                <w:color w:val="auto"/>
                <w:szCs w:val="21"/>
                <w:highlight w:val="none"/>
              </w:rPr>
            </w:pPr>
          </w:p>
        </w:tc>
      </w:tr>
    </w:tbl>
    <w:p w14:paraId="42B19805">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服务费汇至：</w:t>
      </w:r>
    </w:p>
    <w:p w14:paraId="37E7D1B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银行账号名称：义乌产权交易所有限公司</w:t>
      </w:r>
    </w:p>
    <w:p w14:paraId="4A2054D4">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银行账号：1208020009045009586 </w:t>
      </w:r>
    </w:p>
    <w:p w14:paraId="773B0AAB">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开户银行：中国工商银行义乌分行</w:t>
      </w:r>
    </w:p>
    <w:p w14:paraId="64284908">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8"/>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7"/>
        <w:gridCol w:w="3573"/>
      </w:tblGrid>
      <w:tr w14:paraId="039E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05DF3F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14:paraId="7669949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6DD1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494E2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14:paraId="6EDE066E">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19B7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4D650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14:paraId="41CB10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5339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DE662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14:paraId="4AE12EA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030F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31D73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14:paraId="427AF0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3D10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D0348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14:paraId="538BAE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0B12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167F9E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14:paraId="03EAE5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1632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55529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14:paraId="3F30E5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0F94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77BCEE2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14:paraId="0D608A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4DF027B8">
      <w:pPr>
        <w:spacing w:line="480" w:lineRule="exact"/>
        <w:ind w:firstLine="396" w:firstLineChars="200"/>
        <w:rPr>
          <w:rFonts w:hint="eastAsia" w:ascii="宋体" w:hAnsi="宋体" w:eastAsia="宋体" w:cs="宋体"/>
          <w:b/>
          <w:bCs/>
          <w:color w:val="auto"/>
          <w:sz w:val="21"/>
          <w:szCs w:val="21"/>
          <w:highlight w:val="none"/>
          <w:lang w:eastAsia="zh-CN"/>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r>
        <w:rPr>
          <w:rFonts w:hint="eastAsia" w:ascii="宋体" w:hAnsi="宋体" w:cs="宋体"/>
          <w:color w:val="auto"/>
          <w:spacing w:val="-6"/>
          <w:szCs w:val="21"/>
          <w:highlight w:val="none"/>
          <w:lang w:eastAsia="zh-CN"/>
        </w:rPr>
        <w:t>。</w:t>
      </w:r>
    </w:p>
    <w:p w14:paraId="4C789D66">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31" w:name="_Toc30208"/>
      <w:r>
        <w:rPr>
          <w:rFonts w:hint="eastAsia" w:ascii="宋体" w:hAnsi="宋体" w:eastAsia="宋体" w:cs="宋体"/>
          <w:color w:val="auto"/>
          <w:sz w:val="21"/>
          <w:szCs w:val="21"/>
          <w:highlight w:val="none"/>
        </w:rPr>
        <w:t>六、其它</w:t>
      </w:r>
      <w:bookmarkEnd w:id="31"/>
    </w:p>
    <w:p w14:paraId="27E90AE6">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本招标文件解释权归采购人。</w:t>
      </w:r>
    </w:p>
    <w:p w14:paraId="436FF4F9">
      <w:pPr>
        <w:pStyle w:val="4"/>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color w:val="auto"/>
          <w:sz w:val="36"/>
          <w:highlight w:val="none"/>
          <w:lang w:val="en-US" w:eastAsia="zh-CN"/>
        </w:rPr>
      </w:pPr>
      <w:r>
        <w:rPr>
          <w:rFonts w:hint="eastAsia" w:ascii="Times New Roman" w:hAnsi="Times New Roman" w:eastAsia="宋体" w:cs="Times New Roman"/>
          <w:b/>
          <w:bCs/>
          <w:color w:val="auto"/>
          <w:kern w:val="44"/>
          <w:sz w:val="36"/>
          <w:szCs w:val="44"/>
          <w:highlight w:val="none"/>
          <w:lang w:val="en-US" w:eastAsia="zh-CN" w:bidi="ar-SA"/>
        </w:rPr>
        <w:br w:type="page"/>
      </w:r>
      <w:bookmarkStart w:id="32" w:name="_Toc889"/>
      <w:r>
        <w:rPr>
          <w:rFonts w:hint="eastAsia" w:ascii="Times New Roman" w:hAnsi="Times New Roman" w:eastAsia="宋体" w:cs="Times New Roman"/>
          <w:color w:val="auto"/>
          <w:sz w:val="36"/>
          <w:highlight w:val="none"/>
          <w:lang w:val="en-US" w:eastAsia="zh-CN"/>
        </w:rPr>
        <w:t>第三章  招标项目要求</w:t>
      </w:r>
      <w:bookmarkEnd w:id="32"/>
    </w:p>
    <w:p w14:paraId="7E2A19D5">
      <w:pPr>
        <w:spacing w:line="360" w:lineRule="auto"/>
        <w:outlineLvl w:val="1"/>
        <w:rPr>
          <w:rFonts w:hint="eastAsia" w:ascii="宋体" w:hAnsi="宋体" w:cs="宋体"/>
          <w:b/>
          <w:color w:val="auto"/>
          <w:szCs w:val="21"/>
          <w:highlight w:val="none"/>
        </w:rPr>
      </w:pPr>
      <w:bookmarkStart w:id="33" w:name="_Toc169190823"/>
      <w:bookmarkStart w:id="34" w:name="_Toc7717"/>
      <w:r>
        <w:rPr>
          <w:rFonts w:hint="eastAsia" w:ascii="宋体" w:hAnsi="宋体" w:cs="宋体"/>
          <w:b/>
          <w:color w:val="auto"/>
          <w:szCs w:val="21"/>
          <w:highlight w:val="none"/>
        </w:rPr>
        <w:t>一、采购说明</w:t>
      </w:r>
      <w:bookmarkEnd w:id="33"/>
    </w:p>
    <w:p w14:paraId="191D9D24">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本次采购为</w:t>
      </w:r>
      <w:r>
        <w:rPr>
          <w:rFonts w:hint="eastAsia" w:ascii="宋体" w:hAnsi="宋体" w:cs="宋体"/>
          <w:bCs/>
          <w:color w:val="auto"/>
          <w:highlight w:val="none"/>
        </w:rPr>
        <w:t>浙江义乌市自来水有限公司</w:t>
      </w:r>
      <w:r>
        <w:rPr>
          <w:rFonts w:hint="eastAsia" w:ascii="宋体" w:hAnsi="宋体" w:cs="宋体"/>
          <w:bCs/>
          <w:color w:val="auto"/>
          <w:highlight w:val="none"/>
          <w:lang w:val="en-US" w:eastAsia="zh-CN"/>
        </w:rPr>
        <w:t>2025年</w:t>
      </w:r>
      <w:r>
        <w:rPr>
          <w:rFonts w:hint="eastAsia" w:ascii="宋体" w:hAnsi="宋体" w:cs="宋体"/>
          <w:bCs/>
          <w:color w:val="auto"/>
          <w:highlight w:val="none"/>
        </w:rPr>
        <w:t>分区计量装置采购项目</w:t>
      </w:r>
      <w:r>
        <w:rPr>
          <w:rFonts w:hint="eastAsia" w:ascii="宋体" w:hAnsi="宋体" w:cs="宋体"/>
          <w:bCs/>
          <w:color w:val="auto"/>
          <w:szCs w:val="21"/>
          <w:highlight w:val="none"/>
        </w:rPr>
        <w:t>，</w:t>
      </w:r>
      <w:bookmarkStart w:id="35" w:name="_Hlk130905313"/>
      <w:r>
        <w:rPr>
          <w:rFonts w:hint="eastAsia" w:ascii="宋体" w:hAnsi="宋体" w:cs="宋体"/>
          <w:bCs/>
          <w:color w:val="auto"/>
          <w:szCs w:val="21"/>
          <w:highlight w:val="none"/>
        </w:rPr>
        <w:t>主要内容包括</w:t>
      </w:r>
      <w:bookmarkEnd w:id="35"/>
      <w:r>
        <w:rPr>
          <w:rFonts w:hint="eastAsia" w:ascii="宋体" w:hAnsi="宋体" w:cs="宋体"/>
          <w:bCs/>
          <w:color w:val="auto"/>
          <w:szCs w:val="21"/>
          <w:highlight w:val="none"/>
        </w:rPr>
        <w:t>电磁流量计、</w:t>
      </w:r>
      <w:r>
        <w:rPr>
          <w:rFonts w:hint="eastAsia" w:ascii="宋体" w:hAnsi="宋体" w:cs="宋体"/>
          <w:bCs/>
          <w:color w:val="auto"/>
          <w:highlight w:val="none"/>
        </w:rPr>
        <w:t>超声流量计（插入式）</w:t>
      </w:r>
      <w:r>
        <w:rPr>
          <w:rFonts w:hint="eastAsia" w:ascii="宋体" w:hAnsi="宋体" w:cs="宋体"/>
          <w:bCs/>
          <w:color w:val="auto"/>
          <w:szCs w:val="21"/>
          <w:highlight w:val="none"/>
        </w:rPr>
        <w:t>、太阳能监测供电终端设备的供货、装卸、现场安装、通讯费、传输协议对接与调试、备品备件、售后人员驻点维护等全部内容。货物需满足招标方远程智能抄表需求。</w:t>
      </w:r>
    </w:p>
    <w:p w14:paraId="2D4EF1D5">
      <w:pPr>
        <w:pStyle w:val="82"/>
        <w:kinsoku w:val="0"/>
        <w:overflowPunct w:val="0"/>
        <w:spacing w:before="75"/>
        <w:ind w:left="75"/>
        <w:rPr>
          <w:rFonts w:ascii="宋体" w:hAnsi="宋体" w:cs="宋体"/>
          <w:bCs/>
          <w:color w:val="auto"/>
          <w:szCs w:val="21"/>
          <w:highlight w:val="none"/>
        </w:rPr>
      </w:pPr>
      <w:r>
        <w:rPr>
          <w:rFonts w:hint="eastAsia" w:ascii="宋体" w:hAnsi="宋体" w:cs="宋体"/>
          <w:bCs/>
          <w:color w:val="auto"/>
          <w:szCs w:val="21"/>
          <w:highlight w:val="none"/>
        </w:rPr>
        <w:t>招标货物名称、规格、最高限价一览表：</w:t>
      </w:r>
    </w:p>
    <w:tbl>
      <w:tblPr>
        <w:tblStyle w:val="38"/>
        <w:tblW w:w="4998" w:type="pct"/>
        <w:tblInd w:w="0" w:type="dxa"/>
        <w:tblLayout w:type="autofit"/>
        <w:tblCellMar>
          <w:top w:w="0" w:type="dxa"/>
          <w:left w:w="108" w:type="dxa"/>
          <w:bottom w:w="0" w:type="dxa"/>
          <w:right w:w="108" w:type="dxa"/>
        </w:tblCellMar>
      </w:tblPr>
      <w:tblGrid>
        <w:gridCol w:w="625"/>
        <w:gridCol w:w="1537"/>
        <w:gridCol w:w="1016"/>
        <w:gridCol w:w="817"/>
        <w:gridCol w:w="2086"/>
        <w:gridCol w:w="1216"/>
        <w:gridCol w:w="2269"/>
      </w:tblGrid>
      <w:tr w14:paraId="0B3C4C9C">
        <w:tblPrEx>
          <w:tblCellMar>
            <w:top w:w="0" w:type="dxa"/>
            <w:left w:w="108" w:type="dxa"/>
            <w:bottom w:w="0" w:type="dxa"/>
            <w:right w:w="108" w:type="dxa"/>
          </w:tblCellMar>
        </w:tblPrEx>
        <w:trPr>
          <w:trHeight w:val="27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13C4C9FD">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序号</w:t>
            </w:r>
          </w:p>
        </w:tc>
        <w:tc>
          <w:tcPr>
            <w:tcW w:w="892" w:type="pct"/>
            <w:tcBorders>
              <w:top w:val="single" w:color="000000" w:sz="4" w:space="0"/>
              <w:left w:val="single" w:color="000000" w:sz="4" w:space="0"/>
              <w:bottom w:val="single" w:color="000000" w:sz="4" w:space="0"/>
              <w:right w:val="single" w:color="000000" w:sz="4" w:space="0"/>
            </w:tcBorders>
            <w:noWrap/>
            <w:vAlign w:val="center"/>
          </w:tcPr>
          <w:p w14:paraId="78D29450">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名称</w:t>
            </w:r>
          </w:p>
        </w:tc>
        <w:tc>
          <w:tcPr>
            <w:tcW w:w="571" w:type="pct"/>
            <w:tcBorders>
              <w:top w:val="single" w:color="000000" w:sz="4" w:space="0"/>
              <w:left w:val="single" w:color="000000" w:sz="4" w:space="0"/>
              <w:bottom w:val="single" w:color="000000" w:sz="4" w:space="0"/>
              <w:right w:val="single" w:color="000000" w:sz="4" w:space="0"/>
            </w:tcBorders>
            <w:noWrap/>
            <w:vAlign w:val="center"/>
          </w:tcPr>
          <w:p w14:paraId="526BA4EE">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规格型号</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13D75CF3">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数量</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66AD690D">
            <w:pPr>
              <w:rPr>
                <w:rFonts w:ascii="宋体" w:hAnsi="宋体" w:cs="宋体"/>
                <w:color w:val="auto"/>
                <w:sz w:val="20"/>
                <w:szCs w:val="20"/>
                <w:highlight w:val="none"/>
              </w:rPr>
            </w:pPr>
            <w:r>
              <w:rPr>
                <w:rFonts w:hint="eastAsia" w:ascii="宋体" w:hAnsi="宋体" w:cs="宋体"/>
                <w:color w:val="auto"/>
                <w:highlight w:val="none"/>
              </w:rPr>
              <w:t>最高限价(单价/</w:t>
            </w:r>
            <w:r>
              <w:rPr>
                <w:rFonts w:hint="eastAsia" w:ascii="宋体" w:hAnsi="宋体" w:cs="宋体"/>
                <w:color w:val="auto"/>
                <w:sz w:val="20"/>
                <w:szCs w:val="20"/>
                <w:highlight w:val="none"/>
              </w:rPr>
              <w:t>元）</w:t>
            </w: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75BD159B">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合计（元）</w:t>
            </w:r>
          </w:p>
        </w:tc>
        <w:tc>
          <w:tcPr>
            <w:tcW w:w="1274" w:type="pct"/>
            <w:tcBorders>
              <w:top w:val="single" w:color="000000" w:sz="4" w:space="0"/>
              <w:left w:val="single" w:color="000000" w:sz="4" w:space="0"/>
              <w:bottom w:val="single" w:color="000000" w:sz="4" w:space="0"/>
              <w:right w:val="single" w:color="000000" w:sz="4" w:space="0"/>
            </w:tcBorders>
            <w:noWrap/>
            <w:vAlign w:val="center"/>
          </w:tcPr>
          <w:p w14:paraId="3B53A508">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备注</w:t>
            </w:r>
          </w:p>
        </w:tc>
      </w:tr>
      <w:tr w14:paraId="2724B13C">
        <w:tblPrEx>
          <w:tblCellMar>
            <w:top w:w="0" w:type="dxa"/>
            <w:left w:w="108" w:type="dxa"/>
            <w:bottom w:w="0" w:type="dxa"/>
            <w:right w:w="108" w:type="dxa"/>
          </w:tblCellMar>
        </w:tblPrEx>
        <w:trPr>
          <w:trHeight w:val="1207"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6744">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E56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电磁流量计</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B41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DN300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12B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90E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20000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095CC">
            <w:pPr>
              <w:widowControl/>
              <w:jc w:val="center"/>
              <w:textAlignment w:val="center"/>
              <w:rPr>
                <w:rFonts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220000</w:t>
            </w:r>
          </w:p>
        </w:tc>
        <w:tc>
          <w:tcPr>
            <w:tcW w:w="1274" w:type="pct"/>
            <w:vMerge w:val="restart"/>
            <w:tcBorders>
              <w:top w:val="single" w:color="000000" w:sz="4" w:space="0"/>
              <w:left w:val="single" w:color="000000" w:sz="4" w:space="0"/>
              <w:right w:val="single" w:color="000000" w:sz="4" w:space="0"/>
            </w:tcBorders>
            <w:shd w:val="clear" w:color="auto" w:fill="auto"/>
            <w:noWrap w:val="0"/>
            <w:vAlign w:val="center"/>
          </w:tcPr>
          <w:p w14:paraId="1B120D04">
            <w:pPr>
              <w:widowControl/>
              <w:jc w:val="center"/>
              <w:textAlignment w:val="center"/>
              <w:rPr>
                <w:rFonts w:hint="eastAsia" w:ascii="仿宋" w:hAnsi="仿宋" w:eastAsia="仿宋" w:cs="仿宋"/>
                <w:b/>
                <w:bCs/>
                <w:color w:val="auto"/>
                <w:kern w:val="0"/>
                <w:sz w:val="16"/>
                <w:szCs w:val="16"/>
                <w:highlight w:val="none"/>
                <w:lang w:bidi="ar"/>
              </w:rPr>
            </w:pPr>
            <w:r>
              <w:rPr>
                <w:rFonts w:hint="eastAsia" w:ascii="仿宋" w:hAnsi="仿宋" w:eastAsia="仿宋" w:cs="仿宋"/>
                <w:b/>
                <w:bCs/>
                <w:color w:val="auto"/>
                <w:kern w:val="0"/>
                <w:sz w:val="16"/>
                <w:szCs w:val="16"/>
                <w:highlight w:val="none"/>
                <w:lang w:bidi="ar"/>
              </w:rPr>
              <w:t>报价技术要求符合JB/T9248-2015  JJG1033-2007；电源供电220V和24V可选；流量计、太阳能监测终端设备配套供货以及现场调试、安装相关费用，不含土建、开挖施工。</w:t>
            </w:r>
          </w:p>
        </w:tc>
      </w:tr>
      <w:tr w14:paraId="6059DF86">
        <w:tblPrEx>
          <w:tblCellMar>
            <w:top w:w="0" w:type="dxa"/>
            <w:left w:w="108" w:type="dxa"/>
            <w:bottom w:w="0" w:type="dxa"/>
            <w:right w:w="108" w:type="dxa"/>
          </w:tblCellMar>
        </w:tblPrEx>
        <w:trPr>
          <w:trHeight w:val="27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F866">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CE7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电磁流量计</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ECE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DN400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53B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13</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4AC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28000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23DDD">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364000</w:t>
            </w:r>
          </w:p>
        </w:tc>
        <w:tc>
          <w:tcPr>
            <w:tcW w:w="1274" w:type="pct"/>
            <w:vMerge w:val="continue"/>
            <w:tcBorders>
              <w:left w:val="single" w:color="000000" w:sz="4" w:space="0"/>
              <w:bottom w:val="single" w:color="000000" w:sz="4" w:space="0"/>
              <w:right w:val="single" w:color="000000" w:sz="4" w:space="0"/>
            </w:tcBorders>
            <w:shd w:val="clear" w:color="auto" w:fill="auto"/>
            <w:noWrap w:val="0"/>
            <w:vAlign w:val="center"/>
          </w:tcPr>
          <w:p w14:paraId="3BBE22F5">
            <w:pPr>
              <w:widowControl/>
              <w:jc w:val="center"/>
              <w:textAlignment w:val="center"/>
              <w:rPr>
                <w:rFonts w:hint="eastAsia" w:ascii="仿宋" w:hAnsi="仿宋" w:eastAsia="仿宋" w:cs="仿宋"/>
                <w:b/>
                <w:bCs/>
                <w:color w:val="auto"/>
                <w:kern w:val="0"/>
                <w:sz w:val="16"/>
                <w:szCs w:val="16"/>
                <w:highlight w:val="none"/>
                <w:lang w:bidi="ar"/>
              </w:rPr>
            </w:pPr>
          </w:p>
        </w:tc>
      </w:tr>
      <w:tr w14:paraId="3D5320FD">
        <w:tblPrEx>
          <w:tblCellMar>
            <w:top w:w="0" w:type="dxa"/>
            <w:left w:w="108" w:type="dxa"/>
            <w:bottom w:w="0" w:type="dxa"/>
            <w:right w:w="108" w:type="dxa"/>
          </w:tblCellMar>
        </w:tblPrEx>
        <w:trPr>
          <w:trHeight w:val="660" w:hRule="atLeast"/>
        </w:trPr>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0C7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892"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D342D">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超声流量计</w:t>
            </w:r>
          </w:p>
          <w:p w14:paraId="1A00AF7F">
            <w:pPr>
              <w:pStyle w:val="3"/>
              <w:rPr>
                <w:rFonts w:hint="eastAsia"/>
                <w:color w:val="auto"/>
                <w:highlight w:val="none"/>
              </w:rPr>
            </w:pPr>
            <w:r>
              <w:rPr>
                <w:rFonts w:hint="eastAsia" w:cs="宋体"/>
                <w:b w:val="0"/>
                <w:bCs w:val="0"/>
                <w:color w:val="auto"/>
                <w:kern w:val="0"/>
                <w:sz w:val="22"/>
                <w:szCs w:val="22"/>
                <w:highlight w:val="none"/>
                <w:lang w:bidi="ar"/>
              </w:rPr>
              <w:t>（插入式）</w:t>
            </w:r>
          </w:p>
        </w:tc>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B0C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DN500</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F17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6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867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32408</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789F4">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32408</w:t>
            </w:r>
          </w:p>
        </w:tc>
        <w:tc>
          <w:tcPr>
            <w:tcW w:w="1274"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D820E">
            <w:pPr>
              <w:widowControl/>
              <w:jc w:val="center"/>
              <w:textAlignment w:val="center"/>
              <w:rPr>
                <w:rFonts w:hint="eastAsia" w:ascii="仿宋" w:hAnsi="仿宋" w:eastAsia="仿宋" w:cs="仿宋"/>
                <w:b/>
                <w:bCs/>
                <w:color w:val="auto"/>
                <w:kern w:val="0"/>
                <w:sz w:val="16"/>
                <w:szCs w:val="16"/>
                <w:highlight w:val="none"/>
                <w:lang w:bidi="ar"/>
              </w:rPr>
            </w:pPr>
            <w:r>
              <w:rPr>
                <w:rFonts w:hint="eastAsia" w:ascii="仿宋" w:hAnsi="仿宋" w:eastAsia="仿宋" w:cs="仿宋"/>
                <w:b/>
                <w:bCs/>
                <w:color w:val="auto"/>
                <w:kern w:val="0"/>
                <w:sz w:val="16"/>
                <w:szCs w:val="16"/>
                <w:highlight w:val="none"/>
                <w:lang w:bidi="ar"/>
              </w:rPr>
              <w:t>报价含插入式2声道及以上超声流量计、配套太阳能监测终端设备的供货及现场安装。不含土建、开挖施工。</w:t>
            </w:r>
          </w:p>
        </w:tc>
      </w:tr>
      <w:tr w14:paraId="2E110B9E">
        <w:tblPrEx>
          <w:tblCellMar>
            <w:top w:w="0" w:type="dxa"/>
            <w:left w:w="108" w:type="dxa"/>
            <w:bottom w:w="0" w:type="dxa"/>
            <w:right w:w="108" w:type="dxa"/>
          </w:tblCellMar>
        </w:tblPrEx>
        <w:trPr>
          <w:trHeight w:val="312"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3472">
            <w:pPr>
              <w:jc w:val="center"/>
              <w:rPr>
                <w:rFonts w:hint="eastAsia" w:ascii="宋体" w:hAnsi="宋体" w:eastAsia="宋体" w:cs="宋体"/>
                <w:color w:val="auto"/>
                <w:sz w:val="21"/>
                <w:szCs w:val="21"/>
                <w:highlight w:val="none"/>
              </w:rPr>
            </w:pPr>
          </w:p>
        </w:tc>
        <w:tc>
          <w:tcPr>
            <w:tcW w:w="89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4AF1D">
            <w:pPr>
              <w:jc w:val="center"/>
              <w:rPr>
                <w:rFonts w:hint="eastAsia" w:ascii="宋体" w:hAnsi="宋体" w:cs="宋体"/>
                <w:color w:val="auto"/>
                <w:sz w:val="22"/>
                <w:szCs w:val="22"/>
                <w:highlight w:val="none"/>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E07F">
            <w:pPr>
              <w:jc w:val="center"/>
              <w:rPr>
                <w:rFonts w:hint="eastAsia" w:ascii="宋体" w:hAnsi="宋体" w:cs="宋体"/>
                <w:color w:val="auto"/>
                <w:sz w:val="22"/>
                <w:szCs w:val="22"/>
                <w:highlight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B024">
            <w:pPr>
              <w:jc w:val="center"/>
              <w:rPr>
                <w:rFonts w:hint="eastAsia" w:ascii="宋体" w:hAnsi="宋体" w:cs="宋体"/>
                <w:color w:val="auto"/>
                <w:sz w:val="22"/>
                <w:szCs w:val="22"/>
                <w:highlight w:val="none"/>
              </w:rPr>
            </w:pPr>
          </w:p>
        </w:tc>
        <w:tc>
          <w:tcPr>
            <w:tcW w:w="6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D1C4">
            <w:pPr>
              <w:jc w:val="center"/>
              <w:rPr>
                <w:rFonts w:hint="eastAsia" w:ascii="宋体" w:hAnsi="宋体" w:cs="宋体"/>
                <w:color w:val="auto"/>
                <w:sz w:val="24"/>
                <w:highlight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1703D">
            <w:pPr>
              <w:jc w:val="center"/>
              <w:rPr>
                <w:rFonts w:hint="eastAsia" w:ascii="仿宋" w:hAnsi="仿宋" w:eastAsia="仿宋" w:cs="仿宋"/>
                <w:b/>
                <w:bCs/>
                <w:color w:val="auto"/>
                <w:sz w:val="18"/>
                <w:szCs w:val="18"/>
                <w:highlight w:val="none"/>
              </w:rPr>
            </w:pPr>
          </w:p>
        </w:tc>
        <w:tc>
          <w:tcPr>
            <w:tcW w:w="1274"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646A2">
            <w:pPr>
              <w:jc w:val="center"/>
              <w:rPr>
                <w:rFonts w:hint="eastAsia" w:ascii="仿宋" w:hAnsi="仿宋" w:eastAsia="仿宋" w:cs="仿宋"/>
                <w:b/>
                <w:bCs/>
                <w:color w:val="auto"/>
                <w:sz w:val="18"/>
                <w:szCs w:val="18"/>
                <w:highlight w:val="none"/>
              </w:rPr>
            </w:pPr>
          </w:p>
        </w:tc>
      </w:tr>
      <w:tr w14:paraId="548A98BA">
        <w:tblPrEx>
          <w:tblCellMar>
            <w:top w:w="0" w:type="dxa"/>
            <w:left w:w="108" w:type="dxa"/>
            <w:bottom w:w="0" w:type="dxa"/>
            <w:right w:w="108" w:type="dxa"/>
          </w:tblCellMar>
        </w:tblPrEx>
        <w:trPr>
          <w:trHeight w:val="614"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056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89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04CAC">
            <w:pPr>
              <w:jc w:val="center"/>
              <w:rPr>
                <w:rFonts w:hint="eastAsia" w:ascii="宋体" w:hAnsi="宋体" w:cs="宋体"/>
                <w:color w:val="auto"/>
                <w:sz w:val="22"/>
                <w:szCs w:val="22"/>
                <w:highlight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796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DN600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22A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19</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126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33102</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AE74F">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628938</w:t>
            </w:r>
          </w:p>
        </w:tc>
        <w:tc>
          <w:tcPr>
            <w:tcW w:w="1274"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C51F5">
            <w:pPr>
              <w:jc w:val="center"/>
              <w:rPr>
                <w:rFonts w:hint="eastAsia" w:ascii="仿宋" w:hAnsi="仿宋" w:eastAsia="仿宋" w:cs="仿宋"/>
                <w:b/>
                <w:bCs/>
                <w:color w:val="auto"/>
                <w:sz w:val="18"/>
                <w:szCs w:val="18"/>
                <w:highlight w:val="none"/>
              </w:rPr>
            </w:pPr>
          </w:p>
        </w:tc>
      </w:tr>
      <w:tr w14:paraId="528BB74B">
        <w:tblPrEx>
          <w:tblCellMar>
            <w:top w:w="0" w:type="dxa"/>
            <w:left w:w="108" w:type="dxa"/>
            <w:bottom w:w="0" w:type="dxa"/>
            <w:right w:w="108" w:type="dxa"/>
          </w:tblCellMar>
        </w:tblPrEx>
        <w:trPr>
          <w:trHeight w:val="508"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81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89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BBE1F">
            <w:pPr>
              <w:jc w:val="center"/>
              <w:rPr>
                <w:rFonts w:hint="eastAsia" w:ascii="宋体" w:hAnsi="宋体" w:cs="宋体"/>
                <w:color w:val="auto"/>
                <w:sz w:val="22"/>
                <w:szCs w:val="22"/>
                <w:highlight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500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DN800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38C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1B4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33817</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526E2">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135268</w:t>
            </w:r>
          </w:p>
        </w:tc>
        <w:tc>
          <w:tcPr>
            <w:tcW w:w="1274"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A85A9">
            <w:pPr>
              <w:jc w:val="center"/>
              <w:rPr>
                <w:rFonts w:hint="eastAsia" w:ascii="仿宋" w:hAnsi="仿宋" w:eastAsia="仿宋" w:cs="仿宋"/>
                <w:b/>
                <w:bCs/>
                <w:color w:val="auto"/>
                <w:sz w:val="18"/>
                <w:szCs w:val="18"/>
                <w:highlight w:val="none"/>
              </w:rPr>
            </w:pPr>
          </w:p>
        </w:tc>
      </w:tr>
      <w:tr w14:paraId="79B1ABC7">
        <w:tblPrEx>
          <w:tblCellMar>
            <w:top w:w="0" w:type="dxa"/>
            <w:left w:w="108" w:type="dxa"/>
            <w:bottom w:w="0" w:type="dxa"/>
            <w:right w:w="108" w:type="dxa"/>
          </w:tblCellMar>
        </w:tblPrEx>
        <w:trPr>
          <w:trHeight w:val="464"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B7E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89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7C2F2">
            <w:pPr>
              <w:jc w:val="center"/>
              <w:rPr>
                <w:rFonts w:hint="eastAsia" w:ascii="宋体" w:hAnsi="宋体" w:cs="宋体"/>
                <w:color w:val="auto"/>
                <w:sz w:val="22"/>
                <w:szCs w:val="22"/>
                <w:highlight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852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DN1000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9AA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324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34492</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96D5">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34492</w:t>
            </w:r>
          </w:p>
        </w:tc>
        <w:tc>
          <w:tcPr>
            <w:tcW w:w="1274"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DC978">
            <w:pPr>
              <w:jc w:val="center"/>
              <w:rPr>
                <w:rFonts w:hint="eastAsia" w:ascii="仿宋" w:hAnsi="仿宋" w:eastAsia="仿宋" w:cs="仿宋"/>
                <w:b/>
                <w:bCs/>
                <w:color w:val="auto"/>
                <w:sz w:val="18"/>
                <w:szCs w:val="18"/>
                <w:highlight w:val="none"/>
              </w:rPr>
            </w:pPr>
          </w:p>
        </w:tc>
      </w:tr>
      <w:tr w14:paraId="6711C013">
        <w:tblPrEx>
          <w:tblCellMar>
            <w:top w:w="0" w:type="dxa"/>
            <w:left w:w="108" w:type="dxa"/>
            <w:bottom w:w="0" w:type="dxa"/>
            <w:right w:w="108" w:type="dxa"/>
          </w:tblCellMar>
        </w:tblPrEx>
        <w:trPr>
          <w:trHeight w:val="4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2B05">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7</w:t>
            </w:r>
          </w:p>
        </w:tc>
        <w:tc>
          <w:tcPr>
            <w:tcW w:w="892"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9EE8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不锈钢卡具</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23B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DN500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8F3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0C0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2461</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B5262">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2461</w:t>
            </w:r>
          </w:p>
        </w:tc>
        <w:tc>
          <w:tcPr>
            <w:tcW w:w="1274"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A5092">
            <w:pPr>
              <w:widowControl/>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kern w:val="0"/>
                <w:sz w:val="16"/>
                <w:szCs w:val="16"/>
                <w:highlight w:val="none"/>
                <w:lang w:bidi="ar"/>
              </w:rPr>
              <w:t>用于无法焊接安装的管道的传感器的固定， 一台流量计使用一套，卡具材质要求采用304 不 锈钢，水泥、PE、铸铁等不可焊接管道需要订做。含供货安装。不含土建。</w:t>
            </w:r>
          </w:p>
        </w:tc>
      </w:tr>
      <w:tr w14:paraId="505E3996">
        <w:tblPrEx>
          <w:tblCellMar>
            <w:top w:w="0" w:type="dxa"/>
            <w:left w:w="108" w:type="dxa"/>
            <w:bottom w:w="0" w:type="dxa"/>
            <w:right w:w="108" w:type="dxa"/>
          </w:tblCellMar>
        </w:tblPrEx>
        <w:trPr>
          <w:trHeight w:val="409"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6E11">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8</w:t>
            </w:r>
          </w:p>
        </w:tc>
        <w:tc>
          <w:tcPr>
            <w:tcW w:w="89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B5677">
            <w:pPr>
              <w:jc w:val="center"/>
              <w:rPr>
                <w:rFonts w:hint="eastAsia" w:ascii="宋体" w:hAnsi="宋体" w:cs="宋体"/>
                <w:color w:val="auto"/>
                <w:sz w:val="22"/>
                <w:szCs w:val="22"/>
                <w:highlight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3AB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DN600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C47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19</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69E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2758</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45DE8">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52402</w:t>
            </w:r>
          </w:p>
        </w:tc>
        <w:tc>
          <w:tcPr>
            <w:tcW w:w="1274"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85D7253">
            <w:pPr>
              <w:jc w:val="center"/>
              <w:rPr>
                <w:rFonts w:hint="eastAsia" w:ascii="仿宋" w:hAnsi="仿宋" w:eastAsia="仿宋" w:cs="仿宋"/>
                <w:b/>
                <w:bCs/>
                <w:color w:val="auto"/>
                <w:sz w:val="16"/>
                <w:szCs w:val="16"/>
                <w:highlight w:val="none"/>
              </w:rPr>
            </w:pPr>
          </w:p>
        </w:tc>
      </w:tr>
      <w:tr w14:paraId="2BF73025">
        <w:tblPrEx>
          <w:tblCellMar>
            <w:top w:w="0" w:type="dxa"/>
            <w:left w:w="108" w:type="dxa"/>
            <w:bottom w:w="0" w:type="dxa"/>
            <w:right w:w="108" w:type="dxa"/>
          </w:tblCellMar>
        </w:tblPrEx>
        <w:trPr>
          <w:trHeight w:val="441"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296D">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9</w:t>
            </w:r>
          </w:p>
        </w:tc>
        <w:tc>
          <w:tcPr>
            <w:tcW w:w="89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91DE0">
            <w:pPr>
              <w:jc w:val="center"/>
              <w:rPr>
                <w:rFonts w:hint="eastAsia" w:ascii="宋体" w:hAnsi="宋体" w:cs="宋体"/>
                <w:color w:val="auto"/>
                <w:sz w:val="22"/>
                <w:szCs w:val="22"/>
                <w:highlight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250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DN800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2F2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E5A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3540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CB0A7">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14160</w:t>
            </w:r>
          </w:p>
        </w:tc>
        <w:tc>
          <w:tcPr>
            <w:tcW w:w="1274"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3384D36">
            <w:pPr>
              <w:jc w:val="center"/>
              <w:rPr>
                <w:rFonts w:hint="eastAsia" w:ascii="仿宋" w:hAnsi="仿宋" w:eastAsia="仿宋" w:cs="仿宋"/>
                <w:b/>
                <w:bCs/>
                <w:color w:val="auto"/>
                <w:sz w:val="16"/>
                <w:szCs w:val="16"/>
                <w:highlight w:val="none"/>
              </w:rPr>
            </w:pPr>
          </w:p>
        </w:tc>
      </w:tr>
      <w:tr w14:paraId="51790902">
        <w:tblPrEx>
          <w:tblCellMar>
            <w:top w:w="0" w:type="dxa"/>
            <w:left w:w="108" w:type="dxa"/>
            <w:bottom w:w="0" w:type="dxa"/>
            <w:right w:w="108" w:type="dxa"/>
          </w:tblCellMar>
        </w:tblPrEx>
        <w:trPr>
          <w:trHeight w:val="603"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431E">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10</w:t>
            </w:r>
          </w:p>
        </w:tc>
        <w:tc>
          <w:tcPr>
            <w:tcW w:w="89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FAA58">
            <w:pPr>
              <w:jc w:val="center"/>
              <w:rPr>
                <w:rFonts w:hint="eastAsia" w:ascii="宋体" w:hAnsi="宋体" w:cs="宋体"/>
                <w:color w:val="auto"/>
                <w:sz w:val="22"/>
                <w:szCs w:val="22"/>
                <w:highlight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586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DN1000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5FB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381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3888</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38CAB">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3888</w:t>
            </w:r>
          </w:p>
        </w:tc>
        <w:tc>
          <w:tcPr>
            <w:tcW w:w="1274"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73DAD02">
            <w:pPr>
              <w:jc w:val="center"/>
              <w:rPr>
                <w:rFonts w:hint="eastAsia" w:ascii="仿宋" w:hAnsi="仿宋" w:eastAsia="仿宋" w:cs="仿宋"/>
                <w:b/>
                <w:bCs/>
                <w:color w:val="auto"/>
                <w:sz w:val="16"/>
                <w:szCs w:val="16"/>
                <w:highlight w:val="none"/>
              </w:rPr>
            </w:pPr>
          </w:p>
        </w:tc>
      </w:tr>
      <w:tr w14:paraId="00335C53">
        <w:tblPrEx>
          <w:tblCellMar>
            <w:top w:w="0" w:type="dxa"/>
            <w:left w:w="108" w:type="dxa"/>
            <w:bottom w:w="0" w:type="dxa"/>
            <w:right w:w="108" w:type="dxa"/>
          </w:tblCellMar>
        </w:tblPrEx>
        <w:trPr>
          <w:trHeight w:val="667"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7954">
            <w:pPr>
              <w:jc w:val="center"/>
              <w:rPr>
                <w:rFonts w:hint="eastAsia" w:ascii="宋体" w:hAnsi="宋体" w:cs="宋体"/>
                <w:color w:val="auto"/>
                <w:sz w:val="22"/>
                <w:szCs w:val="22"/>
                <w:highlight w:val="none"/>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5CEA6">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合计金额</w:t>
            </w:r>
          </w:p>
          <w:p w14:paraId="1D676A30">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(预算总额）</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B79C">
            <w:pPr>
              <w:jc w:val="center"/>
              <w:rPr>
                <w:rFonts w:hint="eastAsia" w:ascii="宋体" w:hAnsi="宋体" w:cs="宋体"/>
                <w:color w:val="auto"/>
                <w:sz w:val="22"/>
                <w:szCs w:val="22"/>
                <w:highlight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20FF">
            <w:pPr>
              <w:jc w:val="center"/>
              <w:rPr>
                <w:rFonts w:hint="eastAsia" w:ascii="宋体" w:hAnsi="宋体" w:cs="宋体"/>
                <w:color w:val="auto"/>
                <w:sz w:val="22"/>
                <w:szCs w:val="22"/>
                <w:highlight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6680">
            <w:pPr>
              <w:jc w:val="center"/>
              <w:rPr>
                <w:rFonts w:hint="eastAsia" w:ascii="宋体" w:hAnsi="宋体" w:cs="宋体"/>
                <w:color w:val="auto"/>
                <w:sz w:val="22"/>
                <w:szCs w:val="22"/>
                <w:highlight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35381">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1488017</w:t>
            </w:r>
          </w:p>
        </w:tc>
        <w:tc>
          <w:tcPr>
            <w:tcW w:w="1274"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BFB0EA1">
            <w:pPr>
              <w:jc w:val="center"/>
              <w:rPr>
                <w:rFonts w:hint="eastAsia" w:ascii="仿宋" w:hAnsi="仿宋" w:eastAsia="仿宋" w:cs="仿宋"/>
                <w:b/>
                <w:bCs/>
                <w:color w:val="auto"/>
                <w:sz w:val="16"/>
                <w:szCs w:val="16"/>
                <w:highlight w:val="none"/>
              </w:rPr>
            </w:pPr>
          </w:p>
        </w:tc>
      </w:tr>
    </w:tbl>
    <w:p w14:paraId="59112FC0">
      <w:pPr>
        <w:spacing w:line="400" w:lineRule="exact"/>
        <w:rPr>
          <w:rFonts w:hint="eastAsia" w:ascii="宋体" w:hAnsi="宋体" w:cs="宋体"/>
          <w:bCs/>
          <w:color w:val="auto"/>
          <w:szCs w:val="21"/>
          <w:highlight w:val="none"/>
        </w:rPr>
      </w:pPr>
    </w:p>
    <w:p w14:paraId="655A8D90">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注：（1）投标人投标价格均含流量计监测、远传终端设备，太阳能供电设施、电池、流量计现场安装、调试的费用；其中流量计采用太阳能、锂电池双电源供电，价格中应包含太阳能设备及安装的费用；采购数量以实际供货安装的数量为准。</w:t>
      </w:r>
    </w:p>
    <w:p w14:paraId="74EBE3F2">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（2）合同周期：1年（自合同签订之日起计算），按采购人需求供货。合同到期，订货总金额未达到合同金额，则不再继续订货。（每批次货款结算=中标单价×实际供货数量）</w:t>
      </w:r>
    </w:p>
    <w:p w14:paraId="20A2D5E5">
      <w:pPr>
        <w:spacing w:line="400" w:lineRule="exact"/>
        <w:rPr>
          <w:rFonts w:hint="eastAsia" w:ascii="宋体" w:hAnsi="宋体" w:cs="宋体"/>
          <w:b/>
          <w:color w:val="auto"/>
          <w:szCs w:val="21"/>
          <w:highlight w:val="none"/>
        </w:rPr>
      </w:pPr>
      <w:bookmarkStart w:id="36" w:name="_Toc169190824"/>
    </w:p>
    <w:p w14:paraId="6986C112">
      <w:pPr>
        <w:spacing w:line="400" w:lineRule="exact"/>
        <w:outlineLvl w:val="1"/>
        <w:rPr>
          <w:rFonts w:hint="eastAsia" w:ascii="宋体" w:hAnsi="宋体" w:cs="宋体"/>
          <w:b/>
          <w:color w:val="auto"/>
          <w:szCs w:val="21"/>
          <w:highlight w:val="none"/>
        </w:rPr>
      </w:pPr>
      <w:r>
        <w:rPr>
          <w:rFonts w:hint="eastAsia" w:ascii="宋体" w:hAnsi="宋体" w:cs="宋体"/>
          <w:b/>
          <w:color w:val="auto"/>
          <w:szCs w:val="21"/>
          <w:highlight w:val="none"/>
        </w:rPr>
        <w:t>二、产品要求</w:t>
      </w:r>
      <w:bookmarkEnd w:id="36"/>
    </w:p>
    <w:p w14:paraId="66314B52">
      <w:pPr>
        <w:spacing w:line="400" w:lineRule="exact"/>
        <w:rPr>
          <w:rFonts w:hint="eastAsia" w:ascii="宋体" w:hAnsi="宋体" w:cs="宋体"/>
          <w:b/>
          <w:bCs/>
          <w:color w:val="auto"/>
          <w:sz w:val="24"/>
          <w:highlight w:val="none"/>
        </w:rPr>
      </w:pPr>
      <w:r>
        <w:rPr>
          <w:rFonts w:hint="eastAsia" w:ascii="宋体" w:hAnsi="宋体" w:cs="宋体"/>
          <w:b/>
          <w:color w:val="auto"/>
          <w:sz w:val="24"/>
          <w:highlight w:val="none"/>
        </w:rPr>
        <w:t>（一）</w:t>
      </w:r>
      <w:r>
        <w:rPr>
          <w:rFonts w:hint="eastAsia" w:ascii="宋体" w:hAnsi="宋体" w:cs="宋体"/>
          <w:b/>
          <w:bCs/>
          <w:color w:val="auto"/>
          <w:sz w:val="24"/>
          <w:highlight w:val="none"/>
        </w:rPr>
        <w:t>电磁流量计技术参数及要求</w:t>
      </w:r>
    </w:p>
    <w:p w14:paraId="60B1550B">
      <w:pPr>
        <w:spacing w:line="400" w:lineRule="exact"/>
        <w:rPr>
          <w:rFonts w:hint="eastAsia" w:ascii="宋体" w:hAnsi="宋体" w:cs="宋体"/>
          <w:color w:val="auto"/>
          <w:szCs w:val="21"/>
          <w:highlight w:val="none"/>
        </w:rPr>
      </w:pPr>
      <w:bookmarkStart w:id="37" w:name="_Toc62484664"/>
      <w:r>
        <w:rPr>
          <w:rFonts w:hint="eastAsia" w:ascii="宋体" w:hAnsi="宋体" w:cs="宋体"/>
          <w:color w:val="auto"/>
          <w:szCs w:val="21"/>
          <w:highlight w:val="none"/>
        </w:rPr>
        <w:t>1.执行标准</w:t>
      </w:r>
      <w:bookmarkEnd w:id="37"/>
      <w:r>
        <w:rPr>
          <w:rFonts w:hint="eastAsia" w:ascii="宋体" w:hAnsi="宋体" w:cs="宋体"/>
          <w:color w:val="auto"/>
          <w:szCs w:val="21"/>
          <w:highlight w:val="none"/>
        </w:rPr>
        <w:t>：</w:t>
      </w:r>
    </w:p>
    <w:p w14:paraId="34E018B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所投产品应至少执行以下标准，凡是注日期的引用文件，仅注日期的版本适用于本文件。凡是未注日期的引用文件，其最新版本（包括所有的修改单）适用于本文件。</w:t>
      </w:r>
    </w:p>
    <w:p w14:paraId="7E08745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JB/T 9248-2015  电磁流量计行业标准。</w:t>
      </w:r>
    </w:p>
    <w:p w14:paraId="14D23016">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JJG 1033-2007 电磁流量计检定规程。</w:t>
      </w:r>
    </w:p>
    <w:p w14:paraId="295C068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 17626.1  电磁兼容 试验和测量技术 抗扰度试验总论。</w:t>
      </w:r>
    </w:p>
    <w:p w14:paraId="608DD51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 17626.2  电磁兼容 试验和测量技术 静电放电抗扰度试验。</w:t>
      </w:r>
    </w:p>
    <w:p w14:paraId="69E1B86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 17626.3  电磁兼容 试验和测量技术 射频电磁场辐射抗扰度试验。</w:t>
      </w:r>
    </w:p>
    <w:p w14:paraId="6DB5806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 17626.4  电磁兼容 试验和测量技术 电快速瞬变脉冲群抗扰度试验。</w:t>
      </w:r>
    </w:p>
    <w:p w14:paraId="44CCAE7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 17626.5  电磁兼容 试验和测量技术 浪涌(冲击)抗扰度试验。</w:t>
      </w:r>
    </w:p>
    <w:p w14:paraId="1904074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 17626.6  电磁兼容 试验和测量技术 射频场感应的传导骚扰抗扰度。</w:t>
      </w:r>
    </w:p>
    <w:p w14:paraId="0E825A4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 17626.8  电磁兼容 试验和测量技术 工频磁场抗扰度试验。</w:t>
      </w:r>
    </w:p>
    <w:p w14:paraId="0B24DA4A">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GB/T 17626.9  电磁兼容  试验和测量技术 脉冲磁场抗扰度试验。</w:t>
      </w:r>
    </w:p>
    <w:p w14:paraId="719CC8F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 17626.11  电磁兼容 试验和测量技术 电压暂降、短时中断和电压变化的抗扰度试验。</w:t>
      </w:r>
    </w:p>
    <w:p w14:paraId="5B1C306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GB/T 18659</w:t>
      </w:r>
      <w:r>
        <w:rPr>
          <w:rFonts w:hint="eastAsia" w:ascii="宋体" w:hAnsi="宋体" w:cs="宋体"/>
          <w:color w:val="auto"/>
          <w:szCs w:val="21"/>
          <w:highlight w:val="none"/>
        </w:rPr>
        <w:t xml:space="preserve"> </w:t>
      </w:r>
      <w:r>
        <w:rPr>
          <w:rFonts w:ascii="宋体" w:hAnsi="宋体" w:cs="宋体"/>
          <w:color w:val="auto"/>
          <w:szCs w:val="21"/>
          <w:highlight w:val="none"/>
        </w:rPr>
        <w:t>封闭管道中导电液体流量的测量　电磁流量计的性能评定方法</w:t>
      </w:r>
      <w:r>
        <w:rPr>
          <w:rFonts w:hint="eastAsia" w:ascii="宋体" w:hAnsi="宋体" w:cs="宋体"/>
          <w:color w:val="auto"/>
          <w:szCs w:val="21"/>
          <w:highlight w:val="none"/>
        </w:rPr>
        <w:t>。</w:t>
      </w:r>
    </w:p>
    <w:p w14:paraId="44E7BD8E">
      <w:pPr>
        <w:spacing w:line="400" w:lineRule="exact"/>
        <w:ind w:firstLine="210" w:firstLineChars="100"/>
        <w:rPr>
          <w:rFonts w:hint="eastAsia" w:ascii="宋体" w:hAnsi="宋体" w:cs="宋体"/>
          <w:color w:val="auto"/>
          <w:szCs w:val="21"/>
          <w:highlight w:val="none"/>
        </w:rPr>
      </w:pPr>
      <w:r>
        <w:rPr>
          <w:rFonts w:ascii="宋体" w:hAnsi="宋体" w:cs="宋体"/>
          <w:color w:val="auto"/>
          <w:szCs w:val="21"/>
          <w:highlight w:val="none"/>
        </w:rPr>
        <w:t>GB/T 186</w:t>
      </w:r>
      <w:r>
        <w:rPr>
          <w:rFonts w:hint="eastAsia" w:ascii="宋体" w:hAnsi="宋体" w:cs="宋体"/>
          <w:color w:val="auto"/>
          <w:szCs w:val="21"/>
          <w:highlight w:val="none"/>
        </w:rPr>
        <w:t xml:space="preserve">60 </w:t>
      </w:r>
      <w:r>
        <w:rPr>
          <w:rFonts w:ascii="宋体" w:hAnsi="宋体" w:cs="宋体"/>
          <w:color w:val="auto"/>
          <w:szCs w:val="21"/>
          <w:highlight w:val="none"/>
        </w:rPr>
        <w:t>封闭管道中导电液体流量的测量 电磁流量计的使用方法</w:t>
      </w:r>
      <w:r>
        <w:rPr>
          <w:rFonts w:hint="eastAsia" w:ascii="宋体" w:hAnsi="宋体" w:cs="宋体"/>
          <w:color w:val="auto"/>
          <w:szCs w:val="21"/>
          <w:highlight w:val="none"/>
        </w:rPr>
        <w:t>。</w:t>
      </w:r>
    </w:p>
    <w:p w14:paraId="6B20529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 4208-2008  外壳防护等级(IP代码)。  </w:t>
      </w:r>
    </w:p>
    <w:p w14:paraId="2B823172">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GB/T 9124.1-2019 钢制管法兰。</w:t>
      </w:r>
    </w:p>
    <w:p w14:paraId="503F2DF4">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GB/T 13384 机电产品包装通用技术标准。</w:t>
      </w:r>
    </w:p>
    <w:p w14:paraId="505B4B0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 191 包装储运图示标志标准。</w:t>
      </w:r>
    </w:p>
    <w:p w14:paraId="61B8730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GB/T25480 仪器仪表运输、贮存基本环境条件及试验方法。</w:t>
      </w:r>
    </w:p>
    <w:p w14:paraId="773359D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2.产品质量：</w:t>
      </w:r>
    </w:p>
    <w:p w14:paraId="6EBD8B4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 遵循电磁流量计行业标准，按产品图样、工艺标准和产品质量检验标准；</w:t>
      </w:r>
    </w:p>
    <w:p w14:paraId="29E345A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 外观：电磁流量计的外观平整、光滑无明显龟裂、皱纹等缺陷；</w:t>
      </w:r>
    </w:p>
    <w:p w14:paraId="08BC99A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 包装：每台电磁流量计必须要有木箱包装；</w:t>
      </w:r>
    </w:p>
    <w:p w14:paraId="7A24FBA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 标志：每件产品均应标有产品型号、规格、合格标志和本厂制造标志。</w:t>
      </w:r>
      <w:bookmarkStart w:id="38" w:name="_Toc62484665"/>
    </w:p>
    <w:p w14:paraId="36A50F2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 通用技术要求</w:t>
      </w:r>
      <w:bookmarkEnd w:id="38"/>
      <w:r>
        <w:rPr>
          <w:rFonts w:hint="eastAsia" w:ascii="宋体" w:hAnsi="宋体" w:cs="宋体"/>
          <w:color w:val="auto"/>
          <w:szCs w:val="21"/>
          <w:highlight w:val="none"/>
        </w:rPr>
        <w:t>：</w:t>
      </w:r>
    </w:p>
    <w:p w14:paraId="59AB2A4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产品的主要用途、功能以及特点：基于法拉第电磁感应原理的电磁流量计，用于测量自来水流量，能够显示瞬时流量、瞬时流量百分比、瞬时流量进度条、正反向累积流量、信号质量、运行状态、流速、时间日期等。</w:t>
      </w:r>
    </w:p>
    <w:p w14:paraId="5DCC124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1）测量介质：水。</w:t>
      </w:r>
    </w:p>
    <w:p w14:paraId="0A8C3324">
      <w:pPr>
        <w:spacing w:line="400" w:lineRule="exact"/>
        <w:rPr>
          <w:rFonts w:hint="eastAsia" w:ascii="宋体" w:hAnsi="宋体" w:cs="宋体"/>
          <w:color w:val="auto"/>
          <w:szCs w:val="21"/>
          <w:highlight w:val="none"/>
        </w:rPr>
      </w:pPr>
      <w:r>
        <w:rPr>
          <w:rFonts w:hint="eastAsia" w:ascii="仿宋" w:hAnsi="仿宋" w:eastAsia="仿宋" w:cs="宋体"/>
          <w:color w:val="auto"/>
          <w:sz w:val="22"/>
          <w:szCs w:val="22"/>
          <w:highlight w:val="none"/>
        </w:rPr>
        <w:t>2）</w:t>
      </w:r>
      <w:r>
        <w:rPr>
          <w:rFonts w:hint="eastAsia" w:ascii="宋体" w:hAnsi="宋体" w:cs="宋体"/>
          <w:color w:val="auto"/>
          <w:szCs w:val="21"/>
          <w:highlight w:val="none"/>
        </w:rPr>
        <w:t>压力等级不低于1.0MPa 。</w:t>
      </w:r>
    </w:p>
    <w:p w14:paraId="58D44AE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3）仪表工作环境温度：-40℃～+60℃。</w:t>
      </w:r>
    </w:p>
    <w:p w14:paraId="338324C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4）环境湿度：0℃～+55℃。</w:t>
      </w:r>
    </w:p>
    <w:p w14:paraId="19415D95">
      <w:pPr>
        <w:spacing w:line="400" w:lineRule="exact"/>
        <w:rPr>
          <w:rFonts w:hint="eastAsia" w:ascii="宋体" w:hAnsi="宋体" w:cs="宋体"/>
          <w:color w:val="auto"/>
          <w:szCs w:val="21"/>
          <w:highlight w:val="none"/>
        </w:rPr>
      </w:pPr>
      <w:r>
        <w:rPr>
          <w:rFonts w:hint="eastAsia" w:ascii="宋体" w:hAnsi="宋体" w:cs="宋体"/>
          <w:bCs/>
          <w:color w:val="auto"/>
          <w:sz w:val="24"/>
          <w:highlight w:val="none"/>
        </w:rPr>
        <w:t>★</w:t>
      </w:r>
      <w:r>
        <w:rPr>
          <w:rFonts w:hint="eastAsia" w:ascii="宋体" w:hAnsi="宋体" w:cs="宋体"/>
          <w:color w:val="auto"/>
          <w:szCs w:val="21"/>
          <w:highlight w:val="none"/>
        </w:rPr>
        <w:t>5）准确度等级：电磁流量计的准确度等级</w:t>
      </w:r>
      <w:r>
        <w:rPr>
          <w:rFonts w:hint="eastAsia" w:ascii="宋体" w:hAnsi="宋体" w:cs="宋体"/>
          <w:color w:val="auto"/>
          <w:kern w:val="0"/>
          <w:sz w:val="22"/>
          <w:szCs w:val="22"/>
          <w:highlight w:val="none"/>
          <w:lang w:bidi="ar"/>
        </w:rPr>
        <w:t>≥</w:t>
      </w:r>
      <w:r>
        <w:rPr>
          <w:rFonts w:hint="eastAsia" w:ascii="宋体" w:hAnsi="宋体" w:cs="宋体"/>
          <w:color w:val="auto"/>
          <w:szCs w:val="21"/>
          <w:highlight w:val="none"/>
        </w:rPr>
        <w:t>0.5级。</w:t>
      </w:r>
    </w:p>
    <w:p w14:paraId="2C9A8A4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6）供电：220V供电或24V供电（支持太阳能供电）。</w:t>
      </w:r>
    </w:p>
    <w:p w14:paraId="2A265673">
      <w:pPr>
        <w:spacing w:line="400" w:lineRule="exact"/>
        <w:rPr>
          <w:rFonts w:hint="eastAsia" w:ascii="宋体" w:hAnsi="宋体" w:cs="宋体"/>
          <w:color w:val="auto"/>
          <w:szCs w:val="21"/>
          <w:highlight w:val="none"/>
        </w:rPr>
      </w:pPr>
      <w:bookmarkStart w:id="39" w:name="OLE_LINK1"/>
      <w:r>
        <w:rPr>
          <w:rFonts w:hint="eastAsia" w:ascii="宋体" w:hAnsi="宋体" w:cs="宋体"/>
          <w:bCs/>
          <w:color w:val="auto"/>
          <w:sz w:val="24"/>
          <w:highlight w:val="none"/>
        </w:rPr>
        <w:t>★</w:t>
      </w:r>
      <w:bookmarkEnd w:id="39"/>
      <w:r>
        <w:rPr>
          <w:rFonts w:hint="eastAsia" w:ascii="宋体" w:hAnsi="宋体" w:cs="宋体"/>
          <w:color w:val="auto"/>
          <w:szCs w:val="21"/>
          <w:highlight w:val="none"/>
        </w:rPr>
        <w:t>7）防护等级：:传感器IP68，要求在浸泡在水里的环境下正常计量</w:t>
      </w:r>
      <w:r>
        <w:rPr>
          <w:rFonts w:hint="eastAsia" w:ascii="宋体" w:hAnsi="宋体" w:cs="宋体"/>
          <w:b/>
          <w:bCs/>
          <w:color w:val="auto"/>
          <w:szCs w:val="21"/>
          <w:highlight w:val="none"/>
        </w:rPr>
        <w:t>（须提供法定计量检测机构出具的检测报告原件扫描件并加盖公章）</w:t>
      </w:r>
      <w:r>
        <w:rPr>
          <w:rFonts w:hint="eastAsia" w:ascii="宋体" w:hAnsi="宋体" w:cs="宋体"/>
          <w:color w:val="auto"/>
          <w:szCs w:val="21"/>
          <w:highlight w:val="none"/>
        </w:rPr>
        <w:t>。</w:t>
      </w:r>
    </w:p>
    <w:p w14:paraId="549C62F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8）转换器显示：正负瞬时流量、正负累计流量、流速、故障报警等。</w:t>
      </w:r>
    </w:p>
    <w:p w14:paraId="0D905BC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9）具有双向流测量功能。</w:t>
      </w:r>
    </w:p>
    <w:p w14:paraId="74DD2E2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10）结构形式：传感器和转换器连接方式：</w:t>
      </w:r>
      <w:r>
        <w:rPr>
          <w:rFonts w:hint="eastAsia" w:ascii="宋体" w:hAnsi="宋体" w:cs="宋体"/>
          <w:b/>
          <w:bCs/>
          <w:color w:val="auto"/>
          <w:szCs w:val="21"/>
          <w:highlight w:val="none"/>
        </w:rPr>
        <w:t>分体式。</w:t>
      </w:r>
    </w:p>
    <w:p w14:paraId="0E43B3AD">
      <w:pPr>
        <w:spacing w:line="400" w:lineRule="exact"/>
        <w:rPr>
          <w:rFonts w:hint="eastAsia" w:ascii="宋体" w:hAnsi="宋体" w:cs="宋体"/>
          <w:color w:val="auto"/>
          <w:szCs w:val="21"/>
          <w:highlight w:val="none"/>
        </w:rPr>
      </w:pPr>
      <w:r>
        <w:rPr>
          <w:rFonts w:hint="eastAsia" w:ascii="宋体" w:hAnsi="宋体" w:cs="宋体"/>
          <w:bCs/>
          <w:color w:val="auto"/>
          <w:sz w:val="24"/>
          <w:highlight w:val="none"/>
        </w:rPr>
        <w:t>★</w:t>
      </w:r>
      <w:r>
        <w:rPr>
          <w:rFonts w:hint="eastAsia" w:ascii="宋体" w:hAnsi="宋体" w:cs="宋体"/>
          <w:color w:val="auto"/>
          <w:kern w:val="0"/>
          <w:szCs w:val="21"/>
          <w:highlight w:val="none"/>
        </w:rPr>
        <w:t>4.</w:t>
      </w:r>
      <w:r>
        <w:rPr>
          <w:rFonts w:hint="eastAsia" w:ascii="宋体" w:hAnsi="宋体" w:cs="宋体"/>
          <w:color w:val="auto"/>
          <w:szCs w:val="21"/>
          <w:highlight w:val="none"/>
        </w:rPr>
        <w:t>传感器要求：</w:t>
      </w:r>
    </w:p>
    <w:p w14:paraId="687A704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4.1所投电磁流量计应有多电极结构设计。电极数量不低于3个。</w:t>
      </w:r>
    </w:p>
    <w:p w14:paraId="159CC02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4.2输出信号：:具备电流输出、脉冲频率输出、RS-485输出。</w:t>
      </w:r>
    </w:p>
    <w:p w14:paraId="029145B6">
      <w:pPr>
        <w:spacing w:line="400" w:lineRule="exact"/>
        <w:rPr>
          <w:rFonts w:ascii="宋体" w:hAnsi="宋体" w:cs="宋体"/>
          <w:color w:val="auto"/>
          <w:szCs w:val="21"/>
          <w:highlight w:val="none"/>
        </w:rPr>
      </w:pPr>
      <w:r>
        <w:rPr>
          <w:rFonts w:hint="eastAsia" w:ascii="宋体" w:hAnsi="宋体" w:cs="宋体"/>
          <w:color w:val="auto"/>
          <w:szCs w:val="21"/>
          <w:highlight w:val="none"/>
        </w:rPr>
        <w:t>4.3通讯要求：通讯数据可按照招标方要求送至指定的数据采集终端。</w:t>
      </w:r>
    </w:p>
    <w:p w14:paraId="6D19AA45">
      <w:pPr>
        <w:numPr>
          <w:ilvl w:val="0"/>
          <w:numId w:val="4"/>
        </w:num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材质要求：</w:t>
      </w:r>
    </w:p>
    <w:p w14:paraId="3D9164A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电子装置的外壳防护应达到IP68等级要求,电磁流量计的材料和结构还要符合GB/T 778.1-2018中6.1的要求。（投标人应提供使用和技术说明书、典型的外壳防护等级检测报告。）</w:t>
      </w:r>
    </w:p>
    <w:p w14:paraId="0F4B0AA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5.1测量电极材质：316L或更高等级不锈钢电极</w:t>
      </w:r>
      <w:r>
        <w:rPr>
          <w:rFonts w:hint="eastAsia" w:ascii="宋体" w:hAnsi="宋体" w:cs="宋体"/>
          <w:b/>
          <w:bCs/>
          <w:color w:val="auto"/>
          <w:szCs w:val="21"/>
          <w:highlight w:val="none"/>
        </w:rPr>
        <w:t>（须提供法定检测机构出具的检测报告原件扫描件并加盖公章）</w:t>
      </w:r>
      <w:r>
        <w:rPr>
          <w:rFonts w:hint="eastAsia" w:ascii="宋体" w:hAnsi="宋体" w:cs="宋体"/>
          <w:color w:val="auto"/>
          <w:szCs w:val="21"/>
          <w:highlight w:val="none"/>
        </w:rPr>
        <w:t>；</w:t>
      </w:r>
    </w:p>
    <w:p w14:paraId="0743F76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5.2内衬材质：氯丁橡胶或性能优于此的其他材质；</w:t>
      </w:r>
    </w:p>
    <w:p w14:paraId="6C0A6D8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5.3导流管（流量管）:304不锈钢；</w:t>
      </w:r>
    </w:p>
    <w:p w14:paraId="29EC33F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5.4法兰材质：碳钢或性能优于此的其他材质；</w:t>
      </w:r>
    </w:p>
    <w:p w14:paraId="39DCD3D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5.5表体（包板、侧板）: 碳钢；</w:t>
      </w:r>
    </w:p>
    <w:p w14:paraId="4DF805E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5.6转换器外壳:铝铸件或更高级材质；</w:t>
      </w:r>
    </w:p>
    <w:p w14:paraId="2E2B5461">
      <w:pPr>
        <w:spacing w:line="400" w:lineRule="exact"/>
        <w:rPr>
          <w:rFonts w:ascii="宋体" w:hAnsi="宋体" w:cs="宋体"/>
          <w:color w:val="auto"/>
          <w:szCs w:val="21"/>
          <w:highlight w:val="none"/>
        </w:rPr>
      </w:pPr>
      <w:r>
        <w:rPr>
          <w:rFonts w:hint="eastAsia" w:ascii="宋体" w:hAnsi="宋体" w:cs="宋体"/>
          <w:color w:val="auto"/>
          <w:szCs w:val="21"/>
          <w:highlight w:val="none"/>
        </w:rPr>
        <w:t>5.7接线盒：304不锈钢。</w:t>
      </w:r>
    </w:p>
    <w:p w14:paraId="4232ABC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6.安装条件：直管段要求U5 D3及以上；内置接地电极（不锈钢电极），具备双层屏蔽（可防磁干扰）防雷功能，短路保护。</w:t>
      </w:r>
    </w:p>
    <w:p w14:paraId="0CD12B2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7.出厂检定要求：每台仪表在出厂前都经过标准容器法或静态质量法进行实流标定。   </w:t>
      </w:r>
    </w:p>
    <w:p w14:paraId="2C88E54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8.原材料分析报告：所投产品需要提供原材料光谱分析报告（本体法兰、导管、包板、接线盒）。</w:t>
      </w:r>
    </w:p>
    <w:p w14:paraId="69B2EFF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9.显示器：液晶屏显示（带背光），采用电容或红外式触摸按键 ，以满足在寒冷环境下正常使用。</w:t>
      </w:r>
    </w:p>
    <w:p w14:paraId="0ACBA09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10.可测流速范围：-12m/s～12m/s。</w:t>
      </w:r>
    </w:p>
    <w:p w14:paraId="3DAF3797">
      <w:pPr>
        <w:spacing w:line="400" w:lineRule="exact"/>
        <w:rPr>
          <w:rFonts w:ascii="宋体" w:hAnsi="宋体" w:cs="宋体"/>
          <w:color w:val="auto"/>
          <w:szCs w:val="21"/>
          <w:highlight w:val="none"/>
        </w:rPr>
      </w:pPr>
      <w:r>
        <w:rPr>
          <w:rFonts w:hint="eastAsia" w:ascii="宋体" w:hAnsi="宋体" w:cs="宋体"/>
          <w:color w:val="auto"/>
          <w:szCs w:val="21"/>
          <w:highlight w:val="none"/>
        </w:rPr>
        <w:t>11.精度保证流速范围：0.4m/s～6m/s。</w:t>
      </w:r>
    </w:p>
    <w:p w14:paraId="7852E2F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12.现场操控：采用电容式或者红外式的触摸按键，无需开盖即可操作，确保转换器的密封性能，提升线路板的绝缘性，保证长期可靠运行。</w:t>
      </w:r>
    </w:p>
    <w:p w14:paraId="6D27E0C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13.报警功能：应具有信号溢出、断励磁、空管等报警功能，并在显示界面醒目显示。</w:t>
      </w:r>
    </w:p>
    <w:p w14:paraId="43995C6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14.传感器安装方式：法兰安装，法兰符合GB/T 9124.1-2019要求。</w:t>
      </w:r>
    </w:p>
    <w:p w14:paraId="513485F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15.重复性误差：流量计的重复性误差应不超过其基本误差限绝对值的1/3。</w:t>
      </w:r>
    </w:p>
    <w:p w14:paraId="5B3A2C67">
      <w:pPr>
        <w:spacing w:line="400" w:lineRule="exact"/>
        <w:rPr>
          <w:rFonts w:hint="eastAsia" w:ascii="宋体" w:hAnsi="宋体" w:cs="宋体"/>
          <w:color w:val="auto"/>
          <w:szCs w:val="21"/>
          <w:highlight w:val="none"/>
        </w:rPr>
      </w:pPr>
      <w:r>
        <w:rPr>
          <w:rFonts w:hint="eastAsia" w:ascii="宋体" w:hAnsi="宋体" w:cs="宋体"/>
          <w:bCs/>
          <w:color w:val="auto"/>
          <w:sz w:val="24"/>
          <w:highlight w:val="none"/>
        </w:rPr>
        <w:t>★</w:t>
      </w:r>
      <w:r>
        <w:rPr>
          <w:rFonts w:hint="eastAsia" w:ascii="宋体" w:hAnsi="宋体" w:cs="宋体"/>
          <w:color w:val="auto"/>
          <w:szCs w:val="21"/>
          <w:highlight w:val="none"/>
        </w:rPr>
        <w:t>16.始动流速：:所提供流量计始动流速≤5mm/s</w:t>
      </w:r>
      <w:r>
        <w:rPr>
          <w:rFonts w:hint="eastAsia" w:ascii="宋体" w:hAnsi="宋体" w:cs="宋体"/>
          <w:b/>
          <w:bCs/>
          <w:color w:val="auto"/>
          <w:szCs w:val="21"/>
          <w:highlight w:val="none"/>
        </w:rPr>
        <w:t>（须提供法定计量检测机构出具的检测报告原件扫描件并加盖公章）</w:t>
      </w:r>
      <w:r>
        <w:rPr>
          <w:rFonts w:hint="eastAsia" w:ascii="宋体" w:hAnsi="宋体" w:cs="宋体"/>
          <w:color w:val="auto"/>
          <w:szCs w:val="21"/>
          <w:highlight w:val="none"/>
        </w:rPr>
        <w:t>。</w:t>
      </w:r>
    </w:p>
    <w:p w14:paraId="4F4CE613">
      <w:pPr>
        <w:spacing w:line="400" w:lineRule="exact"/>
        <w:rPr>
          <w:rFonts w:hint="eastAsia" w:ascii="宋体" w:hAnsi="宋体" w:cs="宋体"/>
          <w:b/>
          <w:bCs/>
          <w:color w:val="auto"/>
          <w:szCs w:val="21"/>
          <w:highlight w:val="none"/>
        </w:rPr>
      </w:pPr>
      <w:r>
        <w:rPr>
          <w:rFonts w:hint="eastAsia" w:ascii="宋体" w:hAnsi="宋体" w:cs="宋体"/>
          <w:bCs/>
          <w:color w:val="auto"/>
          <w:sz w:val="24"/>
          <w:highlight w:val="none"/>
        </w:rPr>
        <w:t>★</w:t>
      </w:r>
      <w:r>
        <w:rPr>
          <w:rFonts w:hint="eastAsia" w:ascii="宋体" w:hAnsi="宋体" w:cs="宋体"/>
          <w:color w:val="auto"/>
          <w:szCs w:val="21"/>
          <w:highlight w:val="none"/>
        </w:rPr>
        <w:t>17.导流管结构要求：流量计为直通结构，不缩径，压损△p≤0.005MPa。</w:t>
      </w:r>
    </w:p>
    <w:p w14:paraId="12DC0557">
      <w:pPr>
        <w:spacing w:line="400" w:lineRule="exact"/>
        <w:rPr>
          <w:rFonts w:hint="eastAsia" w:ascii="宋体" w:hAnsi="宋体" w:cs="宋体"/>
          <w:color w:val="auto"/>
          <w:szCs w:val="21"/>
          <w:highlight w:val="none"/>
        </w:rPr>
      </w:pPr>
      <w:r>
        <w:rPr>
          <w:rFonts w:hint="eastAsia" w:ascii="宋体" w:hAnsi="宋体" w:cs="宋体"/>
          <w:bCs/>
          <w:color w:val="auto"/>
          <w:sz w:val="24"/>
          <w:highlight w:val="none"/>
        </w:rPr>
        <w:t>★</w:t>
      </w:r>
      <w:r>
        <w:rPr>
          <w:rFonts w:hint="eastAsia" w:ascii="宋体" w:hAnsi="宋体" w:cs="宋体"/>
          <w:color w:val="auto"/>
          <w:szCs w:val="21"/>
          <w:highlight w:val="none"/>
        </w:rPr>
        <w:t>18.抗干扰性能：电磁流量计具有良好的抗干扰性能，产品信号线应符合《GB/T17626.5》的相关要求</w:t>
      </w:r>
      <w:r>
        <w:rPr>
          <w:rFonts w:hint="eastAsia" w:ascii="宋体" w:hAnsi="宋体" w:cs="宋体"/>
          <w:b/>
          <w:bCs/>
          <w:color w:val="auto"/>
          <w:szCs w:val="21"/>
          <w:highlight w:val="none"/>
        </w:rPr>
        <w:t>（须提供法定检测机构出具的检测报告原件扫描件并加盖公章）</w:t>
      </w:r>
      <w:r>
        <w:rPr>
          <w:rFonts w:hint="eastAsia" w:ascii="宋体" w:hAnsi="宋体" w:cs="宋体"/>
          <w:color w:val="auto"/>
          <w:szCs w:val="21"/>
          <w:highlight w:val="none"/>
        </w:rPr>
        <w:t>。</w:t>
      </w:r>
    </w:p>
    <w:p w14:paraId="5AD02566">
      <w:pPr>
        <w:spacing w:line="400" w:lineRule="exact"/>
        <w:rPr>
          <w:rFonts w:hint="eastAsia" w:ascii="宋体" w:hAnsi="宋体" w:cs="宋体"/>
          <w:color w:val="auto"/>
          <w:szCs w:val="21"/>
          <w:highlight w:val="none"/>
        </w:rPr>
      </w:pPr>
      <w:r>
        <w:rPr>
          <w:rFonts w:hint="eastAsia" w:ascii="宋体" w:hAnsi="宋体" w:cs="宋体"/>
          <w:bCs/>
          <w:color w:val="auto"/>
          <w:sz w:val="24"/>
          <w:highlight w:val="none"/>
        </w:rPr>
        <w:t>★</w:t>
      </w:r>
      <w:r>
        <w:rPr>
          <w:rFonts w:hint="eastAsia" w:ascii="宋体" w:hAnsi="宋体" w:cs="宋体"/>
          <w:color w:val="auto"/>
          <w:szCs w:val="21"/>
          <w:highlight w:val="none"/>
        </w:rPr>
        <w:t>19.投标产品节能环保要求：电磁流量计产品整机用料符合节能环保设计要求，不会对周边环境产生污染（须提供第三方机构出具的</w:t>
      </w:r>
      <w:r>
        <w:rPr>
          <w:rFonts w:hint="eastAsia" w:ascii="宋体" w:hAnsi="宋体" w:cs="宋体"/>
          <w:color w:val="auto"/>
          <w:szCs w:val="21"/>
          <w:highlight w:val="none"/>
          <w:u w:val="single"/>
        </w:rPr>
        <w:t>环境保护产品认证证书）</w:t>
      </w:r>
      <w:r>
        <w:rPr>
          <w:rFonts w:hint="eastAsia" w:ascii="宋体" w:hAnsi="宋体" w:cs="宋体"/>
          <w:color w:val="auto"/>
          <w:szCs w:val="21"/>
          <w:highlight w:val="none"/>
        </w:rPr>
        <w:t>。</w:t>
      </w:r>
    </w:p>
    <w:p w14:paraId="702F9B95">
      <w:pPr>
        <w:spacing w:line="400" w:lineRule="exact"/>
        <w:rPr>
          <w:rFonts w:hint="eastAsia" w:ascii="宋体" w:hAnsi="宋体" w:cs="宋体"/>
          <w:color w:val="auto"/>
          <w:szCs w:val="21"/>
          <w:highlight w:val="none"/>
        </w:rPr>
      </w:pPr>
    </w:p>
    <w:p w14:paraId="46DB73B2">
      <w:pPr>
        <w:spacing w:line="400" w:lineRule="exact"/>
        <w:rPr>
          <w:rFonts w:ascii="宋体" w:hAnsi="宋体" w:cs="宋体"/>
          <w:color w:val="auto"/>
          <w:szCs w:val="21"/>
          <w:highlight w:val="none"/>
        </w:rPr>
      </w:pPr>
      <w:r>
        <w:rPr>
          <w:rFonts w:hint="eastAsia" w:ascii="宋体" w:hAnsi="宋体" w:cs="宋体"/>
          <w:b/>
          <w:bCs/>
          <w:color w:val="auto"/>
          <w:sz w:val="22"/>
          <w:szCs w:val="22"/>
          <w:highlight w:val="none"/>
        </w:rPr>
        <w:t>2.市电监测终端（配套电磁流量计用）</w:t>
      </w:r>
    </w:p>
    <w:p w14:paraId="1BA394C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2.1 内含设备</w:t>
      </w:r>
    </w:p>
    <w:p w14:paraId="082C850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A-不锈钢仪表箱（带可视窗）、B-空气开关、C-隔离变压器、D-防雷模块、E-防浪涌模块、F-24V电源模块、G-接线端子、H-遥测终端、I-(预留220V流量计转换器安装位置)</w:t>
      </w:r>
    </w:p>
    <w:p w14:paraId="0F6426E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2.2 供电对象</w:t>
      </w:r>
    </w:p>
    <w:p w14:paraId="26C7694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流量计、数据采集器、其他与仪表正常运行相关的辅助设备由此配电柜供电。</w:t>
      </w:r>
    </w:p>
    <w:p w14:paraId="4E5B12F8">
      <w:pPr>
        <w:spacing w:line="400" w:lineRule="exact"/>
        <w:rPr>
          <w:rFonts w:ascii="宋体" w:hAnsi="宋体" w:cs="宋体"/>
          <w:color w:val="auto"/>
          <w:szCs w:val="21"/>
          <w:highlight w:val="none"/>
        </w:rPr>
      </w:pPr>
      <w:r>
        <w:rPr>
          <w:rFonts w:hint="eastAsia" w:ascii="宋体" w:hAnsi="宋体" w:cs="宋体"/>
          <w:color w:val="auto"/>
          <w:szCs w:val="21"/>
          <w:highlight w:val="none"/>
        </w:rPr>
        <w:t>2.3 主要配件功能</w:t>
      </w:r>
    </w:p>
    <w:p w14:paraId="1F7F7D4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1）防雷模块：防雷模块主要起到防雷作用，保护设备不被雷击损坏，需符合国标。</w:t>
      </w:r>
    </w:p>
    <w:p w14:paraId="6E94EF7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2）24V开关电源：AV-220V转DC-24V，主要给遥测终端等其它设备供电，可根据实际需求进行选配，可根据实际需求进行选择。</w:t>
      </w:r>
    </w:p>
    <w:p w14:paraId="2AADDAD9">
      <w:pPr>
        <w:spacing w:line="400" w:lineRule="exact"/>
        <w:rPr>
          <w:rFonts w:ascii="宋体" w:hAnsi="宋体" w:cs="宋体"/>
          <w:color w:val="auto"/>
          <w:szCs w:val="21"/>
          <w:highlight w:val="none"/>
        </w:rPr>
      </w:pPr>
      <w:r>
        <w:rPr>
          <w:rFonts w:hint="eastAsia" w:ascii="宋体" w:hAnsi="宋体" w:cs="宋体"/>
          <w:color w:val="auto"/>
          <w:szCs w:val="21"/>
          <w:highlight w:val="none"/>
        </w:rPr>
        <w:t>3) 防浪涌模块：防大浪涌，突发异常，起保护设备功能。</w:t>
      </w:r>
    </w:p>
    <w:p w14:paraId="72E0837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 隔离变压器(1:1 220V 500VA)：三种功能：a-人身安全隔离，b-充当一二级避雷互耦器 c-滤波抗干扰，防小浪涌。</w:t>
      </w:r>
    </w:p>
    <w:p w14:paraId="3FB30098">
      <w:pPr>
        <w:spacing w:line="400" w:lineRule="exact"/>
        <w:rPr>
          <w:rFonts w:ascii="宋体" w:hAnsi="宋体" w:cs="宋体"/>
          <w:color w:val="auto"/>
          <w:szCs w:val="21"/>
          <w:highlight w:val="none"/>
        </w:rPr>
      </w:pPr>
      <w:r>
        <w:rPr>
          <w:rFonts w:hint="eastAsia" w:ascii="宋体" w:hAnsi="宋体" w:cs="宋体"/>
          <w:color w:val="auto"/>
          <w:szCs w:val="21"/>
          <w:highlight w:val="none"/>
        </w:rPr>
        <w:t>5) 空开：控制电源回路，起短路保护，市电过流保护。</w:t>
      </w:r>
    </w:p>
    <w:p w14:paraId="31D14AD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 箱体：采用304不锈钢材料，防雨水设计，接线规范，标示清晰，带视窗玻璃，合理布局。箱门外张贴用户要求的logo图。(预留流量计转换器安装位置)</w:t>
      </w:r>
    </w:p>
    <w:p w14:paraId="278B812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7）预留接线端子：预留压力传变送器信号线端子。以备后续增加压力信号采集和上传。</w:t>
      </w:r>
    </w:p>
    <w:p w14:paraId="2612D53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8）遥测终端：流量、压力信号的采集和传输。（压力信号的采集与传输需选配相关压力变送器）。</w:t>
      </w:r>
    </w:p>
    <w:p w14:paraId="2215E541">
      <w:pPr>
        <w:spacing w:line="400" w:lineRule="exact"/>
        <w:rPr>
          <w:rFonts w:hint="eastAsia" w:ascii="宋体" w:hAnsi="宋体" w:cs="宋体"/>
          <w:color w:val="auto"/>
          <w:szCs w:val="21"/>
          <w:highlight w:val="none"/>
        </w:rPr>
      </w:pPr>
    </w:p>
    <w:p w14:paraId="4F8BA94F">
      <w:pPr>
        <w:spacing w:line="400" w:lineRule="exact"/>
        <w:rPr>
          <w:color w:val="auto"/>
          <w:sz w:val="24"/>
          <w:highlight w:val="none"/>
        </w:rPr>
      </w:pPr>
      <w:r>
        <w:rPr>
          <w:rFonts w:hint="eastAsia" w:ascii="宋体" w:hAnsi="宋体" w:cs="宋体"/>
          <w:b/>
          <w:color w:val="auto"/>
          <w:sz w:val="24"/>
          <w:highlight w:val="none"/>
        </w:rPr>
        <w:t>（二）</w:t>
      </w:r>
      <w:r>
        <w:rPr>
          <w:rFonts w:hint="eastAsia" w:ascii="宋体" w:hAnsi="宋体" w:cs="宋体"/>
          <w:b/>
          <w:bCs/>
          <w:color w:val="auto"/>
          <w:sz w:val="24"/>
          <w:highlight w:val="none"/>
        </w:rPr>
        <w:t>超声波</w:t>
      </w:r>
      <w:r>
        <w:rPr>
          <w:rFonts w:ascii="宋体" w:hAnsi="宋体" w:cs="宋体"/>
          <w:b/>
          <w:bCs/>
          <w:color w:val="auto"/>
          <w:sz w:val="24"/>
          <w:highlight w:val="none"/>
        </w:rPr>
        <w:t>流量计</w:t>
      </w:r>
      <w:r>
        <w:rPr>
          <w:rFonts w:hint="eastAsia" w:ascii="宋体" w:hAnsi="宋体" w:cs="宋体"/>
          <w:b/>
          <w:bCs/>
          <w:color w:val="auto"/>
          <w:sz w:val="24"/>
          <w:highlight w:val="none"/>
        </w:rPr>
        <w:t>（插入式）</w:t>
      </w:r>
    </w:p>
    <w:p w14:paraId="3D6B65EB">
      <w:pPr>
        <w:spacing w:line="400" w:lineRule="exact"/>
        <w:rPr>
          <w:rFonts w:hint="eastAsia" w:ascii="宋体" w:hAnsi="宋体" w:cs="宋体"/>
          <w:bCs/>
          <w:color w:val="auto"/>
          <w:szCs w:val="21"/>
          <w:highlight w:val="none"/>
        </w:rPr>
      </w:pPr>
      <w:r>
        <w:rPr>
          <w:rFonts w:hint="eastAsia" w:ascii="宋体" w:hAnsi="宋体" w:cs="宋体"/>
          <w:bCs/>
          <w:color w:val="auto"/>
          <w:sz w:val="24"/>
          <w:highlight w:val="none"/>
        </w:rPr>
        <w:t>★</w:t>
      </w:r>
      <w:r>
        <w:rPr>
          <w:rFonts w:hint="eastAsia" w:ascii="宋体" w:hAnsi="宋体" w:cs="宋体"/>
          <w:bCs/>
          <w:color w:val="auto"/>
          <w:szCs w:val="21"/>
          <w:highlight w:val="none"/>
        </w:rPr>
        <w:t>1.声道数：</w:t>
      </w:r>
      <w:r>
        <w:rPr>
          <w:rFonts w:hint="eastAsia" w:ascii="仿宋" w:hAnsi="仿宋" w:eastAsia="仿宋" w:cs="仿宋"/>
          <w:color w:val="auto"/>
          <w:kern w:val="0"/>
          <w:sz w:val="24"/>
          <w:highlight w:val="none"/>
        </w:rPr>
        <w:t>2声道及以上。</w:t>
      </w:r>
      <w:r>
        <w:rPr>
          <w:rFonts w:hint="eastAsia" w:ascii="宋体" w:hAnsi="宋体" w:cs="宋体"/>
          <w:bCs/>
          <w:color w:val="auto"/>
          <w:szCs w:val="21"/>
          <w:highlight w:val="none"/>
        </w:rPr>
        <w:t xml:space="preserve"> </w:t>
      </w:r>
    </w:p>
    <w:p w14:paraId="3558AB7D">
      <w:pPr>
        <w:numPr>
          <w:ilvl w:val="0"/>
          <w:numId w:val="5"/>
        </w:numPr>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准确度等级：</w:t>
      </w:r>
      <w:r>
        <w:rPr>
          <w:rFonts w:hint="eastAsia" w:ascii="宋体" w:hAnsi="宋体" w:cs="宋体"/>
          <w:color w:val="auto"/>
          <w:szCs w:val="21"/>
          <w:highlight w:val="none"/>
        </w:rPr>
        <w:t>准确度等级</w:t>
      </w:r>
      <w:r>
        <w:rPr>
          <w:rFonts w:hint="eastAsia" w:ascii="宋体" w:hAnsi="宋体" w:cs="宋体"/>
          <w:color w:val="auto"/>
          <w:kern w:val="0"/>
          <w:sz w:val="22"/>
          <w:szCs w:val="22"/>
          <w:highlight w:val="none"/>
          <w:lang w:bidi="ar"/>
        </w:rPr>
        <w:t>≥</w:t>
      </w:r>
      <w:r>
        <w:rPr>
          <w:rFonts w:hint="eastAsia" w:ascii="宋体" w:hAnsi="宋体" w:cs="宋体"/>
          <w:color w:val="auto"/>
          <w:szCs w:val="21"/>
          <w:highlight w:val="none"/>
        </w:rPr>
        <w:t>0.5级。</w:t>
      </w:r>
    </w:p>
    <w:p w14:paraId="677C51F6">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3.被测管道材质：钢、铸铁、水泥、PE、PVC 等可承受开孔安装的管道； </w:t>
      </w:r>
    </w:p>
    <w:p w14:paraId="0B5C50C1">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4.公称直径（测量范围）：DN100-DN2000； </w:t>
      </w:r>
    </w:p>
    <w:p w14:paraId="62C71C8C">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5.被测介质温度：常温型：0℃至 50℃ ； </w:t>
      </w:r>
    </w:p>
    <w:p w14:paraId="11A30836">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6.流速测量范围：0m/s-12m/s； </w:t>
      </w:r>
    </w:p>
    <w:p w14:paraId="39766A54">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7.安装形式：插入式； </w:t>
      </w:r>
    </w:p>
    <w:p w14:paraId="445887EC">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8.工作环境：温度：-10℃至+45℃ 相对湿度：≤85%； </w:t>
      </w:r>
    </w:p>
    <w:p w14:paraId="4ED66B63">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9.防护等级：整机及各零部件 IP68（中标后提供省级部门出具的检测报告复印件）； </w:t>
      </w:r>
    </w:p>
    <w:p w14:paraId="694415DB">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10. 显示内容：瞬时流量（m³/h)累积流量（m³）累计有效运行时间（h)日期（年/月/ 日）时间（时/分/秒）信号强度，液体流动方向等； </w:t>
      </w:r>
    </w:p>
    <w:p w14:paraId="5859FE13">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11.显示范围：累积流量：-199999999m³~+199999999m³； </w:t>
      </w:r>
    </w:p>
    <w:p w14:paraId="794B0D12">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12.瞬时流量：-9999999.9m³/h~+9999999.9m³/h，； </w:t>
      </w:r>
    </w:p>
    <w:p w14:paraId="70180741">
      <w:pPr>
        <w:spacing w:line="400" w:lineRule="exact"/>
        <w:rPr>
          <w:rFonts w:hint="eastAsia" w:ascii="宋体" w:hAnsi="宋体" w:cs="宋体"/>
          <w:bCs/>
          <w:color w:val="auto"/>
          <w:szCs w:val="21"/>
          <w:highlight w:val="none"/>
        </w:rPr>
      </w:pPr>
      <w:r>
        <w:rPr>
          <w:rFonts w:hint="eastAsia" w:ascii="宋体" w:hAnsi="宋体" w:cs="宋体"/>
          <w:bCs/>
          <w:color w:val="auto"/>
          <w:sz w:val="24"/>
          <w:highlight w:val="none"/>
        </w:rPr>
        <w:t>★</w:t>
      </w:r>
      <w:r>
        <w:rPr>
          <w:rFonts w:hint="eastAsia" w:ascii="宋体" w:hAnsi="宋体" w:cs="宋体"/>
          <w:bCs/>
          <w:color w:val="auto"/>
          <w:szCs w:val="21"/>
          <w:highlight w:val="none"/>
        </w:rPr>
        <w:t>17.供电电源: 太阳能、锂电池双电源供电。具有12V或24V的供电接口（由太阳能或市电转化供电）或3.6V锂电池供电；</w:t>
      </w:r>
    </w:p>
    <w:p w14:paraId="68E85556">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18.功耗：小于 0.5mW； </w:t>
      </w:r>
    </w:p>
    <w:p w14:paraId="08126E23">
      <w:pPr>
        <w:widowControl/>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19.材质：①不可焊接管道需要定做卡具 ，不锈钢卡具材质:304不锈钢 ；②传感器材质：304不锈钢。</w:t>
      </w:r>
    </w:p>
    <w:p w14:paraId="5DD28F0C">
      <w:pPr>
        <w:spacing w:line="400" w:lineRule="exact"/>
        <w:rPr>
          <w:rFonts w:hint="eastAsia" w:ascii="宋体" w:hAnsi="宋体" w:cs="宋体"/>
          <w:bCs/>
          <w:color w:val="auto"/>
          <w:szCs w:val="21"/>
          <w:highlight w:val="none"/>
        </w:rPr>
      </w:pPr>
      <w:bookmarkStart w:id="40" w:name="_Toc479622299"/>
      <w:r>
        <w:rPr>
          <w:rFonts w:hint="eastAsia" w:ascii="宋体" w:hAnsi="宋体" w:cs="宋体"/>
          <w:bCs/>
          <w:color w:val="auto"/>
          <w:szCs w:val="21"/>
          <w:highlight w:val="none"/>
        </w:rPr>
        <w:t>20.安装条件：设备安装管道直管段要求U10D5。</w:t>
      </w:r>
    </w:p>
    <w:bookmarkEnd w:id="40"/>
    <w:p w14:paraId="0BE052AB">
      <w:pPr>
        <w:spacing w:line="400" w:lineRule="exact"/>
        <w:rPr>
          <w:rFonts w:hint="eastAsia" w:ascii="宋体" w:hAnsi="宋体" w:cs="宋体"/>
          <w:bCs/>
          <w:color w:val="auto"/>
          <w:sz w:val="24"/>
          <w:highlight w:val="none"/>
        </w:rPr>
      </w:pPr>
    </w:p>
    <w:p w14:paraId="7F761776">
      <w:pPr>
        <w:spacing w:line="400" w:lineRule="exact"/>
        <w:rPr>
          <w:rFonts w:hint="eastAsia" w:ascii="宋体" w:hAnsi="宋体" w:cs="宋体"/>
          <w:b/>
          <w:color w:val="auto"/>
          <w:szCs w:val="21"/>
          <w:highlight w:val="none"/>
        </w:rPr>
      </w:pPr>
      <w:r>
        <w:rPr>
          <w:rFonts w:hint="eastAsia" w:ascii="宋体" w:hAnsi="宋体" w:cs="宋体"/>
          <w:bCs/>
          <w:color w:val="auto"/>
          <w:sz w:val="24"/>
          <w:highlight w:val="none"/>
        </w:rPr>
        <w:t>★</w:t>
      </w:r>
      <w:r>
        <w:rPr>
          <w:rFonts w:hint="eastAsia" w:ascii="宋体" w:hAnsi="宋体" w:cs="宋体"/>
          <w:b/>
          <w:color w:val="auto"/>
          <w:szCs w:val="21"/>
          <w:highlight w:val="none"/>
        </w:rPr>
        <w:t>2.电子设备技术及功能要求</w:t>
      </w:r>
    </w:p>
    <w:p w14:paraId="50E1E555">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2.1数据通讯：插入式流量计需具备远传功能，输出信号为 RS-485，无线手持抄表和 4G 无线远传通信等功能，波特率为 2400bps、4800bps、9600bps 可选，远传协议须接入义乌水司的标准协议，接入费用由中标供应商与平台开发商自行协商承担。（ 传输发射装置物联网卡6年的通讯费用，须提供承诺函)，</w:t>
      </w:r>
      <w:r>
        <w:rPr>
          <w:rFonts w:ascii="仿宋" w:hAnsi="仿宋" w:eastAsia="仿宋" w:cs="仿宋"/>
          <w:color w:val="auto"/>
          <w:sz w:val="24"/>
          <w:highlight w:val="none"/>
        </w:rPr>
        <w:t xml:space="preserve">支持 EN13757 协议、Modbus 协议 </w:t>
      </w:r>
      <w:r>
        <w:rPr>
          <w:rFonts w:hint="eastAsia" w:ascii="宋体" w:hAnsi="宋体" w:cs="宋体"/>
          <w:bCs/>
          <w:color w:val="auto"/>
          <w:szCs w:val="21"/>
          <w:highlight w:val="none"/>
        </w:rPr>
        <w:t>。</w:t>
      </w:r>
    </w:p>
    <w:p w14:paraId="66AEEED0">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2.2测量周期：采集频率不低于4 次/秒，参数可配置。</w:t>
      </w:r>
    </w:p>
    <w:p w14:paraId="1BA3F28D">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2.3数据存储：采用 EEPROM 存储累积流量、累积有效运行时间，断电后数据可保存 6年，可自动存储前 24 个月的日累积流量、累积有效运行时间；且再次通电后数据自动恢复；同时具有必要的数据存取纠错措施，确保数据存取的准确。 </w:t>
      </w:r>
    </w:p>
    <w:p w14:paraId="1D63D8D1">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具备数据静态存储功能，能存储不低于6年的累计正水量、累计逆水量、累计水量、电池电压等数据，并可现场或远程进行数据读取。当存储数据存满存储介质时，新采集的数据自动覆盖最早数据。</w:t>
      </w:r>
    </w:p>
    <w:p w14:paraId="0AA667F6">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2.4.数据储存系统：标准配置本地存储不少于6个年历史数据，可根据现场要求另选。设备具备自校验功能。</w:t>
      </w:r>
    </w:p>
    <w:p w14:paraId="58AB2276">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2.5数据周期上传：累计水量、累计正水量、累计逆水量、时间、数据间隔、电池电压、信号强度等，且支持自动和手动上报离散。最小支持每分钟上报1次，参数可配置。</w:t>
      </w:r>
    </w:p>
    <w:p w14:paraId="07C896BE">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2.6重发功能：当周期上报失败时该周期数据可实现重发，重发次数不超过3次，重发时间间隔为5分钟。</w:t>
      </w:r>
    </w:p>
    <w:p w14:paraId="3FABE0B2">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2.7补包功能：本次数据上报不成功，下个上报周期数据自动补包，在数据有效保存期内的数据都可以补包。</w:t>
      </w:r>
    </w:p>
    <w:p w14:paraId="2A517AD3">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2.8数据读取间隔：可远程设置数据读取间隔，设置任意时间间隔（最小时间间隔为1分钟）采集、存储数据。</w:t>
      </w:r>
    </w:p>
    <w:p w14:paraId="1748DDED">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2.9数据上传频率设置：可远程设置数据上报频率，设置任意时间间隔（以每小时为单位）。</w:t>
      </w:r>
    </w:p>
    <w:p w14:paraId="44293524">
      <w:pPr>
        <w:spacing w:line="400" w:lineRule="exact"/>
        <w:rPr>
          <w:rFonts w:hint="eastAsia" w:ascii="宋体" w:hAnsi="宋体" w:cs="宋体"/>
          <w:bCs/>
          <w:color w:val="auto"/>
          <w:szCs w:val="21"/>
          <w:highlight w:val="none"/>
        </w:rPr>
      </w:pPr>
    </w:p>
    <w:p w14:paraId="2830B5E3">
      <w:pPr>
        <w:spacing w:line="400" w:lineRule="exact"/>
        <w:rPr>
          <w:rFonts w:ascii="宋体" w:hAnsi="宋体" w:cs="宋体"/>
          <w:b/>
          <w:color w:val="auto"/>
          <w:sz w:val="24"/>
          <w:highlight w:val="none"/>
        </w:rPr>
      </w:pPr>
      <w:r>
        <w:rPr>
          <w:rFonts w:hint="eastAsia" w:ascii="宋体" w:hAnsi="宋体" w:cs="宋体"/>
          <w:bCs/>
          <w:color w:val="auto"/>
          <w:sz w:val="24"/>
          <w:highlight w:val="none"/>
        </w:rPr>
        <w:t>★</w:t>
      </w:r>
      <w:r>
        <w:rPr>
          <w:rFonts w:hint="eastAsia" w:ascii="宋体" w:hAnsi="宋体" w:cs="宋体"/>
          <w:b/>
          <w:color w:val="auto"/>
          <w:sz w:val="24"/>
          <w:highlight w:val="none"/>
        </w:rPr>
        <w:t>（三）太阳能监测终端设备，配套电磁流量计及插入式超声波流量计</w:t>
      </w:r>
    </w:p>
    <w:p w14:paraId="645197EA">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1.1内含设备：不锈钢仪表箱、遥测终端机、蓄电池、太阳能控制器、太阳能立杆及相关辅件、太阳能板、防雷模块、空气开关</w:t>
      </w:r>
      <w:r>
        <w:rPr>
          <w:rFonts w:hint="eastAsia" w:ascii="宋体" w:hAnsi="宋体" w:cs="宋体"/>
          <w:color w:val="auto"/>
          <w:szCs w:val="21"/>
          <w:highlight w:val="none"/>
        </w:rPr>
        <w:t>(预留24V流量计转换器安装位置)</w:t>
      </w:r>
      <w:r>
        <w:rPr>
          <w:rFonts w:hint="eastAsia" w:ascii="宋体" w:hAnsi="宋体" w:cs="宋体"/>
          <w:bCs/>
          <w:color w:val="auto"/>
          <w:szCs w:val="21"/>
          <w:highlight w:val="none"/>
        </w:rPr>
        <w:t>。</w:t>
      </w:r>
    </w:p>
    <w:p w14:paraId="3195C52B">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1.2供电对象：流量计、通信模块、其他与仪表正常运行相关的辅助设备由此配电柜供电。</w:t>
      </w:r>
    </w:p>
    <w:p w14:paraId="41904E63">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1.3蓄电池容量要求：每分钟采集并上传流量等数据，蓄电池确保连续阴雨天工作时间15天以上，</w:t>
      </w:r>
      <w:r>
        <w:rPr>
          <w:rFonts w:hint="eastAsia" w:ascii="宋体" w:hAnsi="宋体" w:cs="宋体"/>
          <w:color w:val="auto"/>
          <w:szCs w:val="21"/>
          <w:highlight w:val="none"/>
        </w:rPr>
        <w:t>配套不低于两只12v 100ah或以上容量蓄电池。</w:t>
      </w:r>
    </w:p>
    <w:p w14:paraId="0F90AB9D">
      <w:pPr>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1.4防雷模块：</w:t>
      </w:r>
      <w:r>
        <w:rPr>
          <w:rFonts w:hint="eastAsia" w:ascii="宋体" w:hAnsi="宋体" w:cs="宋体"/>
          <w:color w:val="auto"/>
          <w:szCs w:val="21"/>
          <w:highlight w:val="none"/>
        </w:rPr>
        <w:t>需符合国标。</w:t>
      </w:r>
    </w:p>
    <w:p w14:paraId="163BD7E3">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1.5太阳能控制器：自动智能识别输出电源类型，蓄电池与太阳能供电系统智能切换，并给流量计、遥测终端等用电设备供电。</w:t>
      </w:r>
    </w:p>
    <w:p w14:paraId="4091A1F2">
      <w:pPr>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1.6太阳能板：</w:t>
      </w:r>
      <w:r>
        <w:rPr>
          <w:rFonts w:hint="eastAsia" w:ascii="宋体" w:hAnsi="宋体" w:cs="宋体"/>
          <w:color w:val="auto"/>
          <w:szCs w:val="21"/>
          <w:highlight w:val="none"/>
        </w:rPr>
        <w:t>配套两个单晶≥100Wp或以上。</w:t>
      </w:r>
    </w:p>
    <w:p w14:paraId="1CD4DA5B">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1.7免维护蓄电池，容量12v100AH以上</w:t>
      </w:r>
      <w:r>
        <w:rPr>
          <w:rFonts w:hint="eastAsia" w:ascii="宋体" w:hAnsi="宋体" w:cs="宋体"/>
          <w:color w:val="auto"/>
          <w:szCs w:val="21"/>
          <w:highlight w:val="none"/>
        </w:rPr>
        <w:t>国内知名品牌。</w:t>
      </w:r>
    </w:p>
    <w:p w14:paraId="466D87F5">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1.8空开，控制电源回路，起短路保护。</w:t>
      </w:r>
    </w:p>
    <w:p w14:paraId="4A5CAE4E">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1.9定制机柜：箱体采用304不锈钢材料，防盗、防雨水设计，接线规范，标示清晰，合理布局，</w:t>
      </w:r>
      <w:r>
        <w:rPr>
          <w:rFonts w:hint="eastAsia" w:ascii="宋体" w:hAnsi="宋体" w:cs="宋体"/>
          <w:color w:val="auto"/>
          <w:szCs w:val="21"/>
          <w:highlight w:val="none"/>
        </w:rPr>
        <w:t>需预留流量计转换器安装位置</w:t>
      </w:r>
      <w:r>
        <w:rPr>
          <w:rFonts w:hint="eastAsia" w:ascii="宋体" w:hAnsi="宋体" w:cs="宋体"/>
          <w:bCs/>
          <w:color w:val="auto"/>
          <w:szCs w:val="21"/>
          <w:highlight w:val="none"/>
        </w:rPr>
        <w:t>。箱门外张贴用户要求的logo图。</w:t>
      </w:r>
    </w:p>
    <w:p w14:paraId="7FE88117">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1.10具有无线远传数据采集传输模块，远程采集的数据须接入本公司运行的物联平台。</w:t>
      </w:r>
    </w:p>
    <w:p w14:paraId="637A4FF5">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1.11太阳能设备包含安装调试费用。</w:t>
      </w:r>
    </w:p>
    <w:p w14:paraId="7317C00C">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1.12材质要求：与饮用水接触的部件的材质不应对水质产生有害影响，供应商提供的所投产品须具备省级及以上卫生疾控部门或第三方权威检测机构颁发的涉及饮用水卫生安全的检测报告。</w:t>
      </w:r>
    </w:p>
    <w:p w14:paraId="5258E85E">
      <w:pPr>
        <w:spacing w:line="400" w:lineRule="exact"/>
        <w:rPr>
          <w:rFonts w:hint="eastAsia" w:ascii="宋体" w:hAnsi="宋体" w:cs="宋体"/>
          <w:bCs/>
          <w:color w:val="auto"/>
          <w:szCs w:val="21"/>
          <w:highlight w:val="none"/>
        </w:rPr>
      </w:pPr>
    </w:p>
    <w:p w14:paraId="42C03D96">
      <w:pPr>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（四）数据终端系统</w:t>
      </w:r>
    </w:p>
    <w:p w14:paraId="0294FDBA">
      <w:pPr>
        <w:spacing w:line="400" w:lineRule="exact"/>
        <w:rPr>
          <w:rFonts w:hint="eastAsia" w:ascii="宋体" w:hAnsi="宋体" w:cs="宋体"/>
          <w:bCs/>
          <w:color w:val="auto"/>
          <w:szCs w:val="21"/>
          <w:highlight w:val="none"/>
        </w:rPr>
      </w:pPr>
      <w:r>
        <w:rPr>
          <w:rFonts w:hint="eastAsia" w:ascii="宋体" w:hAnsi="宋体" w:cs="宋体"/>
          <w:b/>
          <w:color w:val="auto"/>
          <w:szCs w:val="21"/>
          <w:highlight w:val="none"/>
        </w:rPr>
        <w:t>★</w:t>
      </w:r>
      <w:r>
        <w:rPr>
          <w:rFonts w:hint="eastAsia" w:ascii="宋体" w:hAnsi="宋体" w:cs="宋体"/>
          <w:bCs/>
          <w:color w:val="auto"/>
          <w:szCs w:val="21"/>
          <w:highlight w:val="none"/>
        </w:rPr>
        <w:t>1.采用远传物联网设备接入标准协议：采购方根据实际情况并参考业内国标协议，制订符合采购人要求的标准协议。中标方</w:t>
      </w:r>
      <w:r>
        <w:rPr>
          <w:rFonts w:hint="eastAsia" w:ascii="宋体" w:hAnsi="宋体" w:cs="宋体"/>
          <w:bCs/>
          <w:color w:val="auto"/>
          <w:szCs w:val="21"/>
          <w:highlight w:val="none"/>
          <w:lang w:val="zh-CN"/>
        </w:rPr>
        <w:t>按采购</w:t>
      </w:r>
      <w:r>
        <w:rPr>
          <w:rFonts w:hint="eastAsia" w:ascii="宋体" w:hAnsi="宋体" w:cs="宋体"/>
          <w:bCs/>
          <w:color w:val="auto"/>
          <w:szCs w:val="21"/>
          <w:highlight w:val="none"/>
        </w:rPr>
        <w:t>人</w:t>
      </w:r>
      <w:r>
        <w:rPr>
          <w:rFonts w:hint="eastAsia" w:ascii="宋体" w:hAnsi="宋体" w:cs="宋体"/>
          <w:bCs/>
          <w:color w:val="auto"/>
          <w:szCs w:val="21"/>
          <w:highlight w:val="none"/>
          <w:lang w:val="zh-CN"/>
        </w:rPr>
        <w:t>制定的通讯协议标准接入</w:t>
      </w:r>
      <w:r>
        <w:rPr>
          <w:rFonts w:hint="eastAsia" w:ascii="宋体" w:hAnsi="宋体" w:cs="宋体"/>
          <w:bCs/>
          <w:color w:val="auto"/>
          <w:szCs w:val="21"/>
          <w:highlight w:val="none"/>
        </w:rPr>
        <w:t>，将设备数据直接对接传输至采购人物联网平台。当采购方设备传输协议进行版本升级时，中标方必须依据新版协议同步进行设备程序升级</w:t>
      </w:r>
      <w:r>
        <w:rPr>
          <w:rFonts w:hint="eastAsia" w:ascii="宋体" w:hAnsi="宋体" w:cs="宋体"/>
          <w:bCs/>
          <w:color w:val="auto"/>
          <w:szCs w:val="21"/>
          <w:highlight w:val="none"/>
          <w:lang w:val="zh-CN"/>
        </w:rPr>
        <w:t>（</w:t>
      </w:r>
      <w:r>
        <w:rPr>
          <w:rFonts w:hint="eastAsia" w:ascii="宋体" w:hAnsi="宋体" w:cs="宋体"/>
          <w:bCs/>
          <w:color w:val="auto"/>
          <w:szCs w:val="21"/>
          <w:highlight w:val="none"/>
        </w:rPr>
        <w:t>所涉相关费用，由中标人承担）</w:t>
      </w:r>
    </w:p>
    <w:p w14:paraId="5F2257CA">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参加投标厂商设备必须满足该协议要求，按照采购人制定的协议进行数据的上行和下发。简要要求如下：</w:t>
      </w:r>
    </w:p>
    <w:p w14:paraId="64685948">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1)可以设置多个上传服务器IP端口；</w:t>
      </w:r>
    </w:p>
    <w:p w14:paraId="572BB543">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2)支持通过主台下发指令，如：修改设备上传频率和采集密度等；</w:t>
      </w:r>
    </w:p>
    <w:p w14:paraId="709B7A5B">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3)支持通过主台修改和服务器时钟同步；</w:t>
      </w:r>
    </w:p>
    <w:p w14:paraId="0BB63E26">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4)支持通过主台定时接受数据包。</w:t>
      </w:r>
    </w:p>
    <w:p w14:paraId="58954BCC">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采购人的标准协议《义乌市自来水有限公司物联网设备通讯技术规范》中标后将会提供，</w:t>
      </w:r>
      <w:bookmarkStart w:id="41" w:name="_Hlk130991300"/>
      <w:r>
        <w:rPr>
          <w:rFonts w:hint="eastAsia" w:ascii="宋体" w:hAnsi="宋体" w:cs="宋体"/>
          <w:bCs/>
          <w:color w:val="auto"/>
          <w:szCs w:val="21"/>
          <w:highlight w:val="none"/>
        </w:rPr>
        <w:t>中标人需在中标通知书下达之日起20天内完成协议对接。</w:t>
      </w:r>
      <w:bookmarkEnd w:id="41"/>
    </w:p>
    <w:p w14:paraId="0CD97271">
      <w:pPr>
        <w:spacing w:line="400" w:lineRule="exact"/>
        <w:rPr>
          <w:rFonts w:hint="eastAsia" w:ascii="宋体" w:hAnsi="宋体" w:cs="宋体"/>
          <w:bCs/>
          <w:color w:val="auto"/>
          <w:szCs w:val="21"/>
          <w:highlight w:val="none"/>
        </w:rPr>
      </w:pPr>
      <w:r>
        <w:rPr>
          <w:rFonts w:hint="eastAsia" w:hAnsi="宋体" w:cs="宋体"/>
          <w:color w:val="auto"/>
          <w:highlight w:val="none"/>
        </w:rPr>
        <w:t>★</w:t>
      </w:r>
      <w:r>
        <w:rPr>
          <w:rFonts w:hint="eastAsia" w:ascii="宋体" w:hAnsi="宋体" w:cs="宋体"/>
          <w:b/>
          <w:color w:val="auto"/>
          <w:szCs w:val="21"/>
          <w:highlight w:val="none"/>
        </w:rPr>
        <w:t>2.本项目质保期不低于</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年。</w:t>
      </w:r>
    </w:p>
    <w:p w14:paraId="3B9FE43D">
      <w:pPr>
        <w:spacing w:line="400" w:lineRule="exact"/>
        <w:rPr>
          <w:rFonts w:hint="eastAsia" w:ascii="宋体" w:hAnsi="宋体" w:cs="宋体"/>
          <w:bCs/>
          <w:color w:val="auto"/>
          <w:szCs w:val="21"/>
          <w:highlight w:val="none"/>
        </w:rPr>
      </w:pPr>
    </w:p>
    <w:p w14:paraId="7E02C1D3">
      <w:pPr>
        <w:spacing w:line="360" w:lineRule="auto"/>
        <w:outlineLvl w:val="1"/>
        <w:rPr>
          <w:rFonts w:hint="eastAsia" w:ascii="宋体" w:hAnsi="宋体" w:cs="宋体"/>
          <w:color w:val="auto"/>
          <w:szCs w:val="21"/>
          <w:highlight w:val="none"/>
        </w:rPr>
      </w:pPr>
      <w:bookmarkStart w:id="42" w:name="_Toc169190825"/>
      <w:r>
        <w:rPr>
          <w:rFonts w:hint="eastAsia" w:ascii="宋体" w:hAnsi="宋体" w:cs="宋体"/>
          <w:b/>
          <w:bCs/>
          <w:color w:val="auto"/>
          <w:szCs w:val="21"/>
          <w:highlight w:val="none"/>
        </w:rPr>
        <w:t>三、商务要求</w:t>
      </w:r>
      <w:bookmarkEnd w:id="42"/>
    </w:p>
    <w:p w14:paraId="4F3BF67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（一）项目投标报价要求</w:t>
      </w:r>
    </w:p>
    <w:p w14:paraId="0C398545">
      <w:pPr>
        <w:pStyle w:val="20"/>
        <w:spacing w:line="460" w:lineRule="exact"/>
        <w:ind w:firstLine="420" w:firstLineChars="200"/>
        <w:rPr>
          <w:rFonts w:hint="eastAsia" w:hAnsi="宋体" w:cs="宋体"/>
          <w:color w:val="auto"/>
          <w:highlight w:val="none"/>
        </w:rPr>
      </w:pPr>
      <w:r>
        <w:rPr>
          <w:rFonts w:hint="eastAsia" w:hAnsi="宋体" w:cs="宋体"/>
          <w:color w:val="auto"/>
          <w:highlight w:val="none"/>
        </w:rPr>
        <w:t>1、投标报价以人民币为结算货币，投标报价包括产品价款（必备的附件、系统安装施工等）、运输装卸费、保险费、利润、税金等所有费用及政策性文件规定等及合同中明示或暗示的所有一般风险、责任和义务等一切应由投标人支付的费用和政策性文件规定及合同包含的所有风险、责任等各项应有费用，如有漏项，视同已包含在其总项目中，合同总价不予调整。投标报价为投标方所能承受的最低、最终一次性报价。须由中标单位开具增值税专用发票。</w:t>
      </w:r>
    </w:p>
    <w:p w14:paraId="64CF8AB5">
      <w:pPr>
        <w:pStyle w:val="20"/>
        <w:spacing w:line="460" w:lineRule="exact"/>
        <w:ind w:firstLine="420" w:firstLineChars="200"/>
        <w:rPr>
          <w:rFonts w:hint="eastAsia" w:hAnsi="宋体" w:cs="宋体"/>
          <w:color w:val="auto"/>
          <w:highlight w:val="none"/>
        </w:rPr>
      </w:pPr>
      <w:r>
        <w:rPr>
          <w:rFonts w:hint="eastAsia" w:hAnsi="宋体" w:cs="宋体"/>
          <w:color w:val="auto"/>
          <w:highlight w:val="none"/>
        </w:rPr>
        <w:t xml:space="preserve">2.投标方须在《开标一览表》上写明投标货物的单价和投标总价。如果大写金额和小写金额不一致的，以大写金额为准；单价金额小数点或者百分比有明显错位的，以《开标一览表》的总价为准，并修改单价；总价金额与按单价汇总金额不一致的，以单价金额计算结果为准。             </w:t>
      </w:r>
    </w:p>
    <w:p w14:paraId="635BF60B">
      <w:pPr>
        <w:pStyle w:val="20"/>
        <w:spacing w:line="460" w:lineRule="exact"/>
        <w:ind w:firstLine="420" w:firstLineChars="200"/>
        <w:rPr>
          <w:rFonts w:hint="eastAsia" w:hAnsi="宋体" w:cs="宋体"/>
          <w:color w:val="auto"/>
          <w:highlight w:val="none"/>
        </w:rPr>
      </w:pPr>
      <w:r>
        <w:rPr>
          <w:rFonts w:hint="eastAsia" w:hAnsi="宋体" w:cs="宋体"/>
          <w:color w:val="auto"/>
          <w:highlight w:val="none"/>
        </w:rPr>
        <w:t>3.中标后，</w:t>
      </w:r>
      <w:r>
        <w:rPr>
          <w:rFonts w:hint="eastAsia" w:hAnsi="宋体" w:cs="宋体"/>
          <w:b/>
          <w:color w:val="auto"/>
          <w:highlight w:val="none"/>
        </w:rPr>
        <w:t>中标方所填写的单价在合同实施期间不因市场变化因素而变动；</w:t>
      </w:r>
      <w:r>
        <w:rPr>
          <w:rFonts w:hint="eastAsia" w:hAnsi="宋体" w:cs="宋体"/>
          <w:color w:val="auto"/>
          <w:highlight w:val="none"/>
        </w:rPr>
        <w:t>投标方在计算报价时应考虑一定的风险系数。因设计与工程因素引起实际施工中发生设计变更、修改、调整、完善等情况，修改部分则按其投标书相应部分货物及施工的单价同口径计算。</w:t>
      </w:r>
    </w:p>
    <w:p w14:paraId="0235A7B2">
      <w:pPr>
        <w:pStyle w:val="20"/>
        <w:spacing w:line="460" w:lineRule="exact"/>
        <w:ind w:firstLine="420" w:firstLineChars="200"/>
        <w:rPr>
          <w:rFonts w:hint="eastAsia" w:hAnsi="宋体" w:cs="宋体"/>
          <w:color w:val="auto"/>
          <w:highlight w:val="none"/>
        </w:rPr>
      </w:pPr>
      <w:r>
        <w:rPr>
          <w:rFonts w:hint="eastAsia" w:hAnsi="宋体" w:cs="宋体"/>
          <w:color w:val="auto"/>
          <w:highlight w:val="none"/>
        </w:rPr>
        <w:t>4.投标方应按招标文件规定的报价格式进行投标报价。投标人对每种货物只允许有一个报价，采购人不接受任何有选择性的报价。</w:t>
      </w:r>
    </w:p>
    <w:p w14:paraId="025F5F37">
      <w:pPr>
        <w:pStyle w:val="20"/>
        <w:spacing w:line="460" w:lineRule="exact"/>
        <w:ind w:firstLine="420" w:firstLineChars="200"/>
        <w:rPr>
          <w:rFonts w:hint="eastAsia" w:hAnsi="宋体" w:cs="宋体"/>
          <w:color w:val="auto"/>
          <w:spacing w:val="-8"/>
          <w:highlight w:val="none"/>
        </w:rPr>
      </w:pPr>
      <w:r>
        <w:rPr>
          <w:rFonts w:hint="eastAsia" w:hAnsi="宋体" w:cs="宋体"/>
          <w:color w:val="auto"/>
          <w:highlight w:val="none"/>
        </w:rPr>
        <w:t>5.</w:t>
      </w:r>
      <w:r>
        <w:rPr>
          <w:rFonts w:hint="eastAsia" w:hAnsi="宋体" w:cs="宋体"/>
          <w:color w:val="auto"/>
          <w:spacing w:val="-8"/>
          <w:highlight w:val="none"/>
        </w:rPr>
        <w:t>采购人不接受低于成本的投标报价。</w:t>
      </w:r>
    </w:p>
    <w:p w14:paraId="34922E78">
      <w:pPr>
        <w:pStyle w:val="20"/>
        <w:spacing w:line="460" w:lineRule="exact"/>
        <w:ind w:firstLine="420" w:firstLineChars="200"/>
        <w:rPr>
          <w:rFonts w:hint="eastAsia" w:hAnsi="宋体" w:cs="宋体"/>
          <w:color w:val="auto"/>
          <w:highlight w:val="none"/>
        </w:rPr>
      </w:pPr>
      <w:r>
        <w:rPr>
          <w:rFonts w:hint="eastAsia" w:hAnsi="宋体" w:cs="宋体"/>
          <w:color w:val="auto"/>
          <w:highlight w:val="none"/>
        </w:rPr>
        <w:t>6.投标方按照上述要求编制投标报价。一旦确认某一投标人中标，除合同规定的可调整内容外，中标人不得要求追加任何费用。</w:t>
      </w:r>
    </w:p>
    <w:p w14:paraId="22DBCD03">
      <w:pPr>
        <w:pStyle w:val="20"/>
        <w:spacing w:line="460" w:lineRule="exact"/>
        <w:ind w:firstLine="420" w:firstLineChars="200"/>
        <w:rPr>
          <w:rFonts w:hint="eastAsia" w:hAnsi="宋体" w:cs="宋体"/>
          <w:color w:val="auto"/>
          <w:highlight w:val="none"/>
        </w:rPr>
      </w:pPr>
      <w:r>
        <w:rPr>
          <w:rFonts w:hint="eastAsia" w:hAnsi="宋体" w:cs="宋体"/>
          <w:color w:val="auto"/>
          <w:highlight w:val="none"/>
        </w:rPr>
        <w:t>★7.须由中标单位开具增值税专用发票。</w:t>
      </w:r>
    </w:p>
    <w:p w14:paraId="7A0DC6EB">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8.招标文件中规定由投标单位承担并支付的相关费用在投标报价时应一并考虑</w:t>
      </w:r>
      <w:r>
        <w:rPr>
          <w:rFonts w:hint="eastAsia" w:ascii="宋体" w:hAnsi="宋体" w:cs="宋体"/>
          <w:bCs/>
          <w:color w:val="auto"/>
          <w:szCs w:val="21"/>
          <w:highlight w:val="none"/>
        </w:rPr>
        <w:t>。</w:t>
      </w:r>
    </w:p>
    <w:p w14:paraId="152E7CFE">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9．投标方投标报价不得超过采购预算及最高限价，否则作废标处理。</w:t>
      </w:r>
    </w:p>
    <w:p w14:paraId="0EF1D616">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10．按国家规定由中标方缴纳的各种税收已包含在投标总价内，由中标方向税务机关缴纳。</w:t>
      </w:r>
    </w:p>
    <w:p w14:paraId="56C4EFFF">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（二）售后服务要求</w:t>
      </w:r>
    </w:p>
    <w:p w14:paraId="10479723">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1、中标通知书下达一个月内，中标方需提供本次</w:t>
      </w:r>
      <w:bookmarkStart w:id="43" w:name="_Hlk130991348"/>
      <w:r>
        <w:rPr>
          <w:rFonts w:hint="eastAsia" w:ascii="宋体" w:hAnsi="宋体" w:cs="宋体"/>
          <w:color w:val="auto"/>
          <w:szCs w:val="21"/>
          <w:highlight w:val="none"/>
        </w:rPr>
        <w:t>采购货物的</w:t>
      </w:r>
      <w:bookmarkEnd w:id="43"/>
      <w:r>
        <w:rPr>
          <w:rFonts w:hint="eastAsia" w:ascii="宋体" w:hAnsi="宋体" w:cs="宋体"/>
          <w:color w:val="auto"/>
          <w:szCs w:val="21"/>
          <w:highlight w:val="none"/>
        </w:rPr>
        <w:t>售后小组负责人及成员名单、联系方式。</w:t>
      </w:r>
    </w:p>
    <w:p w14:paraId="3BD67565">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供应商所提供的货物除符合国家相关质量和技术标准外，还应当在国家规定的使用周期内能够表现出计量精度稳定，可靠等品质，货物的设计、原材料的运用、生产制造、装配，以及检测都应当达到上述要求。</w:t>
      </w:r>
    </w:p>
    <w:p w14:paraId="288B29AA">
      <w:pPr>
        <w:spacing w:line="45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中标方应对所供货物提供至少2年的商品服务期及免费维修和保养，时间从最后一批设备安装调试验收合格办理移交手续之日后满六个月起计。在质量保证期内负责对设备的检测、保养和运行的监理工作，及时、自费负责在设备运转地修理和替换任何由于产品自身的质量问题造成的损坏及故障。</w:t>
      </w:r>
    </w:p>
    <w:p w14:paraId="10D1AE3E">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、质保期内如发生故障, 供应商须免费更换部件，该部件必须是原厂的产品。若无法修复，整套免费换新。</w:t>
      </w:r>
    </w:p>
    <w:p w14:paraId="36467FE7">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、产品在使用过程中出现故障后，供应商驻点售后人员应立即做出响应，并到达现场(逾期采购人有权另请他人维修，费用由供应商承担，</w:t>
      </w:r>
      <w:r>
        <w:rPr>
          <w:rFonts w:hint="eastAsia" w:ascii="宋体" w:hAnsi="宋体" w:cs="宋体"/>
          <w:b/>
          <w:bCs/>
          <w:color w:val="auto"/>
          <w:szCs w:val="21"/>
          <w:highlight w:val="none"/>
        </w:rPr>
        <w:t>或者从尾款中扣除</w:t>
      </w:r>
      <w:r>
        <w:rPr>
          <w:rFonts w:hint="eastAsia" w:ascii="宋体" w:hAnsi="宋体" w:cs="宋体"/>
          <w:color w:val="auto"/>
          <w:szCs w:val="21"/>
          <w:highlight w:val="none"/>
        </w:rPr>
        <w:t>)进行维修和更换零部件等服务。</w:t>
      </w:r>
    </w:p>
    <w:p w14:paraId="127C27EC">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、质保期结束后，供应商仍应负责对设备提供终身维修服务，收取配件成本费，并承诺优惠程度，免收人工服务费，供应商必须提供设备在质保期过后一年内所需的备品备件清单及价格清单。</w:t>
      </w:r>
    </w:p>
    <w:p w14:paraId="071E911E">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、如果电池寿命不能达承诺质保年限使用寿命，免费更换。</w:t>
      </w:r>
    </w:p>
    <w:p w14:paraId="537661E8">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、中标方需严格兑现相应售前、售后承诺，若发生严重违背承诺的事件，或发现所供货物未达到招标技术要求或承诺书要求，买方有权取消合同，</w:t>
      </w:r>
      <w:bookmarkStart w:id="44" w:name="_Hlk130582760"/>
      <w:r>
        <w:rPr>
          <w:rFonts w:hint="eastAsia" w:ascii="宋体" w:hAnsi="宋体" w:cs="宋体"/>
          <w:color w:val="auto"/>
          <w:szCs w:val="21"/>
          <w:highlight w:val="none"/>
        </w:rPr>
        <w:t>且质保期内因产品质量问题或售后问题产生的用水纠纷损失由中标方承担，并从尾款中扣除。</w:t>
      </w:r>
    </w:p>
    <w:p w14:paraId="7BC0A4F9">
      <w:pPr>
        <w:spacing w:line="45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w:t>
      </w:r>
      <w:bookmarkEnd w:id="44"/>
      <w:bookmarkStart w:id="45" w:name="_Hlk129858532"/>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bookmarkEnd w:id="45"/>
      <w:r>
        <w:rPr>
          <w:rFonts w:hint="eastAsia" w:ascii="宋体" w:hAnsi="宋体" w:cs="宋体"/>
          <w:b/>
          <w:bCs/>
          <w:color w:val="auto"/>
          <w:szCs w:val="21"/>
          <w:highlight w:val="none"/>
        </w:rPr>
        <w:t>中标方在投标产品质保期内需为本次中标产品新派遣不少于一名常驻维护人员，（</w:t>
      </w:r>
      <w:bookmarkStart w:id="46" w:name="_Hlk130908150"/>
      <w:r>
        <w:rPr>
          <w:rFonts w:hint="eastAsia" w:ascii="宋体" w:hAnsi="宋体" w:cs="宋体"/>
          <w:b/>
          <w:bCs/>
          <w:color w:val="auto"/>
          <w:szCs w:val="21"/>
          <w:highlight w:val="none"/>
          <w:shd w:val="pct10" w:color="auto" w:fill="FFFFFF"/>
        </w:rPr>
        <w:t>需</w:t>
      </w:r>
      <w:bookmarkEnd w:id="46"/>
      <w:r>
        <w:rPr>
          <w:rFonts w:hint="eastAsia" w:ascii="宋体" w:hAnsi="宋体" w:cs="宋体"/>
          <w:b/>
          <w:bCs/>
          <w:color w:val="auto"/>
          <w:szCs w:val="21"/>
          <w:highlight w:val="none"/>
          <w:shd w:val="pct10" w:color="auto" w:fill="FFFFFF"/>
        </w:rPr>
        <w:t>提供社保证明并在本项目采购合同签订前完成人员驻点）</w:t>
      </w:r>
      <w:r>
        <w:rPr>
          <w:rFonts w:hint="eastAsia" w:ascii="宋体" w:hAnsi="宋体" w:cs="宋体"/>
          <w:b/>
          <w:bCs/>
          <w:color w:val="auto"/>
          <w:szCs w:val="21"/>
          <w:highlight w:val="none"/>
        </w:rPr>
        <w:t>，中标方需派遣一名售后代表（或从驻点人员中指定，并以书面形式告知采购方），管理协调售后驻点人员，并根据采购方的需求，开展维保工作</w:t>
      </w:r>
    </w:p>
    <w:p w14:paraId="78573DD1">
      <w:pPr>
        <w:spacing w:line="45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、设备安装调试完成后，进入质保期时，中标方每年度提供2次现场校准，并提供结果报告；质保期内中标方每季度对已完成安装验收并进入质保期的设备进行巡检，并提供现场巡检记录及照片。</w:t>
      </w:r>
    </w:p>
    <w:p w14:paraId="0FCF73BB">
      <w:pPr>
        <w:spacing w:line="45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1</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、在流量计安装、调试完毕后15天内，中标方应依照采购方要求及时调试相关远传设备，并接入采购方集抄平台，保障传输数据稳定准确。</w:t>
      </w:r>
      <w:r>
        <w:rPr>
          <w:rFonts w:hint="eastAsia" w:ascii="宋体" w:hAnsi="宋体" w:cs="宋体"/>
          <w:color w:val="auto"/>
          <w:szCs w:val="21"/>
          <w:highlight w:val="none"/>
        </w:rPr>
        <w:t xml:space="preserve">                                                                                                                                                                                                                                                                                                                                                                                                                                                                                                                </w:t>
      </w:r>
    </w:p>
    <w:p w14:paraId="33799032">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（三）工期要求</w:t>
      </w:r>
    </w:p>
    <w:p w14:paraId="7E93B3C1">
      <w:pPr>
        <w:spacing w:line="45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交货时间：</w:t>
      </w:r>
      <w:r>
        <w:rPr>
          <w:rFonts w:hint="eastAsia" w:ascii="宋体" w:hAnsi="宋体" w:cs="宋体"/>
          <w:b/>
          <w:bCs/>
          <w:color w:val="auto"/>
          <w:szCs w:val="21"/>
          <w:highlight w:val="none"/>
        </w:rPr>
        <w:t>供方必须在接到需方订单后，每10个工作日完成供货。</w:t>
      </w:r>
    </w:p>
    <w:p w14:paraId="060281B3">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现行技术标准，按招标文件以及合同规定的验收评定标准等规范，由采购人根据《义乌市人民政府办公室关于印发规范政府采购管理若干意见的通知》（义政办发〔2017〕102号）、《政府采购合同履约和验收管理办法（暂行）》（义招管办【2008】32号）文件要求组织验收。</w:t>
      </w:r>
    </w:p>
    <w:p w14:paraId="61F1B651">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供方应派员在所供产品到需方时进行到货验收。若发现任何损坏及质量问题，供方应负责妥善处理直至需方满意。此工作所发生的费用应由供方自行承担。</w:t>
      </w:r>
    </w:p>
    <w:p w14:paraId="3F7B5BE8">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货物卸至指定地点。经需方有关人员进行到货验收合格后方可安装，并负责设备现场安装、调试完成。</w:t>
      </w:r>
    </w:p>
    <w:p w14:paraId="743EE4F0">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★（四）付款方式</w:t>
      </w:r>
    </w:p>
    <w:p w14:paraId="1B39E963">
      <w:pPr>
        <w:spacing w:line="450" w:lineRule="exact"/>
        <w:ind w:firstLine="422" w:firstLineChars="200"/>
        <w:rPr>
          <w:rFonts w:hint="eastAsia" w:hAnsi="宋体" w:cs="宋体"/>
          <w:b/>
          <w:bCs/>
          <w:color w:val="auto"/>
          <w:szCs w:val="21"/>
          <w:highlight w:val="none"/>
        </w:rPr>
      </w:pPr>
      <w:bookmarkStart w:id="47" w:name="_Hlk184715080"/>
      <w:r>
        <w:rPr>
          <w:rFonts w:hint="eastAsia" w:hAnsi="宋体" w:cs="宋体"/>
          <w:b/>
          <w:bCs/>
          <w:color w:val="auto"/>
          <w:szCs w:val="21"/>
          <w:highlight w:val="none"/>
        </w:rPr>
        <w:t>每批次货款在该批货物完成入库验收后凭增值税发票、合同、安装及调试验收单，向采购方申请结算该批货款的80%，剩余20%（增值税发票挂账）尾款（不计息）在质保期结束后一个月内经中标方书面申请，经收货方验收后，根据验收结果支付。（分批安装，分批验收；流量计安装后上线并准确传输，视为安装验收合格，收货方将依据上线流量计数量出具相应的安装调试验收单）</w:t>
      </w:r>
    </w:p>
    <w:bookmarkEnd w:id="47"/>
    <w:p w14:paraId="36681C58">
      <w:pPr>
        <w:spacing w:line="450" w:lineRule="exact"/>
        <w:ind w:firstLine="422" w:firstLineChars="200"/>
        <w:outlineLvl w:val="1"/>
        <w:rPr>
          <w:rFonts w:hint="eastAsia" w:ascii="宋体" w:hAnsi="宋体" w:cs="宋体"/>
          <w:b/>
          <w:bCs/>
          <w:color w:val="auto"/>
          <w:szCs w:val="21"/>
          <w:highlight w:val="none"/>
        </w:rPr>
      </w:pPr>
      <w:bookmarkStart w:id="48" w:name="_Toc169190826"/>
      <w:r>
        <w:rPr>
          <w:rFonts w:hint="eastAsia" w:ascii="宋体" w:hAnsi="宋体" w:cs="宋体"/>
          <w:b/>
          <w:bCs/>
          <w:color w:val="auto"/>
          <w:szCs w:val="21"/>
          <w:highlight w:val="none"/>
        </w:rPr>
        <w:t>四、其它说明</w:t>
      </w:r>
      <w:bookmarkEnd w:id="48"/>
    </w:p>
    <w:p w14:paraId="7CD263D4">
      <w:pPr>
        <w:keepNext w:val="0"/>
        <w:keepLines w:val="0"/>
        <w:pageBreakBefore w:val="0"/>
        <w:widowControl w:val="0"/>
        <w:kinsoku/>
        <w:wordWrap/>
        <w:overflowPunct/>
        <w:topLinePunct w:val="0"/>
        <w:autoSpaceDE/>
        <w:autoSpaceDN/>
        <w:bidi w:val="0"/>
        <w:adjustRightInd/>
        <w:snapToGrid/>
        <w:spacing w:line="450" w:lineRule="exact"/>
        <w:ind w:firstLine="420" w:firstLineChars="200"/>
        <w:jc w:val="center"/>
        <w:textAlignment w:val="auto"/>
        <w:outlineLvl w:val="9"/>
        <w:rPr>
          <w:rFonts w:hint="eastAsia" w:ascii="宋体" w:hAnsi="宋体" w:cs="宋体"/>
          <w:color w:val="auto"/>
          <w:szCs w:val="21"/>
          <w:highlight w:val="none"/>
          <w:lang w:eastAsia="zh-CN"/>
        </w:rPr>
      </w:pPr>
      <w:r>
        <w:rPr>
          <w:rFonts w:hint="eastAsia" w:ascii="宋体" w:hAnsi="宋体" w:cs="宋体"/>
          <w:color w:val="auto"/>
          <w:szCs w:val="21"/>
          <w:highlight w:val="none"/>
        </w:rPr>
        <w:t>1.中标之后，如采购人发现供货产品与招标文件内容有不一致，应以有利于采购人原则为准</w:t>
      </w:r>
      <w:r>
        <w:rPr>
          <w:rFonts w:hint="eastAsia" w:ascii="宋体" w:hAnsi="宋体" w:cs="宋体"/>
          <w:color w:val="auto"/>
          <w:szCs w:val="21"/>
          <w:highlight w:val="none"/>
          <w:lang w:eastAsia="zh-CN"/>
        </w:rPr>
        <w:t>。</w:t>
      </w:r>
    </w:p>
    <w:p w14:paraId="1BD2172A">
      <w:pP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br w:type="page"/>
      </w:r>
    </w:p>
    <w:p w14:paraId="1353C5A1">
      <w:pPr>
        <w:keepNext w:val="0"/>
        <w:keepLines w:val="0"/>
        <w:pageBreakBefore w:val="0"/>
        <w:widowControl w:val="0"/>
        <w:kinsoku/>
        <w:wordWrap/>
        <w:overflowPunct/>
        <w:topLinePunct w:val="0"/>
        <w:autoSpaceDE/>
        <w:autoSpaceDN/>
        <w:bidi w:val="0"/>
        <w:adjustRightInd/>
        <w:snapToGrid/>
        <w:spacing w:line="450" w:lineRule="exact"/>
        <w:jc w:val="center"/>
        <w:textAlignment w:val="auto"/>
        <w:outlineLvl w:val="0"/>
        <w:rPr>
          <w:rFonts w:ascii="Times New Roman" w:hAnsi="Times New Roman" w:eastAsia="宋体" w:cs="Times New Roman"/>
          <w:b/>
          <w:bCs/>
          <w:color w:val="auto"/>
          <w:kern w:val="44"/>
          <w:sz w:val="36"/>
          <w:szCs w:val="44"/>
          <w:highlight w:val="none"/>
          <w:lang w:val="en-US" w:eastAsia="zh-CN" w:bidi="ar-SA"/>
        </w:rPr>
      </w:pPr>
      <w:bookmarkStart w:id="49" w:name="_Toc18887"/>
      <w:r>
        <w:rPr>
          <w:rFonts w:hint="eastAsia" w:ascii="Times New Roman" w:hAnsi="Times New Roman" w:eastAsia="宋体" w:cs="Times New Roman"/>
          <w:b/>
          <w:bCs/>
          <w:color w:val="auto"/>
          <w:kern w:val="44"/>
          <w:sz w:val="36"/>
          <w:szCs w:val="44"/>
          <w:highlight w:val="none"/>
          <w:lang w:val="en-US" w:eastAsia="zh-CN" w:bidi="ar-SA"/>
        </w:rPr>
        <w:t>第四章</w:t>
      </w:r>
      <w:r>
        <w:rPr>
          <w:rFonts w:ascii="Times New Roman" w:hAnsi="Times New Roman" w:eastAsia="宋体" w:cs="Times New Roman"/>
          <w:b/>
          <w:bCs/>
          <w:color w:val="auto"/>
          <w:kern w:val="44"/>
          <w:sz w:val="36"/>
          <w:szCs w:val="44"/>
          <w:highlight w:val="none"/>
          <w:lang w:val="en-US" w:eastAsia="zh-CN" w:bidi="ar-SA"/>
        </w:rPr>
        <w:t xml:space="preserve">  </w:t>
      </w:r>
      <w:r>
        <w:rPr>
          <w:rFonts w:hint="eastAsia" w:ascii="Times New Roman" w:hAnsi="Times New Roman" w:eastAsia="宋体" w:cs="Times New Roman"/>
          <w:b/>
          <w:bCs/>
          <w:color w:val="auto"/>
          <w:kern w:val="44"/>
          <w:sz w:val="36"/>
          <w:szCs w:val="44"/>
          <w:highlight w:val="none"/>
          <w:lang w:val="en-US" w:eastAsia="zh-CN" w:bidi="ar-SA"/>
        </w:rPr>
        <w:t>开标、评标和定标须知</w:t>
      </w:r>
      <w:bookmarkEnd w:id="34"/>
      <w:bookmarkEnd w:id="49"/>
    </w:p>
    <w:p w14:paraId="47A8E630">
      <w:pPr>
        <w:pStyle w:val="5"/>
        <w:spacing w:before="0" w:after="0" w:line="460" w:lineRule="exact"/>
        <w:rPr>
          <w:rFonts w:ascii="宋体" w:hAnsi="宋体" w:eastAsia="宋体"/>
          <w:color w:val="auto"/>
          <w:sz w:val="21"/>
          <w:szCs w:val="21"/>
          <w:highlight w:val="none"/>
        </w:rPr>
      </w:pPr>
      <w:bookmarkStart w:id="50" w:name="_Toc406413937"/>
      <w:bookmarkStart w:id="51" w:name="_Toc4487"/>
      <w:bookmarkStart w:id="52" w:name="_Toc22509"/>
      <w:bookmarkStart w:id="53" w:name="_Toc362250705"/>
      <w:bookmarkStart w:id="54" w:name="_Toc27000"/>
      <w:bookmarkStart w:id="55" w:name="_Toc274303253"/>
      <w:bookmarkStart w:id="56" w:name="_Toc263090375"/>
      <w:bookmarkStart w:id="57" w:name="_Toc261519847"/>
      <w:bookmarkStart w:id="58" w:name="_Toc226973002"/>
      <w:bookmarkStart w:id="59" w:name="_Toc20175"/>
      <w:r>
        <w:rPr>
          <w:rFonts w:hint="eastAsia" w:ascii="宋体" w:hAnsi="宋体" w:eastAsia="宋体"/>
          <w:color w:val="auto"/>
          <w:sz w:val="21"/>
          <w:szCs w:val="21"/>
          <w:highlight w:val="none"/>
        </w:rPr>
        <w:t>一、开标</w:t>
      </w:r>
      <w:bookmarkEnd w:id="50"/>
      <w:bookmarkEnd w:id="51"/>
      <w:bookmarkEnd w:id="52"/>
    </w:p>
    <w:p w14:paraId="713A732A">
      <w:pPr>
        <w:spacing w:line="360" w:lineRule="auto"/>
        <w:ind w:firstLine="420" w:firstLineChars="200"/>
        <w:rPr>
          <w:rFonts w:hint="eastAsia" w:ascii="宋体" w:hAnsi="宋体" w:cs="宋体"/>
          <w:color w:val="auto"/>
          <w:szCs w:val="21"/>
          <w:highlight w:val="none"/>
        </w:rPr>
      </w:pPr>
      <w:r>
        <w:rPr>
          <w:rFonts w:ascii="宋体" w:hAnsi="宋体"/>
          <w:color w:val="auto"/>
          <w:highlight w:val="none"/>
        </w:rPr>
        <w:t>1.</w:t>
      </w:r>
      <w:r>
        <w:rPr>
          <w:rFonts w:hint="eastAsia" w:ascii="宋体" w:hAnsi="宋体" w:cs="宋体"/>
          <w:color w:val="auto"/>
          <w:szCs w:val="21"/>
          <w:highlight w:val="none"/>
        </w:rPr>
        <w:t>本项目实行电子开评标，投标人无需前往开评标现场，应在规定时间内在“义乌市阳光招标采购平台”上上传电子投标文件和准时在线参加开标。</w:t>
      </w:r>
    </w:p>
    <w:p w14:paraId="368D04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049382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718CE0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40A4B8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22EA75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36383123">
      <w:pPr>
        <w:spacing w:line="360" w:lineRule="auto"/>
        <w:ind w:firstLine="422" w:firstLineChars="200"/>
        <w:rPr>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1069F6D2">
      <w:pPr>
        <w:pStyle w:val="5"/>
        <w:spacing w:before="120" w:after="120" w:line="460" w:lineRule="exact"/>
        <w:rPr>
          <w:rFonts w:ascii="宋体" w:hAnsi="宋体" w:eastAsia="宋体" w:cs="宋体"/>
          <w:color w:val="auto"/>
          <w:sz w:val="21"/>
          <w:szCs w:val="21"/>
          <w:highlight w:val="none"/>
        </w:rPr>
      </w:pPr>
      <w:bookmarkStart w:id="60" w:name="_Toc26217"/>
      <w:r>
        <w:rPr>
          <w:rFonts w:hint="eastAsia" w:ascii="宋体" w:hAnsi="宋体" w:eastAsia="宋体" w:cs="宋体"/>
          <w:color w:val="auto"/>
          <w:sz w:val="21"/>
          <w:szCs w:val="21"/>
          <w:highlight w:val="none"/>
        </w:rPr>
        <w:t>二、评标</w:t>
      </w:r>
      <w:bookmarkEnd w:id="53"/>
      <w:bookmarkEnd w:id="54"/>
      <w:bookmarkEnd w:id="55"/>
      <w:bookmarkEnd w:id="56"/>
      <w:bookmarkEnd w:id="57"/>
      <w:bookmarkEnd w:id="58"/>
      <w:bookmarkEnd w:id="59"/>
      <w:bookmarkEnd w:id="60"/>
    </w:p>
    <w:p w14:paraId="743E9C9E">
      <w:pPr>
        <w:spacing w:line="360" w:lineRule="auto"/>
        <w:ind w:firstLine="480"/>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rPr>
        <w:t>评标小组</w:t>
      </w:r>
    </w:p>
    <w:p w14:paraId="55117FA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3.1 </w:t>
      </w:r>
      <w:r>
        <w:rPr>
          <w:rFonts w:hint="eastAsia" w:ascii="宋体" w:hAnsi="宋体" w:cs="宋体"/>
          <w:color w:val="auto"/>
          <w:szCs w:val="21"/>
          <w:highlight w:val="none"/>
        </w:rPr>
        <w:t>评标小组将根据招标采购项目的特点确定。其成员由专家和采购人代表</w:t>
      </w:r>
      <w:r>
        <w:rPr>
          <w:rFonts w:ascii="宋体" w:hAnsi="宋体" w:cs="宋体"/>
          <w:color w:val="auto"/>
          <w:szCs w:val="21"/>
          <w:highlight w:val="none"/>
        </w:rPr>
        <w:t>5</w:t>
      </w:r>
      <w:r>
        <w:rPr>
          <w:rFonts w:hint="eastAsia" w:ascii="宋体" w:hAnsi="宋体" w:cs="宋体"/>
          <w:color w:val="auto"/>
          <w:szCs w:val="21"/>
          <w:highlight w:val="none"/>
        </w:rPr>
        <w:t>人及以上单数组成。评标小组对投标文件进行审查、质疑、评估和比较。</w:t>
      </w:r>
    </w:p>
    <w:p w14:paraId="30CA0E16">
      <w:pPr>
        <w:spacing w:line="440" w:lineRule="exact"/>
        <w:rPr>
          <w:rFonts w:hint="eastAsia" w:hAnsi="宋体"/>
          <w:color w:val="auto"/>
          <w:highlight w:val="none"/>
        </w:rPr>
      </w:pPr>
      <w:r>
        <w:rPr>
          <w:rFonts w:hint="eastAsia" w:hAnsi="宋体"/>
          <w:color w:val="auto"/>
          <w:highlight w:val="none"/>
        </w:rPr>
        <w:t xml:space="preserve">    </w:t>
      </w:r>
      <w:r>
        <w:rPr>
          <w:rFonts w:hint="eastAsia" w:ascii="宋体" w:hAnsi="宋体" w:cs="宋体"/>
          <w:color w:val="auto"/>
          <w:highlight w:val="none"/>
        </w:rPr>
        <w:t xml:space="preserve">3.2 </w:t>
      </w:r>
      <w:r>
        <w:rPr>
          <w:rFonts w:hint="eastAsia" w:hAnsi="宋体"/>
          <w:color w:val="auto"/>
          <w:highlight w:val="none"/>
        </w:rPr>
        <w:t>评审过程中招标代理人员通过“义乌市阳光招标采购平台”在线询标方式进行询标的，投标单位应在30分钟内予以回应，否则后果自负。</w:t>
      </w:r>
    </w:p>
    <w:p w14:paraId="7B5E1CDC">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评标原则</w:t>
      </w:r>
    </w:p>
    <w:p w14:paraId="5D5E9D3D">
      <w:pPr>
        <w:spacing w:line="360" w:lineRule="auto"/>
        <w:ind w:firstLine="420" w:firstLineChars="200"/>
        <w:rPr>
          <w:rFonts w:ascii="宋体" w:cs="宋体"/>
          <w:color w:val="auto"/>
          <w:sz w:val="24"/>
          <w:highlight w:val="none"/>
        </w:rPr>
      </w:pPr>
      <w:r>
        <w:rPr>
          <w:rFonts w:ascii="宋体" w:hAnsi="宋体" w:cs="宋体"/>
          <w:color w:val="auto"/>
          <w:szCs w:val="21"/>
          <w:highlight w:val="none"/>
        </w:rPr>
        <w:t>4.1</w:t>
      </w:r>
      <w:r>
        <w:rPr>
          <w:rFonts w:hint="eastAsia" w:ascii="宋体" w:hAnsi="宋体" w:cs="宋体"/>
          <w:color w:val="auto"/>
          <w:szCs w:val="21"/>
          <w:highlight w:val="none"/>
        </w:rPr>
        <w:t>评标小组将遵循公开、公平、公正的原则，严格遵守评标工作纪律。</w:t>
      </w:r>
    </w:p>
    <w:p w14:paraId="3EE44B17">
      <w:pPr>
        <w:spacing w:line="360" w:lineRule="auto"/>
        <w:ind w:firstLine="420" w:firstLineChars="200"/>
        <w:rPr>
          <w:rFonts w:ascii="宋体" w:cs="宋体"/>
          <w:bCs/>
          <w:color w:val="auto"/>
          <w:szCs w:val="21"/>
          <w:highlight w:val="none"/>
        </w:rPr>
      </w:pPr>
      <w:r>
        <w:rPr>
          <w:rFonts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601AEE26">
      <w:pP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1FFE21C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有利于提高投资效益，节约建设资金。</w:t>
      </w:r>
    </w:p>
    <w:p w14:paraId="7CDF007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在评标过程中，出现异常或特殊情况时，由评标小组集体讨论决定。</w:t>
      </w:r>
    </w:p>
    <w:p w14:paraId="7A3FD654">
      <w:pPr>
        <w:pStyle w:val="20"/>
        <w:spacing w:line="360" w:lineRule="auto"/>
        <w:ind w:firstLine="422" w:firstLineChars="200"/>
        <w:rPr>
          <w:rFonts w:hAnsi="宋体" w:cs="宋体"/>
          <w:color w:val="auto"/>
          <w:highlight w:val="none"/>
        </w:rPr>
      </w:pPr>
      <w:r>
        <w:rPr>
          <w:rFonts w:hAnsi="宋体" w:cs="宋体"/>
          <w:b/>
          <w:color w:val="auto"/>
          <w:highlight w:val="none"/>
        </w:rPr>
        <w:t>5</w:t>
      </w:r>
      <w:r>
        <w:rPr>
          <w:rFonts w:hint="eastAsia" w:hAnsi="宋体" w:cs="宋体"/>
          <w:b/>
          <w:color w:val="auto"/>
          <w:highlight w:val="none"/>
          <w:lang w:eastAsia="zh-CN"/>
        </w:rPr>
        <w:t>.</w:t>
      </w:r>
      <w:r>
        <w:rPr>
          <w:rFonts w:hint="eastAsia" w:hAnsi="宋体" w:cs="宋体"/>
          <w:b/>
          <w:color w:val="auto"/>
          <w:highlight w:val="none"/>
        </w:rPr>
        <w:t>评标过程的保密</w:t>
      </w:r>
    </w:p>
    <w:p w14:paraId="36DC44AB">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开标后，直至授予中标人合同为止，凡属于对投标文件的审查、澄清、评价和比较等有关的资料以及中标候选人的推荐情况等与评标有关的任何情况均严格保密。</w:t>
      </w:r>
    </w:p>
    <w:p w14:paraId="1237F570">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在投标文件的评审和比较、中标候选人推荐以及授予合同的过程中，投标人向采购人和评标小组施加影响的任何行为，都将会导致其投标被拒绝。</w:t>
      </w:r>
    </w:p>
    <w:p w14:paraId="0CBED8AE">
      <w:pPr>
        <w:pStyle w:val="20"/>
        <w:spacing w:line="360" w:lineRule="auto"/>
        <w:ind w:firstLine="420" w:firstLineChars="200"/>
        <w:rPr>
          <w:rFonts w:hAnsi="宋体" w:cs="宋体"/>
          <w:color w:val="auto"/>
          <w:highlight w:val="none"/>
        </w:rPr>
      </w:pPr>
      <w:r>
        <w:rPr>
          <w:rFonts w:hAnsi="宋体" w:cs="宋体"/>
          <w:color w:val="auto"/>
          <w:highlight w:val="none"/>
        </w:rPr>
        <w:t>5.3</w:t>
      </w:r>
      <w:r>
        <w:rPr>
          <w:rFonts w:hint="eastAsia" w:hAnsi="宋体" w:cs="宋体"/>
          <w:color w:val="auto"/>
          <w:highlight w:val="none"/>
        </w:rPr>
        <w:t>中标人确认后，采购人不对未中标人就评标过程以及未能中标原因作出任何解释。未中标人不得向评标小组人员或其他有关人员索问评标过程的全部情况。</w:t>
      </w:r>
    </w:p>
    <w:p w14:paraId="591981DA">
      <w:pPr>
        <w:spacing w:line="360" w:lineRule="auto"/>
        <w:ind w:firstLine="420" w:firstLineChars="200"/>
        <w:rPr>
          <w:rFonts w:hint="eastAsia" w:ascii="宋体" w:hAnsi="宋体" w:cs="宋体"/>
          <w:color w:val="auto"/>
          <w:spacing w:val="-4"/>
          <w:szCs w:val="21"/>
          <w:highlight w:val="none"/>
        </w:rPr>
      </w:pPr>
      <w:r>
        <w:rPr>
          <w:rFonts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323B9832">
      <w:pPr>
        <w:spacing w:line="460" w:lineRule="exact"/>
        <w:ind w:firstLine="406" w:firstLineChars="200"/>
        <w:rPr>
          <w:rFonts w:ascii="宋体"/>
          <w:color w:val="auto"/>
          <w:spacing w:val="-4"/>
          <w:highlight w:val="none"/>
        </w:rPr>
      </w:pPr>
      <w:r>
        <w:rPr>
          <w:rFonts w:ascii="宋体" w:hAnsi="宋体"/>
          <w:b/>
          <w:bCs/>
          <w:color w:val="auto"/>
          <w:spacing w:val="-4"/>
          <w:highlight w:val="none"/>
        </w:rPr>
        <w:t>6</w:t>
      </w:r>
      <w:r>
        <w:rPr>
          <w:rFonts w:hint="eastAsia" w:ascii="宋体" w:hAnsi="宋体"/>
          <w:b/>
          <w:bCs/>
          <w:color w:val="auto"/>
          <w:spacing w:val="-4"/>
          <w:highlight w:val="none"/>
          <w:lang w:eastAsia="zh-CN"/>
        </w:rPr>
        <w:t>.</w:t>
      </w:r>
      <w:r>
        <w:rPr>
          <w:rFonts w:hint="eastAsia" w:ascii="宋体" w:hAnsi="宋体"/>
          <w:b/>
          <w:bCs/>
          <w:color w:val="auto"/>
          <w:spacing w:val="-4"/>
          <w:highlight w:val="none"/>
        </w:rPr>
        <w:t>投标文件中内容不一致的处理</w:t>
      </w:r>
    </w:p>
    <w:p w14:paraId="518426D0">
      <w:pPr>
        <w:spacing w:line="460" w:lineRule="exact"/>
        <w:ind w:firstLine="404" w:firstLineChars="200"/>
        <w:rPr>
          <w:rFonts w:hint="eastAsia" w:ascii="宋体" w:hAnsi="宋体"/>
          <w:color w:val="auto"/>
          <w:spacing w:val="-4"/>
          <w:highlight w:val="none"/>
        </w:rPr>
      </w:pPr>
      <w:r>
        <w:rPr>
          <w:rFonts w:hint="eastAsia" w:ascii="宋体" w:hAnsi="宋体"/>
          <w:color w:val="auto"/>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197A9804">
      <w:pPr>
        <w:spacing w:line="460" w:lineRule="exact"/>
        <w:ind w:firstLine="406" w:firstLineChars="200"/>
        <w:rPr>
          <w:rFonts w:ascii="宋体" w:cs="宋体"/>
          <w:b/>
          <w:color w:val="auto"/>
          <w:szCs w:val="21"/>
          <w:highlight w:val="none"/>
        </w:rPr>
      </w:pPr>
      <w:r>
        <w:rPr>
          <w:rFonts w:hint="eastAsia" w:ascii="宋体" w:hAnsi="宋体"/>
          <w:b/>
          <w:bCs/>
          <w:color w:val="auto"/>
          <w:spacing w:val="-4"/>
          <w:highlight w:val="none"/>
        </w:rPr>
        <w:t>7</w:t>
      </w:r>
      <w:r>
        <w:rPr>
          <w:rFonts w:hint="eastAsia" w:ascii="宋体" w:hAnsi="宋体"/>
          <w:b/>
          <w:bCs/>
          <w:color w:val="auto"/>
          <w:spacing w:val="-4"/>
          <w:highlight w:val="none"/>
          <w:lang w:eastAsia="zh-CN"/>
        </w:rPr>
        <w:t>.</w:t>
      </w:r>
      <w:r>
        <w:rPr>
          <w:rFonts w:hint="eastAsia" w:ascii="宋体" w:hAnsi="宋体" w:cs="宋体"/>
          <w:b/>
          <w:bCs/>
          <w:color w:val="auto"/>
          <w:szCs w:val="21"/>
          <w:highlight w:val="none"/>
        </w:rPr>
        <w:t>供应商的认定</w:t>
      </w:r>
    </w:p>
    <w:p w14:paraId="4234762E">
      <w:pPr>
        <w:spacing w:line="46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不同供应商之间所投核心产品为同一品牌产品的，应当按一个投标人认定，评审时取其中有效技术标的综合评分最高的一家为有效投标人，评审得分相同的，采取随机抽取方式确定，其他同品牌投标人投标无效。</w:t>
      </w:r>
    </w:p>
    <w:p w14:paraId="096287E1">
      <w:pPr>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单位负责人为同一人或者存在直接控股、管理关系的不同供应商，不得参加同一合同项下的政府采购活动。</w:t>
      </w:r>
    </w:p>
    <w:p w14:paraId="4CE9E260">
      <w:pPr>
        <w:tabs>
          <w:tab w:val="left" w:pos="362"/>
        </w:tabs>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投标文件的澄清</w:t>
      </w:r>
    </w:p>
    <w:p w14:paraId="5F67A1ED">
      <w:pPr>
        <w:tabs>
          <w:tab w:val="left" w:pos="362"/>
        </w:tabs>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hint="eastAsia" w:ascii="宋体" w:hAnsi="宋体"/>
          <w:color w:val="auto"/>
          <w:szCs w:val="21"/>
          <w:highlight w:val="none"/>
        </w:rPr>
        <w:t>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2A33BCF2">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8.2如果投标人代表拒绝按评标委员会要求在“义乌市阳光招标采购平台”作出在线回复且无其他有效回复方式的，评标委员会可以对其作出无效标处理。</w:t>
      </w:r>
    </w:p>
    <w:p w14:paraId="01EC903F">
      <w:pPr>
        <w:tabs>
          <w:tab w:val="left" w:pos="362"/>
        </w:tabs>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投标文件的初步评审</w:t>
      </w:r>
    </w:p>
    <w:p w14:paraId="0518DF62">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w:t>
      </w:r>
      <w:r>
        <w:rPr>
          <w:rFonts w:hint="eastAsia" w:ascii="宋体" w:hAnsi="宋体" w:cs="宋体"/>
          <w:color w:val="auto"/>
          <w:szCs w:val="21"/>
          <w:highlight w:val="none"/>
        </w:rPr>
        <w:t>开标后，采购人应将投标文件提交评标小组进行初步评审，初步评审内容为：</w:t>
      </w:r>
    </w:p>
    <w:p w14:paraId="14CEB419">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.1.1</w:t>
      </w:r>
      <w:r>
        <w:rPr>
          <w:rFonts w:hint="eastAsia" w:ascii="宋体" w:hAnsi="宋体" w:cs="宋体"/>
          <w:color w:val="auto"/>
          <w:szCs w:val="21"/>
          <w:highlight w:val="none"/>
        </w:rPr>
        <w:t>是否出现第五章规定的内容；</w:t>
      </w:r>
    </w:p>
    <w:p w14:paraId="7FC92AD1">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58B0F0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.2</w:t>
      </w:r>
      <w:r>
        <w:rPr>
          <w:rFonts w:hint="eastAsia" w:ascii="宋体" w:hAnsi="宋体" w:cs="宋体"/>
          <w:color w:val="auto"/>
          <w:szCs w:val="21"/>
          <w:highlight w:val="none"/>
        </w:rPr>
        <w:t>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54660F21">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.3</w:t>
      </w:r>
      <w:r>
        <w:rPr>
          <w:rFonts w:hint="eastAsia" w:ascii="宋体" w:hAnsi="宋体" w:cs="宋体"/>
          <w:color w:val="auto"/>
          <w:szCs w:val="21"/>
          <w:highlight w:val="none"/>
        </w:rPr>
        <w:t>如果投标文件实质上不响应招标文件的各项要求，评标小组将予以拒绝，并且不允许投标人通过修改或撤销其不符合要求的差异或保留，使之成为具有响应性的投标。</w:t>
      </w:r>
    </w:p>
    <w:p w14:paraId="61FF08D5">
      <w:pPr>
        <w:adjustRightInd w:val="0"/>
        <w:snapToGrid w:val="0"/>
        <w:spacing w:line="46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投标文件计算错误的修正</w:t>
      </w:r>
    </w:p>
    <w:p w14:paraId="57529704">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06D1196F">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10.1.1客户端填写的报价与以pdf格式上传文件中的报价不一致的，应以pdf格式上传文件中的报价为准；</w:t>
      </w:r>
    </w:p>
    <w:p w14:paraId="08BF7805">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10.1.2投标文件中《开标一览表》（报价表）与投标文件中相应内容不一致的，以《开标一览表》（报价表）为准；</w:t>
      </w:r>
    </w:p>
    <w:p w14:paraId="2906AF28">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10.1.3大写金额和小写金额不一致的，以大写金额为准；</w:t>
      </w:r>
    </w:p>
    <w:p w14:paraId="4C848CF2">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10.1.4单价金额小数点或者百分比有明显错位的，以开标一览表的总价为准，并修改单价；</w:t>
      </w:r>
    </w:p>
    <w:p w14:paraId="73CAC38B">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10.1.5总价金额与按单价汇总金额不一致的，以单价金额计算结果为准；</w:t>
      </w:r>
    </w:p>
    <w:p w14:paraId="0BA874DB">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同时出现两种以上不一致的，按照前款规定的顺序修正。修正后的报价按照财政部令第87号第五十一条第二款的规定通过“义乌市阳光招标采购平台”经投标人确认后产生约束力，投标人不确认的，其投标无效。</w:t>
      </w:r>
    </w:p>
    <w:p w14:paraId="47ECC6D8">
      <w:pPr>
        <w:adjustRightInd w:val="0"/>
        <w:snapToGrid w:val="0"/>
        <w:spacing w:line="460" w:lineRule="exact"/>
        <w:ind w:firstLine="413" w:firstLineChars="196"/>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投标文件的评审、比较和否决</w:t>
      </w:r>
    </w:p>
    <w:p w14:paraId="54A8798C">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评标小组将按照本须知规定，仅对在实质上响应招标文件要求的投标文件进行评估和比较。</w:t>
      </w:r>
    </w:p>
    <w:p w14:paraId="79B411A0">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在评审过程后，评标小组可以以书面形式要求投标人就投标文件中含义不明确的内容进行书面说明并提供相关材料。</w:t>
      </w:r>
    </w:p>
    <w:p w14:paraId="47035552">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.3</w:t>
      </w:r>
      <w:r>
        <w:rPr>
          <w:rFonts w:hint="eastAsia" w:ascii="宋体" w:hAnsi="宋体" w:cs="宋体"/>
          <w:color w:val="auto"/>
          <w:szCs w:val="21"/>
          <w:highlight w:val="none"/>
        </w:rPr>
        <w:t>评标小组在作出任何一项无效标决定前，都应当严格遵循以下程序：</w:t>
      </w:r>
    </w:p>
    <w:p w14:paraId="1FFDEB35">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.3.1</w:t>
      </w:r>
      <w:r>
        <w:rPr>
          <w:rFonts w:hint="eastAsia" w:ascii="宋体" w:hAnsi="宋体" w:cs="宋体"/>
          <w:b/>
          <w:color w:val="auto"/>
          <w:szCs w:val="21"/>
          <w:highlight w:val="none"/>
        </w:rPr>
        <w:t>要求当事投标人作相应的答辩；</w:t>
      </w:r>
    </w:p>
    <w:p w14:paraId="07CEA877">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.3.2</w:t>
      </w:r>
      <w:r>
        <w:rPr>
          <w:rFonts w:hint="eastAsia" w:ascii="宋体" w:hAnsi="宋体" w:cs="宋体"/>
          <w:b/>
          <w:color w:val="auto"/>
          <w:szCs w:val="21"/>
          <w:highlight w:val="none"/>
        </w:rPr>
        <w:t>将答辩记录送当事投标人法定代表人或其授权委托的全权代表签字确认；</w:t>
      </w:r>
    </w:p>
    <w:p w14:paraId="04744ECE">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.3.3</w:t>
      </w:r>
      <w:r>
        <w:rPr>
          <w:rFonts w:hint="eastAsia" w:ascii="宋体" w:hAnsi="宋体" w:cs="宋体"/>
          <w:b/>
          <w:color w:val="auto"/>
          <w:szCs w:val="21"/>
          <w:highlight w:val="none"/>
        </w:rPr>
        <w:t>在充分讨论的基础上集体表决；</w:t>
      </w:r>
    </w:p>
    <w:p w14:paraId="24A296EE">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.3.4</w:t>
      </w:r>
      <w:r>
        <w:rPr>
          <w:rFonts w:hint="eastAsia" w:ascii="宋体" w:hAnsi="宋体" w:cs="宋体"/>
          <w:b/>
          <w:color w:val="auto"/>
          <w:szCs w:val="21"/>
          <w:highlight w:val="none"/>
        </w:rPr>
        <w:t>若表决通过无效标决定，告知当事投标人，并在评标报告中详细载明废标理由、依据、答辩的情况和集体表决的情况（同意废标和不同意废标的评标小组成员均应当注明）。</w:t>
      </w:r>
    </w:p>
    <w:p w14:paraId="3910B5FB">
      <w:pPr>
        <w:pStyle w:val="20"/>
        <w:spacing w:line="460" w:lineRule="exact"/>
        <w:ind w:firstLine="420" w:firstLineChars="200"/>
        <w:rPr>
          <w:rFonts w:hAnsi="宋体" w:cs="宋体"/>
          <w:color w:val="auto"/>
          <w:highlight w:val="none"/>
        </w:rPr>
      </w:pPr>
      <w:r>
        <w:rPr>
          <w:rFonts w:hAnsi="宋体" w:cs="宋体"/>
          <w:color w:val="auto"/>
          <w:highlight w:val="none"/>
        </w:rPr>
        <w:t>1</w:t>
      </w:r>
      <w:r>
        <w:rPr>
          <w:rFonts w:hint="eastAsia" w:hAnsi="宋体" w:cs="宋体"/>
          <w:color w:val="auto"/>
          <w:highlight w:val="none"/>
        </w:rPr>
        <w:t>1</w:t>
      </w:r>
      <w:r>
        <w:rPr>
          <w:rFonts w:hAnsi="宋体" w:cs="宋体"/>
          <w:color w:val="auto"/>
          <w:highlight w:val="none"/>
        </w:rPr>
        <w:t>.4</w:t>
      </w:r>
      <w:r>
        <w:rPr>
          <w:rFonts w:hint="eastAsia" w:hAnsi="宋体" w:cs="宋体"/>
          <w:color w:val="auto"/>
          <w:highlight w:val="none"/>
        </w:rPr>
        <w:t>评标小组经评审，认为所有投标都不符合招标文件要求时，可以否决所有投标。所有投标被否决后，采购人应当依法重新招标。</w:t>
      </w:r>
    </w:p>
    <w:p w14:paraId="71EB3BCF">
      <w:pPr>
        <w:pStyle w:val="20"/>
        <w:spacing w:line="460" w:lineRule="exact"/>
        <w:ind w:firstLine="406" w:firstLineChars="200"/>
        <w:rPr>
          <w:rFonts w:hAnsi="宋体" w:cs="宋体"/>
          <w:b/>
          <w:color w:val="auto"/>
          <w:spacing w:val="-4"/>
          <w:highlight w:val="none"/>
        </w:rPr>
      </w:pPr>
      <w:r>
        <w:rPr>
          <w:rFonts w:hAnsi="宋体" w:cs="宋体"/>
          <w:b/>
          <w:color w:val="auto"/>
          <w:spacing w:val="-4"/>
          <w:highlight w:val="none"/>
        </w:rPr>
        <w:t>1</w:t>
      </w:r>
      <w:r>
        <w:rPr>
          <w:rFonts w:hint="eastAsia" w:hAnsi="宋体" w:cs="宋体"/>
          <w:b/>
          <w:color w:val="auto"/>
          <w:spacing w:val="-4"/>
          <w:highlight w:val="none"/>
        </w:rPr>
        <w:t>2</w:t>
      </w:r>
      <w:r>
        <w:rPr>
          <w:rFonts w:hint="eastAsia" w:hAnsi="宋体" w:cs="宋体"/>
          <w:b/>
          <w:color w:val="auto"/>
          <w:spacing w:val="-4"/>
          <w:highlight w:val="none"/>
          <w:lang w:eastAsia="zh-CN"/>
        </w:rPr>
        <w:t>.</w:t>
      </w:r>
      <w:r>
        <w:rPr>
          <w:rFonts w:hint="eastAsia" w:hAnsi="宋体" w:cs="宋体"/>
          <w:b/>
          <w:color w:val="auto"/>
          <w:spacing w:val="-4"/>
          <w:highlight w:val="none"/>
        </w:rPr>
        <w:t>评标办法</w:t>
      </w:r>
    </w:p>
    <w:p w14:paraId="7F4533E2">
      <w:pPr>
        <w:adjustRightInd w:val="0"/>
        <w:snapToGrid w:val="0"/>
        <w:spacing w:line="44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w:t>
      </w:r>
      <w:r>
        <w:rPr>
          <w:rFonts w:ascii="宋体" w:hAnsi="宋体" w:cs="宋体"/>
          <w:b/>
          <w:color w:val="auto"/>
          <w:szCs w:val="21"/>
          <w:highlight w:val="none"/>
        </w:rPr>
        <w:t>.1</w:t>
      </w:r>
      <w:r>
        <w:rPr>
          <w:rFonts w:hint="eastAsia" w:ascii="宋体" w:hAnsi="宋体" w:cs="宋体"/>
          <w:b/>
          <w:color w:val="auto"/>
          <w:szCs w:val="21"/>
          <w:highlight w:val="none"/>
        </w:rPr>
        <w:t>采用综合评分法（具体评标办法见后）。</w:t>
      </w:r>
    </w:p>
    <w:p w14:paraId="4E1C811C">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决标</w:t>
      </w:r>
    </w:p>
    <w:p w14:paraId="0365E982">
      <w:pPr>
        <w:adjustRightInd w:val="0"/>
        <w:snapToGrid w:val="0"/>
        <w:spacing w:line="460" w:lineRule="exact"/>
        <w:ind w:firstLine="420" w:firstLineChars="200"/>
        <w:rPr>
          <w:rFonts w:hint="eastAsia" w:ascii="宋体" w:hAnsi="宋体" w:cs="宋体"/>
          <w:color w:val="auto"/>
          <w:szCs w:val="21"/>
          <w:highlight w:val="none"/>
          <w:lang w:val="en-US" w:eastAsia="zh-CN"/>
        </w:rPr>
      </w:pPr>
      <w:bookmarkStart w:id="61" w:name="_Toc226973003"/>
      <w:bookmarkStart w:id="62" w:name="_Toc10636"/>
      <w:bookmarkStart w:id="63" w:name="_Toc362250706"/>
      <w:bookmarkStart w:id="64" w:name="_Toc4305"/>
      <w:bookmarkStart w:id="65" w:name="_Toc261519848"/>
      <w:bookmarkStart w:id="66" w:name="_Toc263090376"/>
      <w:bookmarkStart w:id="67" w:name="_Toc274303254"/>
      <w:r>
        <w:rPr>
          <w:rFonts w:hint="eastAsia" w:ascii="宋体" w:hAnsi="宋体" w:cs="宋体"/>
          <w:color w:val="auto"/>
          <w:szCs w:val="21"/>
          <w:highlight w:val="none"/>
          <w:lang w:val="en-US" w:eastAsia="zh-CN"/>
        </w:rPr>
        <w:t>采购人也可以授权评标小组直接确定中标人。</w:t>
      </w:r>
    </w:p>
    <w:p w14:paraId="721449AB">
      <w:pPr>
        <w:pStyle w:val="5"/>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color w:val="auto"/>
          <w:sz w:val="21"/>
          <w:szCs w:val="21"/>
          <w:highlight w:val="none"/>
        </w:rPr>
      </w:pPr>
      <w:bookmarkStart w:id="68" w:name="_Toc27471"/>
      <w:r>
        <w:rPr>
          <w:rFonts w:hint="eastAsia" w:ascii="宋体" w:hAnsi="宋体" w:eastAsia="宋体" w:cs="宋体"/>
          <w:color w:val="auto"/>
          <w:sz w:val="21"/>
          <w:szCs w:val="21"/>
          <w:highlight w:val="none"/>
        </w:rPr>
        <w:t>三、定标</w:t>
      </w:r>
      <w:bookmarkEnd w:id="61"/>
      <w:bookmarkEnd w:id="62"/>
      <w:bookmarkEnd w:id="63"/>
      <w:bookmarkEnd w:id="64"/>
      <w:bookmarkEnd w:id="65"/>
      <w:bookmarkEnd w:id="66"/>
      <w:bookmarkEnd w:id="67"/>
      <w:bookmarkEnd w:id="68"/>
    </w:p>
    <w:p w14:paraId="7060BE93">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中标通知</w:t>
      </w:r>
    </w:p>
    <w:p w14:paraId="04FD040F">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14.1评标结束后，评标结果公告1个工作日，发布评标结果公告的媒体为：义乌产权交易网。</w:t>
      </w:r>
    </w:p>
    <w:p w14:paraId="77C219AE">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义乌产权交易所有限公司共同签发《中标通知书》，中标人凭有效证明到义乌产权交易所有限公司领取《中标通知书》。《中标通知书》一经发出即发生法律效力。</w:t>
      </w:r>
    </w:p>
    <w:p w14:paraId="26A97A0C">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14.3</w:t>
      </w:r>
      <w:r>
        <w:rPr>
          <w:rFonts w:hint="eastAsia" w:ascii="宋体" w:hAnsi="宋体" w:cs="宋体"/>
          <w:color w:val="auto"/>
          <w:szCs w:val="21"/>
          <w:highlight w:val="none"/>
        </w:rPr>
        <w:t>开标过程中，投标人对开标有异议的，应当在</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上及时提出，评标委员应对异常情况制作相关记录。投标人若对开评标结果提出质疑的，质疑材料可加盖单位公章后以扫描件形式通过邮箱（ywcqztb001@ywcq.com）送达。</w:t>
      </w:r>
    </w:p>
    <w:p w14:paraId="0ED82EDE">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质疑投诉的相关规定</w:t>
      </w:r>
    </w:p>
    <w:p w14:paraId="5546A1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供应商认为采购文件、采购过程和中标、成交结果使自己的权益受到损害的，可以在知道或者应知其权益受到损害之日起7个工作日内，以书面形式向采购人提出质疑。</w:t>
      </w:r>
    </w:p>
    <w:p w14:paraId="2CFAA7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前款所称的供应商应知其权益受到损害之日，是指：</w:t>
      </w:r>
    </w:p>
    <w:p w14:paraId="721DB7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1.对可以质疑的采购文件提出质疑的，为收到采购文件之日或者采购文件公告期限届满之日；</w:t>
      </w:r>
    </w:p>
    <w:p w14:paraId="0A9AFC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09D9D9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3.对中标或者成交结果提出质疑的，为中标或者成交结果公告期限届满之日。</w:t>
      </w:r>
    </w:p>
    <w:p w14:paraId="74F425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14:paraId="03BCBD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lt;浙江省政府采购供应商质疑处理办法&gt;的通知》（浙财采监[2012]18号）等有关规定的质疑投诉。</w:t>
      </w:r>
    </w:p>
    <w:p w14:paraId="71B2B954">
      <w:pPr>
        <w:pStyle w:val="20"/>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lang w:val="en-US" w:eastAsia="zh-CN"/>
        </w:rPr>
        <w:t>15</w:t>
      </w:r>
      <w:r>
        <w:rPr>
          <w:rFonts w:hint="eastAsia" w:hAnsi="宋体" w:cs="宋体"/>
          <w:b/>
          <w:color w:val="auto"/>
          <w:highlight w:val="none"/>
          <w:lang w:eastAsia="zh-CN"/>
        </w:rPr>
        <w:t>.</w:t>
      </w:r>
      <w:r>
        <w:rPr>
          <w:rFonts w:hint="eastAsia" w:hAnsi="宋体" w:cs="宋体"/>
          <w:b/>
          <w:color w:val="auto"/>
          <w:highlight w:val="none"/>
        </w:rPr>
        <w:t>合同签订</w:t>
      </w:r>
    </w:p>
    <w:p w14:paraId="2504E9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中标人自接到《中标通知书》后应在三十天内与采购人签订合同。</w:t>
      </w:r>
    </w:p>
    <w:p w14:paraId="072FF1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.2招标文件、中标人的投标文件、评标过程中投标人在询标时作出的承诺及其澄清文件等，均为签订合同的依据。</w:t>
      </w:r>
    </w:p>
    <w:p w14:paraId="25FC0E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3采购人与中标（成交）供应商应当在中标（成交）通知书发出之日起30日内，按照采购文件确定的合同文本以及采购标的、规格型号、采购金额、采购数量、技术和服务要求等事项签订采购合同。</w:t>
      </w:r>
    </w:p>
    <w:p w14:paraId="6B10CF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732BB6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.4除不可抗力等因素外，中标（成交）通知书发出后，采购人改变中标（成交）结果，或者中标（成交）供应商拒绝签订采购合同的，应当承担相应的法律责任。</w:t>
      </w:r>
    </w:p>
    <w:p w14:paraId="69F601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.5中标（成交）供应商拒绝签订采购合同的，采购人应重新开展采购活动。拒绝签订采购合同的中标（成交）供应商不得参加对该项目重新开展的采购活动。</w:t>
      </w:r>
    </w:p>
    <w:p w14:paraId="2EAB0D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7118D5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.7采购人变更数量的权利</w:t>
      </w:r>
    </w:p>
    <w:p w14:paraId="7690EA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采购人在授予合同时有权对“技术要求及采购货物一览表”中规定的货物数量和服务予以增加或减少，但必须符合法律法规的相关规定。</w:t>
      </w:r>
    </w:p>
    <w:p w14:paraId="6AC684A6">
      <w:pPr>
        <w:spacing w:line="420" w:lineRule="exact"/>
        <w:ind w:firstLine="480" w:firstLineChars="200"/>
        <w:rPr>
          <w:color w:val="auto"/>
          <w:sz w:val="24"/>
          <w:highlight w:val="none"/>
        </w:rPr>
      </w:pPr>
    </w:p>
    <w:p w14:paraId="32251BCB">
      <w:pPr>
        <w:spacing w:line="420" w:lineRule="exact"/>
        <w:ind w:firstLine="480" w:firstLineChars="200"/>
        <w:rPr>
          <w:rFonts w:hint="eastAsia"/>
          <w:color w:val="auto"/>
          <w:sz w:val="24"/>
          <w:highlight w:val="none"/>
        </w:rPr>
      </w:pPr>
    </w:p>
    <w:p w14:paraId="1BD6E936">
      <w:pPr>
        <w:spacing w:line="420" w:lineRule="exact"/>
        <w:ind w:firstLine="480" w:firstLineChars="200"/>
        <w:rPr>
          <w:rFonts w:hint="eastAsia"/>
          <w:color w:val="auto"/>
          <w:sz w:val="24"/>
          <w:highlight w:val="none"/>
        </w:rPr>
      </w:pPr>
    </w:p>
    <w:p w14:paraId="17757F53">
      <w:pPr>
        <w:spacing w:line="420" w:lineRule="exact"/>
        <w:ind w:firstLine="480" w:firstLineChars="200"/>
        <w:rPr>
          <w:rFonts w:hint="eastAsia"/>
          <w:color w:val="auto"/>
          <w:sz w:val="24"/>
          <w:highlight w:val="none"/>
        </w:rPr>
      </w:pPr>
    </w:p>
    <w:p w14:paraId="0B64B1AA">
      <w:pPr>
        <w:pStyle w:val="4"/>
        <w:keepNext/>
        <w:keepLines/>
        <w:pageBreakBefore w:val="0"/>
        <w:widowControl w:val="0"/>
        <w:kinsoku/>
        <w:wordWrap/>
        <w:overflowPunct/>
        <w:topLinePunct w:val="0"/>
        <w:autoSpaceDE/>
        <w:autoSpaceDN/>
        <w:bidi w:val="0"/>
        <w:adjustRightInd/>
        <w:snapToGrid/>
        <w:spacing w:line="240" w:lineRule="exact"/>
        <w:jc w:val="center"/>
        <w:textAlignment w:val="auto"/>
        <w:rPr>
          <w:rFonts w:hAnsi="宋体"/>
          <w:color w:val="auto"/>
          <w:sz w:val="36"/>
          <w:highlight w:val="none"/>
        </w:rPr>
      </w:pPr>
      <w:bookmarkStart w:id="69" w:name="_Toc23756"/>
      <w:r>
        <w:rPr>
          <w:rFonts w:hint="eastAsia" w:hAnsi="宋体"/>
          <w:color w:val="auto"/>
          <w:sz w:val="36"/>
          <w:highlight w:val="none"/>
        </w:rPr>
        <w:br w:type="page"/>
      </w:r>
      <w:bookmarkStart w:id="70" w:name="_Toc31272"/>
      <w:r>
        <w:rPr>
          <w:rFonts w:hint="eastAsia" w:hAnsi="宋体"/>
          <w:color w:val="auto"/>
          <w:sz w:val="36"/>
          <w:highlight w:val="none"/>
        </w:rPr>
        <w:t>第五章</w:t>
      </w:r>
      <w:r>
        <w:rPr>
          <w:rFonts w:hAnsi="宋体"/>
          <w:color w:val="auto"/>
          <w:sz w:val="36"/>
          <w:highlight w:val="none"/>
        </w:rPr>
        <w:t xml:space="preserve">  </w:t>
      </w:r>
      <w:r>
        <w:rPr>
          <w:rFonts w:hint="eastAsia" w:hAnsi="宋体"/>
          <w:color w:val="auto"/>
          <w:sz w:val="36"/>
          <w:highlight w:val="none"/>
        </w:rPr>
        <w:t>投标文件的有效性</w:t>
      </w:r>
      <w:bookmarkEnd w:id="69"/>
      <w:bookmarkEnd w:id="70"/>
    </w:p>
    <w:p w14:paraId="4E8B2080">
      <w:pPr>
        <w:pStyle w:val="20"/>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353F1C3B">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1.1逾期上传电子档投标文件至“义乌市阳光招标采购平台”平台的；</w:t>
      </w:r>
    </w:p>
    <w:p w14:paraId="426005B5">
      <w:pPr>
        <w:adjustRightInd w:val="0"/>
        <w:snapToGrid w:val="0"/>
        <w:spacing w:line="440" w:lineRule="exact"/>
        <w:ind w:firstLine="420" w:firstLineChars="200"/>
        <w:rPr>
          <w:rFonts w:hint="default"/>
          <w:color w:val="auto"/>
          <w:highlight w:val="none"/>
        </w:rPr>
      </w:pPr>
      <w:r>
        <w:rPr>
          <w:rFonts w:hint="eastAsia" w:ascii="新宋体" w:hAnsi="新宋体" w:eastAsia="新宋体"/>
          <w:color w:val="auto"/>
          <w:szCs w:val="21"/>
          <w:highlight w:val="none"/>
        </w:rPr>
        <w:t>1.2电子投标文件在规定时间内解密未成功的</w:t>
      </w:r>
      <w:r>
        <w:rPr>
          <w:rFonts w:hint="default" w:ascii="新宋体" w:hAnsi="新宋体" w:eastAsia="新宋体"/>
          <w:color w:val="auto"/>
          <w:szCs w:val="21"/>
          <w:highlight w:val="none"/>
        </w:rPr>
        <w:t>；</w:t>
      </w:r>
    </w:p>
    <w:p w14:paraId="567F55B9">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01C08E83">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2.1资格响应文件或商务技术响应文件中包含商务报价的。</w:t>
      </w:r>
    </w:p>
    <w:p w14:paraId="27D772E7">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38E01A45">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0D1FCFF5">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07E337F3">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2.5投标人所投产品的数量不符合招标文件规定的。</w:t>
      </w:r>
    </w:p>
    <w:p w14:paraId="5C5BB018">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2C511B2F">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0C5B1AC4">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szCs w:val="21"/>
          <w:highlight w:val="none"/>
        </w:rPr>
        <w:t>它对本招标文件中打★号的条款未完全响应的。</w:t>
      </w:r>
    </w:p>
    <w:p w14:paraId="2E566EFE">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2.9</w:t>
      </w:r>
      <w:r>
        <w:rPr>
          <w:rFonts w:hint="eastAsia" w:ascii="新宋体" w:hAnsi="新宋体" w:eastAsia="新宋体"/>
          <w:color w:val="auto"/>
          <w:kern w:val="0"/>
          <w:szCs w:val="21"/>
          <w:highlight w:val="none"/>
        </w:rPr>
        <w:t>经评标委员会认定，</w:t>
      </w:r>
      <w:r>
        <w:rPr>
          <w:rFonts w:hint="eastAsia" w:ascii="新宋体" w:hAnsi="新宋体" w:eastAsia="新宋体"/>
          <w:color w:val="auto"/>
          <w:szCs w:val="21"/>
          <w:highlight w:val="none"/>
        </w:rPr>
        <w:t>投标文件附有采购人不能接受的条件。</w:t>
      </w:r>
    </w:p>
    <w:p w14:paraId="4FAA0F68">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w:t>
      </w:r>
      <w:r>
        <w:rPr>
          <w:rFonts w:hint="eastAsia" w:ascii="新宋体" w:hAnsi="新宋体" w:eastAsia="新宋体"/>
          <w:color w:val="auto"/>
          <w:szCs w:val="21"/>
          <w:highlight w:val="none"/>
          <w:lang w:val="en-US" w:eastAsia="zh-CN"/>
        </w:rPr>
        <w:t>0</w:t>
      </w:r>
      <w:r>
        <w:rPr>
          <w:rFonts w:hint="eastAsia" w:ascii="新宋体" w:hAnsi="新宋体" w:eastAsia="新宋体"/>
          <w:color w:val="auto"/>
          <w:szCs w:val="21"/>
          <w:highlight w:val="none"/>
        </w:rPr>
        <w:t>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17C76426">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6F724665">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内容，投标人的投标文件内容未提供完整，或关键字迹模糊、无法辨认的，或未按其规定的格式及要求填写、签字、盖章，或提供的投标文件内容不符合招标文件的中有关打★号的条款的规定。</w:t>
      </w:r>
    </w:p>
    <w:p w14:paraId="3D103E88">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3.2投标总价高于预算价（或最高限价）或投标单价高于单价最高限价。</w:t>
      </w:r>
    </w:p>
    <w:p w14:paraId="0C297309">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3.3投标人的所投产品的数量不符合招标文件规定的。</w:t>
      </w:r>
    </w:p>
    <w:p w14:paraId="64BFAEE2">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32020E2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625FC621">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3.6其它对本招标文件中打★号的条款未完全响应的。</w:t>
      </w:r>
    </w:p>
    <w:p w14:paraId="453C6771">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69148A7B">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lang w:val="en-US" w:eastAsia="zh-CN"/>
        </w:rPr>
        <w:t>4.</w:t>
      </w:r>
      <w:r>
        <w:rPr>
          <w:rFonts w:hint="eastAsia" w:ascii="新宋体" w:hAnsi="新宋体" w:eastAsia="新宋体"/>
          <w:b/>
          <w:bCs/>
          <w:color w:val="auto"/>
          <w:szCs w:val="21"/>
          <w:highlight w:val="none"/>
        </w:rPr>
        <w:t>在资格审查及评审过程中，符合中华人民共和国财政部令第87号《政府采购货物和服务招标投标管理办法》第三十七条情形之一的，视为投标人串通投标，其投标无效，并移送采购监管部门：</w:t>
      </w:r>
    </w:p>
    <w:p w14:paraId="5E416BBA">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（1）不同投标人的投标文件由同一单位或者个人编制；</w:t>
      </w:r>
    </w:p>
    <w:p w14:paraId="17A00F23">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（2）不同投标人委托同一单位或者个人办理投标事宜；</w:t>
      </w:r>
    </w:p>
    <w:p w14:paraId="3D61FBA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（3）不同投标人的投标文件载明的项目管理成员或者联系人员为同一人；</w:t>
      </w:r>
    </w:p>
    <w:p w14:paraId="643040CD">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（4）不同投标人的投标文件异常一致或者投标报价呈规律性差异；</w:t>
      </w:r>
    </w:p>
    <w:p w14:paraId="6EB1D35C">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（5）不同投标人的投标文件相互混装。</w:t>
      </w:r>
    </w:p>
    <w:p w14:paraId="4FA36C36">
      <w:pPr>
        <w:spacing w:line="440" w:lineRule="exact"/>
        <w:ind w:firstLine="422" w:firstLineChars="200"/>
        <w:rPr>
          <w:rFonts w:hint="eastAsia" w:ascii="宋体" w:hAnsi="宋体" w:eastAsia="宋体" w:cs="宋体"/>
          <w:b/>
          <w:color w:val="auto"/>
          <w:kern w:val="0"/>
          <w:szCs w:val="21"/>
          <w:highlight w:val="none"/>
        </w:rPr>
      </w:pPr>
      <w:r>
        <w:rPr>
          <w:rFonts w:hint="eastAsia" w:ascii="新宋体" w:hAnsi="新宋体" w:eastAsia="新宋体" w:cs="Times New Roman"/>
          <w:b/>
          <w:bCs/>
          <w:color w:val="auto"/>
          <w:szCs w:val="21"/>
          <w:highlight w:val="none"/>
          <w:lang w:val="en-US" w:eastAsia="zh-CN"/>
        </w:rPr>
        <w:t>5.</w:t>
      </w:r>
      <w:r>
        <w:rPr>
          <w:rFonts w:hint="eastAsia" w:ascii="宋体" w:hAnsi="宋体" w:eastAsia="宋体" w:cs="宋体"/>
          <w:b/>
          <w:color w:val="auto"/>
          <w:kern w:val="0"/>
          <w:szCs w:val="21"/>
          <w:highlight w:val="none"/>
        </w:rPr>
        <w:t>同一个标段（包）的供应商存在下列情形之一的，其投标（响应）文件无效：</w:t>
      </w:r>
    </w:p>
    <w:p w14:paraId="6FCB9C46">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5.1不同供应商制作电子投标（响应）文件的计算机网卡 mAc 地址相同的。</w:t>
      </w:r>
    </w:p>
    <w:p w14:paraId="51988C20">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5.2不同供应商制作电子投标（响应）文件的计算机硬盘序列号相同的。</w:t>
      </w:r>
    </w:p>
    <w:p w14:paraId="15D9A062">
      <w:pPr>
        <w:adjustRightInd w:val="0"/>
        <w:snapToGrid w:val="0"/>
        <w:spacing w:line="440" w:lineRule="exact"/>
        <w:ind w:firstLine="420" w:firstLineChars="200"/>
        <w:rPr>
          <w:rFonts w:hint="eastAsia" w:ascii="新宋体" w:hAnsi="新宋体" w:eastAsia="新宋体" w:cs="Times New Roman"/>
          <w:b/>
          <w:bCs/>
          <w:color w:val="auto"/>
          <w:szCs w:val="21"/>
          <w:highlight w:val="none"/>
        </w:rPr>
      </w:pPr>
      <w:r>
        <w:rPr>
          <w:rFonts w:hint="eastAsia" w:ascii="宋体" w:hAnsi="宋体" w:eastAsia="宋体" w:cs="宋体"/>
          <w:color w:val="auto"/>
          <w:szCs w:val="21"/>
          <w:highlight w:val="none"/>
        </w:rPr>
        <w:t>5.3不同供应商的投标（响应）文件的内容存在两处以上细节错误一致，且无法合理解释的。</w:t>
      </w:r>
    </w:p>
    <w:p w14:paraId="3DFDDD27">
      <w:pPr>
        <w:adjustRightInd w:val="0"/>
        <w:snapToGrid w:val="0"/>
        <w:spacing w:line="440" w:lineRule="exact"/>
        <w:ind w:firstLine="422" w:firstLineChars="200"/>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6</w:t>
      </w:r>
      <w:r>
        <w:rPr>
          <w:rFonts w:hint="eastAsia" w:ascii="新宋体" w:hAnsi="新宋体" w:eastAsia="新宋体" w:cs="Times New Roman"/>
          <w:b/>
          <w:bCs/>
          <w:color w:val="auto"/>
          <w:szCs w:val="21"/>
          <w:highlight w:val="none"/>
        </w:rPr>
        <w:t>.其他违反法律法规的情况。</w:t>
      </w:r>
    </w:p>
    <w:p w14:paraId="521412F0">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lang w:val="en-US" w:eastAsia="zh-CN"/>
        </w:rPr>
        <w:t>7</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14:paraId="74F9C953">
      <w:pPr>
        <w:spacing w:line="420" w:lineRule="exact"/>
        <w:ind w:firstLine="422" w:firstLineChars="200"/>
        <w:rPr>
          <w:rFonts w:hint="eastAsia"/>
          <w:b/>
          <w:bCs/>
          <w:color w:val="auto"/>
          <w:szCs w:val="21"/>
          <w:highlight w:val="none"/>
        </w:rPr>
      </w:pPr>
    </w:p>
    <w:p w14:paraId="74639D2A">
      <w:pPr>
        <w:spacing w:line="420" w:lineRule="exact"/>
        <w:ind w:firstLine="480" w:firstLineChars="200"/>
        <w:rPr>
          <w:rFonts w:hint="eastAsia"/>
          <w:color w:val="auto"/>
          <w:sz w:val="24"/>
          <w:highlight w:val="none"/>
        </w:rPr>
      </w:pPr>
    </w:p>
    <w:p w14:paraId="46613CAB">
      <w:pPr>
        <w:spacing w:line="420" w:lineRule="exact"/>
        <w:rPr>
          <w:rFonts w:hint="eastAsia"/>
          <w:color w:val="auto"/>
          <w:sz w:val="24"/>
          <w:highlight w:val="none"/>
        </w:rPr>
      </w:pPr>
    </w:p>
    <w:p w14:paraId="56CEE5E2">
      <w:pPr>
        <w:spacing w:line="420" w:lineRule="exact"/>
        <w:rPr>
          <w:rFonts w:hint="eastAsia"/>
          <w:color w:val="auto"/>
          <w:sz w:val="24"/>
          <w:highlight w:val="none"/>
        </w:rPr>
      </w:pPr>
    </w:p>
    <w:p w14:paraId="5BBE44BF">
      <w:pPr>
        <w:spacing w:line="420" w:lineRule="exact"/>
        <w:rPr>
          <w:rFonts w:hint="eastAsia"/>
          <w:color w:val="auto"/>
          <w:sz w:val="24"/>
          <w:highlight w:val="none"/>
        </w:rPr>
      </w:pPr>
    </w:p>
    <w:p w14:paraId="2B7EABB6">
      <w:pPr>
        <w:spacing w:line="420" w:lineRule="exact"/>
        <w:rPr>
          <w:rFonts w:hint="eastAsia"/>
          <w:color w:val="auto"/>
          <w:sz w:val="24"/>
          <w:highlight w:val="none"/>
        </w:rPr>
      </w:pPr>
    </w:p>
    <w:p w14:paraId="0D6CE7CB">
      <w:pPr>
        <w:spacing w:line="420" w:lineRule="exact"/>
        <w:rPr>
          <w:rFonts w:hint="eastAsia"/>
          <w:color w:val="auto"/>
          <w:sz w:val="24"/>
          <w:highlight w:val="none"/>
        </w:rPr>
      </w:pPr>
    </w:p>
    <w:p w14:paraId="447CADE1">
      <w:pPr>
        <w:spacing w:line="420" w:lineRule="exact"/>
        <w:rPr>
          <w:rFonts w:hint="eastAsia"/>
          <w:color w:val="auto"/>
          <w:sz w:val="24"/>
          <w:highlight w:val="none"/>
        </w:rPr>
      </w:pPr>
    </w:p>
    <w:p w14:paraId="3DAA0297">
      <w:pPr>
        <w:spacing w:line="420" w:lineRule="exact"/>
        <w:rPr>
          <w:rFonts w:hint="eastAsia"/>
          <w:color w:val="auto"/>
          <w:sz w:val="24"/>
          <w:highlight w:val="none"/>
        </w:rPr>
      </w:pPr>
    </w:p>
    <w:p w14:paraId="7285420C">
      <w:pPr>
        <w:spacing w:line="420" w:lineRule="exact"/>
        <w:rPr>
          <w:rFonts w:hint="eastAsia"/>
          <w:color w:val="auto"/>
          <w:sz w:val="24"/>
          <w:highlight w:val="none"/>
        </w:rPr>
      </w:pPr>
    </w:p>
    <w:p w14:paraId="261042BD">
      <w:pPr>
        <w:pStyle w:val="56"/>
        <w:ind w:firstLine="420" w:firstLineChars="200"/>
        <w:rPr>
          <w:rFonts w:hint="eastAsia" w:ascii="宋体" w:hAnsi="宋体" w:cs="宋体"/>
          <w:color w:val="auto"/>
          <w:sz w:val="21"/>
          <w:szCs w:val="21"/>
          <w:highlight w:val="none"/>
        </w:rPr>
      </w:pPr>
      <w:bookmarkStart w:id="71" w:name="_Toc274303257"/>
    </w:p>
    <w:p w14:paraId="382CFFCE">
      <w:pPr>
        <w:pStyle w:val="4"/>
        <w:keepNext/>
        <w:keepLines/>
        <w:pageBreakBefore w:val="0"/>
        <w:widowControl w:val="0"/>
        <w:tabs>
          <w:tab w:val="left" w:pos="360"/>
        </w:tabs>
        <w:kinsoku/>
        <w:wordWrap/>
        <w:overflowPunct/>
        <w:topLinePunct w:val="0"/>
        <w:autoSpaceDE/>
        <w:autoSpaceDN/>
        <w:bidi w:val="0"/>
        <w:adjustRightInd/>
        <w:snapToGrid/>
        <w:spacing w:line="240" w:lineRule="exact"/>
        <w:jc w:val="center"/>
        <w:textAlignment w:val="auto"/>
        <w:rPr>
          <w:rFonts w:hint="eastAsia" w:ascii="宋体" w:hAnsi="宋体" w:cs="宋体"/>
          <w:color w:val="auto"/>
          <w:sz w:val="21"/>
          <w:szCs w:val="21"/>
          <w:highlight w:val="none"/>
        </w:rPr>
      </w:pPr>
      <w:bookmarkStart w:id="72" w:name="_Toc226973004"/>
      <w:bookmarkStart w:id="73" w:name="_Toc362250708"/>
      <w:bookmarkStart w:id="74" w:name="_Toc19786"/>
      <w:bookmarkStart w:id="75" w:name="_Toc145992551"/>
      <w:bookmarkStart w:id="76" w:name="_Toc274303255"/>
      <w:r>
        <w:rPr>
          <w:rFonts w:hint="eastAsia"/>
          <w:color w:val="auto"/>
          <w:sz w:val="36"/>
          <w:highlight w:val="none"/>
        </w:rPr>
        <w:br w:type="page"/>
      </w:r>
      <w:bookmarkStart w:id="77" w:name="_Toc15470"/>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72"/>
      <w:bookmarkEnd w:id="73"/>
      <w:bookmarkEnd w:id="74"/>
      <w:bookmarkEnd w:id="75"/>
      <w:bookmarkEnd w:id="76"/>
      <w:bookmarkEnd w:id="77"/>
    </w:p>
    <w:bookmarkEnd w:id="71"/>
    <w:p w14:paraId="139CA6E8">
      <w:pPr>
        <w:pStyle w:val="56"/>
        <w:ind w:firstLine="420" w:firstLineChars="200"/>
        <w:rPr>
          <w:rFonts w:hint="eastAsia" w:ascii="宋体" w:hAnsi="宋体" w:cs="宋体"/>
          <w:color w:val="auto"/>
          <w:sz w:val="21"/>
          <w:szCs w:val="21"/>
          <w:highlight w:val="none"/>
        </w:rPr>
      </w:pPr>
      <w:bookmarkStart w:id="78" w:name="_Toc330474791"/>
      <w:bookmarkStart w:id="79" w:name="_Toc362250710"/>
      <w:bookmarkStart w:id="80" w:name="_Toc295815145"/>
      <w:bookmarkStart w:id="81" w:name="_Toc358884475"/>
      <w:bookmarkStart w:id="82" w:name="_Toc323024194"/>
      <w:bookmarkStart w:id="83" w:name="_Toc269969080"/>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5650177F">
      <w:pPr>
        <w:pStyle w:val="5"/>
        <w:spacing w:before="120" w:after="120" w:line="460" w:lineRule="exact"/>
        <w:rPr>
          <w:rFonts w:hint="eastAsia" w:ascii="宋体" w:hAnsi="宋体" w:eastAsia="宋体" w:cs="宋体"/>
          <w:b/>
          <w:bCs/>
          <w:color w:val="auto"/>
          <w:sz w:val="21"/>
          <w:szCs w:val="21"/>
          <w:highlight w:val="none"/>
        </w:rPr>
      </w:pPr>
      <w:bookmarkStart w:id="84" w:name="_Toc4831"/>
      <w:r>
        <w:rPr>
          <w:rFonts w:hint="eastAsia" w:ascii="宋体" w:hAnsi="宋体" w:eastAsia="宋体" w:cs="宋体"/>
          <w:b/>
          <w:bCs/>
          <w:color w:val="auto"/>
          <w:sz w:val="21"/>
          <w:szCs w:val="21"/>
          <w:highlight w:val="none"/>
        </w:rPr>
        <w:t>一、评审程序</w:t>
      </w:r>
      <w:bookmarkEnd w:id="84"/>
    </w:p>
    <w:p w14:paraId="475FC7E9">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4EF7F629">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（一）对所有投标人的资格响应文件进行审查，并以开标当日为准，对投标人“信用中国”网站（www.creditchina.gov.cn）、中国政府采购网（www.ccgp.gov.cn）信用记录情况进行查询；</w:t>
      </w:r>
    </w:p>
    <w:p w14:paraId="4902238E">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（二）对通过资格性审查合格的投标标人的商务技术响应文件进行符合性审查；</w:t>
      </w:r>
    </w:p>
    <w:p w14:paraId="52543E6D">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（三）对通过符合性审查有效的投标人的商务技术响应文件进行技术评分（详见三、评分细则）；</w:t>
      </w:r>
    </w:p>
    <w:p w14:paraId="4931697C">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四）上述投标人的评分结束后，评标委员会对上述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08433A72">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（五）对通过报价评审有效的投标人，由“</w:t>
      </w:r>
      <w:r>
        <w:rPr>
          <w:rFonts w:hint="eastAsia" w:hAnsi="宋体" w:cs="宋体"/>
          <w:color w:val="auto"/>
          <w:highlight w:val="none"/>
          <w:lang w:eastAsia="zh-CN"/>
        </w:rPr>
        <w:t>义乌市阳光招标采购平台</w:t>
      </w:r>
      <w:r>
        <w:rPr>
          <w:rFonts w:hint="eastAsia" w:hAnsi="宋体" w:cs="宋体"/>
          <w:color w:val="auto"/>
          <w:highlight w:val="none"/>
        </w:rPr>
        <w:t>”平台计算出其报价分及总得分，并由评标委员会进行确认；</w:t>
      </w:r>
    </w:p>
    <w:p w14:paraId="319B37B4">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（六）确定中标人</w:t>
      </w:r>
    </w:p>
    <w:p w14:paraId="2024EA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首先，评标委员会按综合得分从高到低顺序进行排列；得分相同的，按投标报价由低到高顺序排列；得分且投标报价相同的，按技术分从高到低顺序排列；技术分相同，投标报价也相同的由采购人代表采用随机抽取程序随机确定。</w:t>
      </w:r>
    </w:p>
    <w:p w14:paraId="6F6182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2.其次，评标委员会直接确定</w:t>
      </w:r>
      <w:r>
        <w:rPr>
          <w:rFonts w:hint="eastAsia" w:ascii="宋体" w:hAnsi="宋体" w:cs="宋体"/>
          <w:color w:val="auto"/>
          <w:szCs w:val="21"/>
          <w:highlight w:val="none"/>
          <w:lang w:eastAsia="zh-CN"/>
        </w:rPr>
        <w:t>排名第一</w:t>
      </w:r>
      <w:r>
        <w:rPr>
          <w:rFonts w:hint="eastAsia" w:ascii="宋体" w:hAnsi="宋体" w:cs="宋体"/>
          <w:color w:val="auto"/>
          <w:szCs w:val="21"/>
          <w:highlight w:val="none"/>
        </w:rPr>
        <w:t>的投标人为</w:t>
      </w:r>
      <w:r>
        <w:rPr>
          <w:rFonts w:hint="eastAsia" w:ascii="宋体" w:hAnsi="宋体" w:cs="宋体"/>
          <w:color w:val="auto"/>
          <w:szCs w:val="21"/>
          <w:highlight w:val="none"/>
          <w:lang w:val="en-US" w:eastAsia="zh-CN"/>
        </w:rPr>
        <w:t>中标单位</w:t>
      </w:r>
      <w:r>
        <w:rPr>
          <w:rFonts w:hint="eastAsia" w:ascii="宋体" w:hAnsi="宋体" w:cs="宋体"/>
          <w:color w:val="auto"/>
          <w:szCs w:val="21"/>
          <w:highlight w:val="none"/>
        </w:rPr>
        <w:t>。</w:t>
      </w:r>
    </w:p>
    <w:p w14:paraId="34E3707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（七）完成评标报告</w:t>
      </w:r>
    </w:p>
    <w:p w14:paraId="15EB6251">
      <w:pPr>
        <w:pStyle w:val="20"/>
        <w:spacing w:line="440" w:lineRule="exact"/>
        <w:ind w:firstLine="420" w:firstLineChars="200"/>
        <w:jc w:val="left"/>
        <w:rPr>
          <w:rFonts w:hint="eastAsia" w:hAnsi="宋体" w:cs="宋体"/>
          <w:color w:val="auto"/>
          <w:highlight w:val="none"/>
        </w:rPr>
      </w:pPr>
      <w:r>
        <w:rPr>
          <w:rFonts w:hint="eastAsia" w:hAnsi="宋体" w:cs="宋体"/>
          <w:color w:val="auto"/>
          <w:highlight w:val="none"/>
        </w:rPr>
        <w:t xml:space="preserve">评标委员会根据评审相关情况作出评标报告。  </w:t>
      </w:r>
    </w:p>
    <w:p w14:paraId="1DB5CEEA">
      <w:pPr>
        <w:pStyle w:val="5"/>
        <w:spacing w:before="120" w:after="120" w:line="460" w:lineRule="exact"/>
        <w:rPr>
          <w:rFonts w:hint="eastAsia" w:ascii="宋体" w:hAnsi="宋体" w:eastAsia="宋体" w:cs="宋体"/>
          <w:b/>
          <w:bCs/>
          <w:color w:val="auto"/>
          <w:sz w:val="21"/>
          <w:szCs w:val="21"/>
          <w:highlight w:val="none"/>
        </w:rPr>
      </w:pPr>
      <w:bookmarkStart w:id="85" w:name="_Toc15023"/>
      <w:r>
        <w:rPr>
          <w:rFonts w:hint="eastAsia" w:ascii="宋体" w:hAnsi="宋体" w:eastAsia="宋体" w:cs="宋体"/>
          <w:b/>
          <w:bCs/>
          <w:color w:val="auto"/>
          <w:sz w:val="21"/>
          <w:szCs w:val="21"/>
          <w:highlight w:val="none"/>
        </w:rPr>
        <w:t>二、确定的中标人放弃中标等情况的处理</w:t>
      </w:r>
      <w:bookmarkEnd w:id="85"/>
    </w:p>
    <w:p w14:paraId="79627276">
      <w:pPr>
        <w:pStyle w:val="20"/>
        <w:spacing w:line="440" w:lineRule="exact"/>
        <w:ind w:firstLine="420" w:firstLineChars="200"/>
        <w:jc w:val="left"/>
        <w:rPr>
          <w:rFonts w:hint="eastAsia" w:hAnsi="宋体" w:cs="宋体"/>
          <w:color w:val="auto"/>
          <w:highlight w:val="none"/>
        </w:rPr>
      </w:pPr>
      <w:r>
        <w:rPr>
          <w:rFonts w:hint="eastAsia" w:hAnsi="宋体" w:cs="宋体"/>
          <w:color w:val="auto"/>
          <w:highlight w:val="none"/>
        </w:rPr>
        <w:t>1.当确定的中标人放弃中标，因不可抗力提出不能履行合同或者质疑投诉成立取消中标人资格的，均不再确定其余投标人作为中标人。</w:t>
      </w:r>
    </w:p>
    <w:p w14:paraId="36811D5B">
      <w:pPr>
        <w:pStyle w:val="20"/>
        <w:spacing w:line="440" w:lineRule="exact"/>
        <w:ind w:firstLine="420" w:firstLineChars="200"/>
        <w:jc w:val="left"/>
        <w:rPr>
          <w:rFonts w:hint="eastAsia" w:hAnsi="宋体" w:cs="宋体"/>
          <w:color w:val="auto"/>
          <w:highlight w:val="none"/>
        </w:rPr>
      </w:pPr>
      <w:r>
        <w:rPr>
          <w:rFonts w:hint="eastAsia" w:hAnsi="宋体" w:cs="宋体"/>
          <w:color w:val="auto"/>
          <w:highlight w:val="none"/>
        </w:rPr>
        <w:t>2.因中标人原因导致定标后无法签订合同的，中标人应按本文件服务费规定支付招标服务费。</w:t>
      </w:r>
    </w:p>
    <w:p w14:paraId="015C61CE">
      <w:pPr>
        <w:rPr>
          <w:rFonts w:hint="eastAsia" w:ascii="宋体" w:hAnsi="宋体" w:eastAsia="宋体" w:cs="宋体"/>
          <w:b/>
          <w:bCs/>
          <w:color w:val="auto"/>
          <w:sz w:val="21"/>
          <w:szCs w:val="21"/>
          <w:highlight w:val="none"/>
          <w:lang w:val="en-US" w:eastAsia="zh-CN"/>
        </w:rPr>
      </w:pPr>
      <w:bookmarkStart w:id="86" w:name="_Toc30980"/>
      <w:r>
        <w:rPr>
          <w:rFonts w:hint="eastAsia" w:ascii="宋体" w:hAnsi="宋体" w:eastAsia="宋体" w:cs="宋体"/>
          <w:b/>
          <w:bCs/>
          <w:color w:val="auto"/>
          <w:sz w:val="21"/>
          <w:szCs w:val="21"/>
          <w:highlight w:val="none"/>
          <w:lang w:val="en-US" w:eastAsia="zh-CN"/>
        </w:rPr>
        <w:br w:type="page"/>
      </w:r>
    </w:p>
    <w:p w14:paraId="45C1C2CC">
      <w:pPr>
        <w:pStyle w:val="5"/>
        <w:spacing w:before="120" w:after="120" w:line="4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三、评分细则</w:t>
      </w:r>
      <w:bookmarkEnd w:id="86"/>
    </w:p>
    <w:p w14:paraId="10A9EF95">
      <w:pPr>
        <w:bidi w:val="0"/>
        <w:rPr>
          <w:rFonts w:hint="eastAsia"/>
          <w:color w:val="auto"/>
          <w:highlight w:val="none"/>
        </w:rPr>
      </w:pPr>
    </w:p>
    <w:tbl>
      <w:tblPr>
        <w:tblStyle w:val="38"/>
        <w:tblW w:w="871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0"/>
        <w:gridCol w:w="1476"/>
        <w:gridCol w:w="1730"/>
        <w:gridCol w:w="4800"/>
      </w:tblGrid>
      <w:tr w14:paraId="216D66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710" w:type="dxa"/>
            <w:noWrap/>
            <w:vAlign w:val="center"/>
          </w:tcPr>
          <w:p w14:paraId="20F48BB7">
            <w:pPr>
              <w:pStyle w:val="57"/>
              <w:widowControl/>
              <w:spacing w:line="360" w:lineRule="auto"/>
              <w:jc w:val="center"/>
              <w:rPr>
                <w:rFonts w:ascii="宋体" w:hAnsi="宋体"/>
                <w:b/>
                <w:bCs/>
                <w:color w:val="auto"/>
                <w:szCs w:val="21"/>
                <w:highlight w:val="none"/>
              </w:rPr>
            </w:pPr>
            <w:r>
              <w:rPr>
                <w:rFonts w:hint="eastAsia" w:ascii="宋体" w:hAnsi="宋体"/>
                <w:b/>
                <w:bCs/>
                <w:color w:val="auto"/>
                <w:szCs w:val="21"/>
                <w:highlight w:val="none"/>
              </w:rPr>
              <w:t>序号</w:t>
            </w:r>
          </w:p>
        </w:tc>
        <w:tc>
          <w:tcPr>
            <w:tcW w:w="1476" w:type="dxa"/>
            <w:noWrap/>
            <w:vAlign w:val="center"/>
          </w:tcPr>
          <w:p w14:paraId="1468C30E">
            <w:pPr>
              <w:pStyle w:val="57"/>
              <w:keepNext w:val="0"/>
              <w:keepLines w:val="0"/>
              <w:pageBreakBefore w:val="0"/>
              <w:widowControl/>
              <w:kinsoku/>
              <w:wordWrap/>
              <w:overflowPunct/>
              <w:topLinePunct w:val="0"/>
              <w:autoSpaceDE/>
              <w:autoSpaceDN/>
              <w:bidi w:val="0"/>
              <w:spacing w:line="360" w:lineRule="auto"/>
              <w:ind w:firstLine="0" w:firstLineChars="0"/>
              <w:jc w:val="center"/>
              <w:textAlignment w:val="auto"/>
              <w:rPr>
                <w:rFonts w:ascii="宋体" w:hAnsi="宋体"/>
                <w:b/>
                <w:bCs/>
                <w:color w:val="auto"/>
                <w:szCs w:val="21"/>
                <w:highlight w:val="none"/>
              </w:rPr>
            </w:pPr>
            <w:r>
              <w:rPr>
                <w:rFonts w:hint="eastAsia" w:ascii="宋体" w:hAnsi="宋体"/>
                <w:b/>
                <w:bCs/>
                <w:color w:val="auto"/>
                <w:szCs w:val="21"/>
                <w:highlight w:val="none"/>
              </w:rPr>
              <w:t>评分内容</w:t>
            </w:r>
          </w:p>
        </w:tc>
        <w:tc>
          <w:tcPr>
            <w:tcW w:w="1730" w:type="dxa"/>
            <w:noWrap/>
            <w:vAlign w:val="center"/>
          </w:tcPr>
          <w:p w14:paraId="00A47F49">
            <w:pPr>
              <w:pStyle w:val="57"/>
              <w:widowControl/>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分数</w:t>
            </w:r>
          </w:p>
        </w:tc>
        <w:tc>
          <w:tcPr>
            <w:tcW w:w="4800" w:type="dxa"/>
            <w:noWrap/>
            <w:vAlign w:val="center"/>
          </w:tcPr>
          <w:p w14:paraId="47E142FC">
            <w:pPr>
              <w:pStyle w:val="57"/>
              <w:widowControl/>
              <w:spacing w:line="360" w:lineRule="auto"/>
              <w:jc w:val="center"/>
              <w:rPr>
                <w:rFonts w:ascii="宋体" w:hAnsi="宋体"/>
                <w:b/>
                <w:bCs/>
                <w:color w:val="auto"/>
                <w:szCs w:val="21"/>
                <w:highlight w:val="none"/>
              </w:rPr>
            </w:pPr>
            <w:r>
              <w:rPr>
                <w:rFonts w:hint="eastAsia" w:ascii="宋体" w:hAnsi="宋体"/>
                <w:b/>
                <w:bCs/>
                <w:color w:val="auto"/>
                <w:szCs w:val="21"/>
                <w:highlight w:val="none"/>
              </w:rPr>
              <w:t>评分标准</w:t>
            </w:r>
          </w:p>
        </w:tc>
      </w:tr>
      <w:tr w14:paraId="1C278D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710" w:type="dxa"/>
            <w:noWrap/>
            <w:vAlign w:val="center"/>
          </w:tcPr>
          <w:p w14:paraId="52910F05">
            <w:pPr>
              <w:pStyle w:val="20"/>
              <w:spacing w:line="360" w:lineRule="auto"/>
              <w:jc w:val="center"/>
              <w:rPr>
                <w:rFonts w:hint="eastAsia" w:hAnsi="宋体"/>
                <w:b/>
                <w:bCs/>
                <w:color w:val="auto"/>
                <w:highlight w:val="none"/>
              </w:rPr>
            </w:pPr>
            <w:r>
              <w:rPr>
                <w:rFonts w:hint="eastAsia" w:ascii="新宋体" w:hAnsi="新宋体" w:eastAsia="新宋体"/>
                <w:color w:val="auto"/>
                <w:highlight w:val="none"/>
              </w:rPr>
              <w:t>一</w:t>
            </w:r>
          </w:p>
        </w:tc>
        <w:tc>
          <w:tcPr>
            <w:tcW w:w="1476" w:type="dxa"/>
            <w:noWrap/>
            <w:vAlign w:val="center"/>
          </w:tcPr>
          <w:p w14:paraId="740D7FAE">
            <w:pPr>
              <w:pStyle w:val="20"/>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hAnsi="宋体"/>
                <w:b/>
                <w:bCs/>
                <w:color w:val="auto"/>
                <w:highlight w:val="none"/>
              </w:rPr>
            </w:pPr>
            <w:r>
              <w:rPr>
                <w:rFonts w:hint="eastAsia" w:ascii="新宋体" w:hAnsi="新宋体" w:eastAsia="新宋体"/>
                <w:color w:val="auto"/>
                <w:highlight w:val="none"/>
                <w:lang w:val="en-US" w:eastAsia="zh-CN"/>
              </w:rPr>
              <w:t>商务</w:t>
            </w:r>
            <w:r>
              <w:rPr>
                <w:rFonts w:hint="eastAsia" w:ascii="新宋体" w:hAnsi="新宋体" w:eastAsia="新宋体"/>
                <w:color w:val="auto"/>
                <w:highlight w:val="none"/>
              </w:rPr>
              <w:t>技术分</w:t>
            </w:r>
          </w:p>
        </w:tc>
        <w:tc>
          <w:tcPr>
            <w:tcW w:w="1730" w:type="dxa"/>
            <w:noWrap/>
            <w:vAlign w:val="center"/>
          </w:tcPr>
          <w:p w14:paraId="43EA2C86">
            <w:pPr>
              <w:pStyle w:val="20"/>
              <w:spacing w:line="360" w:lineRule="auto"/>
              <w:jc w:val="center"/>
              <w:rPr>
                <w:rFonts w:hAnsi="宋体"/>
                <w:b/>
                <w:bCs/>
                <w:color w:val="auto"/>
                <w:highlight w:val="none"/>
              </w:rPr>
            </w:pPr>
            <w:r>
              <w:rPr>
                <w:rFonts w:hint="eastAsia" w:ascii="新宋体" w:hAnsi="新宋体" w:eastAsia="新宋体"/>
                <w:color w:val="auto"/>
                <w:highlight w:val="none"/>
              </w:rPr>
              <w:t>40</w:t>
            </w:r>
          </w:p>
        </w:tc>
        <w:tc>
          <w:tcPr>
            <w:tcW w:w="4800" w:type="dxa"/>
            <w:noWrap/>
            <w:vAlign w:val="center"/>
          </w:tcPr>
          <w:p w14:paraId="1BF18ACF">
            <w:pPr>
              <w:spacing w:line="360" w:lineRule="auto"/>
              <w:rPr>
                <w:rFonts w:hint="eastAsia" w:ascii="宋体" w:hAnsi="宋体"/>
                <w:b/>
                <w:bCs/>
                <w:color w:val="auto"/>
                <w:szCs w:val="21"/>
                <w:highlight w:val="none"/>
              </w:rPr>
            </w:pPr>
            <w:r>
              <w:rPr>
                <w:rFonts w:hint="eastAsia" w:ascii="新宋体" w:hAnsi="新宋体" w:eastAsia="新宋体"/>
                <w:color w:val="auto"/>
                <w:szCs w:val="21"/>
                <w:highlight w:val="none"/>
              </w:rPr>
              <w:t>评标委员会根据评分细则，对各投标人的</w:t>
            </w:r>
            <w:r>
              <w:rPr>
                <w:rFonts w:hint="eastAsia" w:ascii="新宋体" w:hAnsi="新宋体" w:eastAsia="新宋体"/>
                <w:color w:val="auto"/>
                <w:szCs w:val="21"/>
                <w:highlight w:val="none"/>
                <w:lang w:eastAsia="zh-CN"/>
              </w:rPr>
              <w:t>商务</w:t>
            </w:r>
            <w:r>
              <w:rPr>
                <w:rFonts w:hint="eastAsia" w:ascii="新宋体" w:hAnsi="新宋体" w:eastAsia="新宋体"/>
                <w:color w:val="auto"/>
                <w:szCs w:val="21"/>
                <w:highlight w:val="none"/>
              </w:rPr>
              <w:t>技术文件进行书面审核和评论后，由各成员独立给分，打分时保留小数1位，每人一份评分表，并签名。在统计得分时，如果发现某一单项评分超过评分细则规定的分值范围，则该张评分表无效。投标人</w:t>
            </w:r>
            <w:r>
              <w:rPr>
                <w:rFonts w:hint="eastAsia" w:ascii="新宋体" w:hAnsi="新宋体" w:eastAsia="新宋体"/>
                <w:color w:val="auto"/>
                <w:szCs w:val="21"/>
                <w:highlight w:val="none"/>
                <w:lang w:val="en-US" w:eastAsia="zh-CN"/>
              </w:rPr>
              <w:t>商务</w:t>
            </w:r>
            <w:r>
              <w:rPr>
                <w:rFonts w:hint="eastAsia" w:ascii="新宋体" w:hAnsi="新宋体" w:eastAsia="新宋体"/>
                <w:color w:val="auto"/>
                <w:szCs w:val="21"/>
                <w:highlight w:val="none"/>
              </w:rPr>
              <w:t>技术分的最终得分为评标委员会组成员的有效评分的算术平均值。计算结果保留小数2位(第三位四舍五入)。</w:t>
            </w:r>
          </w:p>
        </w:tc>
      </w:tr>
      <w:tr w14:paraId="0B0457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710" w:type="dxa"/>
            <w:vMerge w:val="restart"/>
            <w:noWrap/>
            <w:vAlign w:val="center"/>
          </w:tcPr>
          <w:p w14:paraId="46EF5719">
            <w:pPr>
              <w:pStyle w:val="57"/>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76" w:type="dxa"/>
            <w:vMerge w:val="restart"/>
            <w:noWrap/>
            <w:vAlign w:val="center"/>
          </w:tcPr>
          <w:p w14:paraId="18FC21B8">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color w:val="auto"/>
                <w:szCs w:val="21"/>
                <w:highlight w:val="none"/>
              </w:rPr>
            </w:pPr>
            <w:r>
              <w:rPr>
                <w:rFonts w:hint="eastAsia" w:ascii="宋体" w:hAnsi="宋体" w:cs="宋体"/>
                <w:b/>
                <w:color w:val="auto"/>
                <w:kern w:val="0"/>
                <w:szCs w:val="21"/>
                <w:highlight w:val="none"/>
              </w:rPr>
              <w:t>企业综合实力（3分）</w:t>
            </w:r>
          </w:p>
        </w:tc>
        <w:tc>
          <w:tcPr>
            <w:tcW w:w="1730" w:type="dxa"/>
            <w:noWrap/>
            <w:vAlign w:val="center"/>
          </w:tcPr>
          <w:p w14:paraId="5EA99C09">
            <w:pPr>
              <w:widowControl/>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0-2.5（客观分）</w:t>
            </w:r>
          </w:p>
        </w:tc>
        <w:tc>
          <w:tcPr>
            <w:tcW w:w="4800" w:type="dxa"/>
            <w:noWrap/>
            <w:vAlign w:val="top"/>
          </w:tcPr>
          <w:p w14:paraId="1BDB5AB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投标人具有有效的质量管理体系、环境管理体系、信息安全管理体系</w:t>
            </w:r>
            <w:r>
              <w:rPr>
                <w:rFonts w:hint="eastAsia" w:ascii="宋体" w:hAnsi="宋体" w:cs="宋体"/>
                <w:color w:val="auto"/>
                <w:szCs w:val="21"/>
                <w:highlight w:val="none"/>
                <w:lang w:eastAsia="zh-CN"/>
              </w:rPr>
              <w:t>、</w:t>
            </w:r>
            <w:r>
              <w:rPr>
                <w:rFonts w:hint="eastAsia" w:ascii="宋体" w:hAnsi="宋体" w:cs="宋体"/>
                <w:color w:val="auto"/>
                <w:szCs w:val="21"/>
                <w:highlight w:val="none"/>
              </w:rPr>
              <w:t>职业健康安全管理体系认证</w:t>
            </w:r>
            <w:r>
              <w:rPr>
                <w:rFonts w:hint="eastAsia" w:ascii="宋体" w:hAnsi="宋体" w:cs="宋体"/>
                <w:color w:val="auto"/>
                <w:szCs w:val="21"/>
                <w:highlight w:val="none"/>
                <w:lang w:eastAsia="zh-CN"/>
              </w:rPr>
              <w:t>、</w:t>
            </w:r>
            <w:r>
              <w:rPr>
                <w:rFonts w:hint="eastAsia" w:ascii="宋体" w:hAnsi="宋体" w:cs="宋体"/>
                <w:color w:val="auto"/>
                <w:szCs w:val="21"/>
                <w:highlight w:val="none"/>
              </w:rPr>
              <w:t>测量管理体系认证，每有一项得0.5分，最高 2.5分。（提供相关文件并加盖公章，并</w:t>
            </w:r>
            <w:r>
              <w:rPr>
                <w:rFonts w:hint="eastAsia" w:ascii="宋体" w:hAnsi="宋体" w:cs="宋体"/>
                <w:color w:val="auto"/>
                <w:szCs w:val="21"/>
                <w:highlight w:val="none"/>
                <w:lang w:val="en-US" w:eastAsia="zh-CN"/>
              </w:rPr>
              <w:t>且</w:t>
            </w:r>
            <w:r>
              <w:rPr>
                <w:rFonts w:hint="eastAsia" w:cs="宋体"/>
                <w:color w:val="auto"/>
                <w:szCs w:val="21"/>
                <w:highlight w:val="none"/>
              </w:rPr>
              <w:t>以上认证必须经开标当天“全国认证认可信息公共服务平台”查询证书状态为“有效”</w:t>
            </w:r>
            <w:r>
              <w:rPr>
                <w:rFonts w:hint="eastAsia" w:ascii="宋体" w:hAnsi="宋体" w:cs="宋体"/>
                <w:color w:val="auto"/>
                <w:szCs w:val="21"/>
                <w:highlight w:val="none"/>
              </w:rPr>
              <w:t>）</w:t>
            </w:r>
          </w:p>
        </w:tc>
      </w:tr>
      <w:tr w14:paraId="44C518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710" w:type="dxa"/>
            <w:vMerge w:val="continue"/>
            <w:noWrap/>
            <w:vAlign w:val="center"/>
          </w:tcPr>
          <w:p w14:paraId="4DA2EFFE">
            <w:pPr>
              <w:pStyle w:val="57"/>
              <w:widowControl/>
              <w:spacing w:line="360" w:lineRule="auto"/>
              <w:jc w:val="center"/>
              <w:rPr>
                <w:rFonts w:hint="eastAsia" w:ascii="宋体" w:hAnsi="宋体" w:cs="宋体"/>
                <w:color w:val="auto"/>
                <w:szCs w:val="21"/>
                <w:highlight w:val="none"/>
              </w:rPr>
            </w:pPr>
          </w:p>
        </w:tc>
        <w:tc>
          <w:tcPr>
            <w:tcW w:w="1476" w:type="dxa"/>
            <w:vMerge w:val="continue"/>
            <w:noWrap/>
            <w:vAlign w:val="center"/>
          </w:tcPr>
          <w:p w14:paraId="0E2EFB70">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b/>
                <w:color w:val="auto"/>
                <w:kern w:val="0"/>
                <w:szCs w:val="21"/>
                <w:highlight w:val="none"/>
              </w:rPr>
            </w:pPr>
          </w:p>
        </w:tc>
        <w:tc>
          <w:tcPr>
            <w:tcW w:w="1730" w:type="dxa"/>
            <w:noWrap/>
            <w:vAlign w:val="center"/>
          </w:tcPr>
          <w:p w14:paraId="14239340">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0-0.5（客观分）</w:t>
            </w:r>
          </w:p>
        </w:tc>
        <w:tc>
          <w:tcPr>
            <w:tcW w:w="4800" w:type="dxa"/>
            <w:noWrap/>
            <w:vAlign w:val="top"/>
          </w:tcPr>
          <w:p w14:paraId="2A72DF37">
            <w:pPr>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2.</w:t>
            </w:r>
            <w:r>
              <w:rPr>
                <w:rFonts w:hint="eastAsia" w:ascii="宋体" w:hAnsi="宋体" w:cs="宋体"/>
                <w:bCs/>
                <w:color w:val="auto"/>
                <w:kern w:val="0"/>
                <w:szCs w:val="21"/>
                <w:highlight w:val="none"/>
              </w:rPr>
              <w:t>投标人2024年度资产负债率少于50%的，</w:t>
            </w:r>
            <w:r>
              <w:rPr>
                <w:rFonts w:hint="eastAsia" w:ascii="宋体" w:hAnsi="宋体" w:cs="宋体"/>
                <w:b/>
                <w:color w:val="auto"/>
                <w:kern w:val="0"/>
                <w:szCs w:val="21"/>
                <w:highlight w:val="none"/>
              </w:rPr>
              <w:t>得0.5分</w:t>
            </w:r>
            <w:r>
              <w:rPr>
                <w:rFonts w:hint="eastAsia" w:ascii="宋体" w:hAnsi="宋体" w:cs="宋体"/>
                <w:bCs/>
                <w:color w:val="auto"/>
                <w:kern w:val="0"/>
                <w:szCs w:val="21"/>
                <w:highlight w:val="none"/>
              </w:rPr>
              <w:t>。（能够提供经会计事务所2024年审计后的财务报表）</w:t>
            </w:r>
          </w:p>
        </w:tc>
      </w:tr>
      <w:tr w14:paraId="561B03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10" w:type="dxa"/>
            <w:noWrap/>
            <w:vAlign w:val="center"/>
          </w:tcPr>
          <w:p w14:paraId="5388DD0C">
            <w:pPr>
              <w:pStyle w:val="57"/>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76" w:type="dxa"/>
            <w:noWrap/>
            <w:vAlign w:val="center"/>
          </w:tcPr>
          <w:p w14:paraId="0005415F">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color w:val="auto"/>
                <w:szCs w:val="21"/>
                <w:highlight w:val="none"/>
              </w:rPr>
            </w:pPr>
            <w:r>
              <w:rPr>
                <w:rFonts w:hint="eastAsia" w:ascii="宋体" w:hAnsi="宋体" w:cs="宋体"/>
                <w:b/>
                <w:color w:val="auto"/>
                <w:kern w:val="0"/>
                <w:szCs w:val="21"/>
                <w:highlight w:val="none"/>
              </w:rPr>
              <w:t>企业业绩（3分）</w:t>
            </w:r>
          </w:p>
        </w:tc>
        <w:tc>
          <w:tcPr>
            <w:tcW w:w="1730" w:type="dxa"/>
            <w:noWrap/>
            <w:vAlign w:val="center"/>
          </w:tcPr>
          <w:p w14:paraId="3F60AFBF">
            <w:pPr>
              <w:widowControl/>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0-3（客观分）</w:t>
            </w:r>
          </w:p>
        </w:tc>
        <w:tc>
          <w:tcPr>
            <w:tcW w:w="4800" w:type="dxa"/>
            <w:noWrap/>
            <w:vAlign w:val="top"/>
          </w:tcPr>
          <w:p w14:paraId="4B6E887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投标单位2022年1月1日以来</w:t>
            </w:r>
            <w:r>
              <w:rPr>
                <w:rFonts w:ascii="宋体" w:hAnsi="宋体" w:cs="宋体"/>
                <w:color w:val="auto"/>
                <w:szCs w:val="21"/>
                <w:highlight w:val="none"/>
              </w:rPr>
              <w:t>（以合同签订时间为准）单一用户使用</w:t>
            </w:r>
            <w:r>
              <w:rPr>
                <w:rFonts w:hint="eastAsia" w:ascii="宋体" w:hAnsi="宋体" w:cs="宋体"/>
                <w:color w:val="auto"/>
                <w:szCs w:val="21"/>
                <w:highlight w:val="none"/>
              </w:rPr>
              <w:t>插入式超声波流量计</w:t>
            </w:r>
            <w:r>
              <w:rPr>
                <w:rFonts w:ascii="宋体" w:hAnsi="宋体" w:cs="宋体"/>
                <w:color w:val="auto"/>
                <w:szCs w:val="21"/>
                <w:highlight w:val="none"/>
              </w:rPr>
              <w:t>单个合同金额</w:t>
            </w:r>
            <w:r>
              <w:rPr>
                <w:rFonts w:hint="eastAsia" w:ascii="宋体" w:hAnsi="宋体" w:cs="宋体"/>
                <w:color w:val="auto"/>
                <w:szCs w:val="21"/>
                <w:highlight w:val="none"/>
              </w:rPr>
              <w:t>1</w:t>
            </w:r>
            <w:r>
              <w:rPr>
                <w:rFonts w:ascii="宋体" w:hAnsi="宋体" w:cs="宋体"/>
                <w:color w:val="auto"/>
                <w:szCs w:val="21"/>
                <w:highlight w:val="none"/>
              </w:rPr>
              <w:t>00万及以上</w:t>
            </w:r>
            <w:r>
              <w:rPr>
                <w:rFonts w:hint="eastAsia" w:ascii="宋体" w:hAnsi="宋体" w:cs="宋体"/>
                <w:color w:val="auto"/>
                <w:szCs w:val="21"/>
                <w:highlight w:val="none"/>
              </w:rPr>
              <w:t>（若是单价合同，须提供相关供货发票进行证明）</w:t>
            </w:r>
            <w:r>
              <w:rPr>
                <w:rFonts w:ascii="宋体" w:hAnsi="宋体" w:cs="宋体"/>
                <w:color w:val="auto"/>
                <w:szCs w:val="21"/>
                <w:highlight w:val="none"/>
              </w:rPr>
              <w:t>的供货业绩证明的，每提供一个得</w:t>
            </w:r>
            <w:r>
              <w:rPr>
                <w:rFonts w:hint="eastAsia" w:ascii="宋体" w:hAnsi="宋体" w:cs="宋体"/>
                <w:color w:val="auto"/>
                <w:szCs w:val="21"/>
                <w:highlight w:val="none"/>
              </w:rPr>
              <w:t>1.5</w:t>
            </w:r>
            <w:r>
              <w:rPr>
                <w:rFonts w:ascii="宋体" w:hAnsi="宋体" w:cs="宋体"/>
                <w:color w:val="auto"/>
                <w:szCs w:val="21"/>
                <w:highlight w:val="none"/>
              </w:rPr>
              <w:t>分</w:t>
            </w:r>
            <w:r>
              <w:rPr>
                <w:rFonts w:hint="eastAsia" w:ascii="宋体" w:hAnsi="宋体" w:cs="宋体"/>
                <w:color w:val="auto"/>
                <w:szCs w:val="21"/>
                <w:highlight w:val="none"/>
              </w:rPr>
              <w:t>;</w:t>
            </w:r>
          </w:p>
          <w:p w14:paraId="3E343975">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投标单位2022年1月1日以来</w:t>
            </w:r>
            <w:r>
              <w:rPr>
                <w:rFonts w:ascii="宋体" w:hAnsi="宋体" w:cs="宋体"/>
                <w:color w:val="auto"/>
                <w:szCs w:val="21"/>
                <w:highlight w:val="none"/>
              </w:rPr>
              <w:t>（以合同签订时间为准）单一用户使用</w:t>
            </w:r>
            <w:r>
              <w:rPr>
                <w:rFonts w:hint="eastAsia" w:ascii="宋体" w:hAnsi="宋体" w:cs="宋体"/>
                <w:color w:val="auto"/>
                <w:szCs w:val="21"/>
                <w:highlight w:val="none"/>
              </w:rPr>
              <w:t>管段式电磁流量计</w:t>
            </w:r>
            <w:r>
              <w:rPr>
                <w:rFonts w:ascii="宋体" w:hAnsi="宋体" w:cs="宋体"/>
                <w:color w:val="auto"/>
                <w:szCs w:val="21"/>
                <w:highlight w:val="none"/>
              </w:rPr>
              <w:t>单个合同金额</w:t>
            </w:r>
            <w:r>
              <w:rPr>
                <w:rFonts w:hint="eastAsia" w:ascii="宋体" w:hAnsi="宋体" w:cs="宋体"/>
                <w:color w:val="auto"/>
                <w:szCs w:val="21"/>
                <w:highlight w:val="none"/>
              </w:rPr>
              <w:t>1</w:t>
            </w:r>
            <w:r>
              <w:rPr>
                <w:rFonts w:ascii="宋体" w:hAnsi="宋体" w:cs="宋体"/>
                <w:color w:val="auto"/>
                <w:szCs w:val="21"/>
                <w:highlight w:val="none"/>
              </w:rPr>
              <w:t>00万及以上</w:t>
            </w:r>
            <w:r>
              <w:rPr>
                <w:rFonts w:hint="eastAsia" w:ascii="宋体" w:hAnsi="宋体" w:cs="宋体"/>
                <w:color w:val="auto"/>
                <w:szCs w:val="21"/>
                <w:highlight w:val="none"/>
              </w:rPr>
              <w:t>（若是单价合同，须提供相关供货发票进行证明）</w:t>
            </w:r>
            <w:r>
              <w:rPr>
                <w:rFonts w:ascii="宋体" w:hAnsi="宋体" w:cs="宋体"/>
                <w:color w:val="auto"/>
                <w:szCs w:val="21"/>
                <w:highlight w:val="none"/>
              </w:rPr>
              <w:t>的供货业绩证明的，每提供一个得</w:t>
            </w:r>
            <w:r>
              <w:rPr>
                <w:rFonts w:hint="eastAsia" w:ascii="宋体" w:hAnsi="宋体" w:cs="宋体"/>
                <w:color w:val="auto"/>
                <w:szCs w:val="21"/>
                <w:highlight w:val="none"/>
              </w:rPr>
              <w:t>1.5</w:t>
            </w:r>
            <w:r>
              <w:rPr>
                <w:rFonts w:ascii="宋体" w:hAnsi="宋体" w:cs="宋体"/>
                <w:color w:val="auto"/>
                <w:szCs w:val="21"/>
                <w:highlight w:val="none"/>
              </w:rPr>
              <w:t>分</w:t>
            </w:r>
            <w:r>
              <w:rPr>
                <w:rFonts w:hint="eastAsia" w:ascii="宋体" w:hAnsi="宋体" w:cs="宋体"/>
                <w:color w:val="auto"/>
                <w:szCs w:val="21"/>
                <w:highlight w:val="none"/>
              </w:rPr>
              <w:t>;</w:t>
            </w:r>
          </w:p>
          <w:p w14:paraId="38550CE5">
            <w:pPr>
              <w:tabs>
                <w:tab w:val="left" w:pos="0"/>
              </w:tabs>
              <w:spacing w:line="360" w:lineRule="auto"/>
              <w:jc w:val="left"/>
              <w:rPr>
                <w:rFonts w:hint="eastAsia" w:ascii="宋体" w:hAnsi="宋体" w:cs="宋体"/>
                <w:color w:val="auto"/>
                <w:szCs w:val="21"/>
                <w:highlight w:val="none"/>
              </w:rPr>
            </w:pPr>
            <w:r>
              <w:rPr>
                <w:color w:val="auto"/>
                <w:highlight w:val="none"/>
              </w:rPr>
              <w:t xml:space="preserve"> </w:t>
            </w:r>
            <w:r>
              <w:rPr>
                <w:rFonts w:ascii="宋体" w:hAnsi="宋体" w:cs="宋体"/>
                <w:b/>
                <w:bCs/>
                <w:color w:val="auto"/>
                <w:szCs w:val="21"/>
                <w:highlight w:val="none"/>
              </w:rPr>
              <w:t xml:space="preserve"> 注：同一客户只认可一份业绩，投标时须提供业绩合同</w:t>
            </w:r>
            <w:r>
              <w:rPr>
                <w:rFonts w:hint="eastAsia" w:ascii="宋体" w:hAnsi="宋体" w:cs="宋体"/>
                <w:b/>
                <w:bCs/>
                <w:color w:val="auto"/>
                <w:szCs w:val="21"/>
                <w:highlight w:val="none"/>
              </w:rPr>
              <w:t>（若是单价合同，须提供相关供货发票进行证明）</w:t>
            </w:r>
            <w:r>
              <w:rPr>
                <w:rFonts w:ascii="宋体" w:hAnsi="宋体" w:cs="宋体"/>
                <w:b/>
                <w:bCs/>
                <w:color w:val="auto"/>
                <w:szCs w:val="21"/>
                <w:highlight w:val="none"/>
              </w:rPr>
              <w:t>，合同包括但不限于合同首页、主要内容页、签章页、签订日期页</w:t>
            </w:r>
            <w:r>
              <w:rPr>
                <w:rFonts w:hint="eastAsia" w:ascii="宋体" w:hAnsi="宋体" w:cs="宋体"/>
                <w:b/>
                <w:bCs/>
                <w:color w:val="auto"/>
                <w:szCs w:val="21"/>
                <w:highlight w:val="none"/>
              </w:rPr>
              <w:t>，</w:t>
            </w:r>
            <w:r>
              <w:rPr>
                <w:rFonts w:ascii="宋体" w:hAnsi="宋体" w:cs="宋体"/>
                <w:b/>
                <w:bCs/>
                <w:color w:val="auto"/>
                <w:szCs w:val="21"/>
                <w:highlight w:val="none"/>
              </w:rPr>
              <w:t>未提供或提供不全不得分</w:t>
            </w:r>
            <w:r>
              <w:rPr>
                <w:rFonts w:ascii="宋体" w:hAnsi="宋体" w:cs="宋体"/>
                <w:b/>
                <w:bCs/>
                <w:color w:val="auto"/>
                <w:szCs w:val="21"/>
                <w:highlight w:val="none"/>
                <w:lang w:val="zh-CN"/>
              </w:rPr>
              <w:t>。</w:t>
            </w:r>
          </w:p>
        </w:tc>
      </w:tr>
      <w:tr w14:paraId="7B7509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 w:hRule="atLeast"/>
          <w:jc w:val="center"/>
        </w:trPr>
        <w:tc>
          <w:tcPr>
            <w:tcW w:w="710" w:type="dxa"/>
            <w:vMerge w:val="restart"/>
            <w:noWrap/>
            <w:vAlign w:val="center"/>
          </w:tcPr>
          <w:p w14:paraId="1DB7D061">
            <w:pPr>
              <w:pStyle w:val="57"/>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476" w:type="dxa"/>
            <w:vMerge w:val="restart"/>
            <w:noWrap/>
            <w:vAlign w:val="center"/>
          </w:tcPr>
          <w:p w14:paraId="2E8C3143">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color w:val="auto"/>
                <w:szCs w:val="21"/>
                <w:highlight w:val="none"/>
              </w:rPr>
            </w:pPr>
            <w:r>
              <w:rPr>
                <w:rFonts w:hint="eastAsia" w:ascii="宋体" w:hAnsi="宋体" w:cs="宋体"/>
                <w:b/>
                <w:color w:val="auto"/>
                <w:kern w:val="0"/>
                <w:szCs w:val="21"/>
                <w:highlight w:val="none"/>
              </w:rPr>
              <w:t>投标产品技术保障要求（12分）</w:t>
            </w:r>
          </w:p>
        </w:tc>
        <w:tc>
          <w:tcPr>
            <w:tcW w:w="1730" w:type="dxa"/>
            <w:tcBorders>
              <w:bottom w:val="single" w:color="auto" w:sz="4" w:space="0"/>
            </w:tcBorders>
            <w:noWrap/>
            <w:vAlign w:val="center"/>
          </w:tcPr>
          <w:p w14:paraId="08B7A065">
            <w:pPr>
              <w:widowControl/>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0-4（</w:t>
            </w:r>
            <w:r>
              <w:rPr>
                <w:rFonts w:hint="eastAsia" w:ascii="宋体" w:hAnsi="宋体" w:cs="宋体"/>
                <w:color w:val="auto"/>
                <w:kern w:val="0"/>
                <w:szCs w:val="21"/>
                <w:highlight w:val="none"/>
                <w:lang w:val="en-US" w:eastAsia="zh-CN"/>
              </w:rPr>
              <w:t>客</w:t>
            </w:r>
            <w:r>
              <w:rPr>
                <w:rFonts w:hint="eastAsia" w:ascii="宋体" w:hAnsi="宋体" w:cs="宋体"/>
                <w:color w:val="auto"/>
                <w:kern w:val="0"/>
                <w:szCs w:val="21"/>
                <w:highlight w:val="none"/>
              </w:rPr>
              <w:t>观分）</w:t>
            </w:r>
          </w:p>
        </w:tc>
        <w:tc>
          <w:tcPr>
            <w:tcW w:w="4800" w:type="dxa"/>
            <w:noWrap/>
            <w:vAlign w:val="top"/>
          </w:tcPr>
          <w:p w14:paraId="2208F4A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根据投标人拥有的生产设备情况、投标产品性能、质量控制、材料控制、生产工艺、方案的整体描述</w:t>
            </w:r>
            <w:r>
              <w:rPr>
                <w:rFonts w:hint="eastAsia" w:ascii="宋体" w:hAnsi="宋体" w:cs="宋体"/>
                <w:color w:val="auto"/>
                <w:szCs w:val="21"/>
                <w:highlight w:val="none"/>
                <w:lang w:val="zh-CN"/>
              </w:rPr>
              <w:t>进行评分，提供的方案完全符合采购需求的得</w:t>
            </w:r>
            <w:r>
              <w:rPr>
                <w:rFonts w:hint="eastAsia" w:ascii="宋体" w:hAnsi="宋体" w:cs="宋体"/>
                <w:color w:val="auto"/>
                <w:szCs w:val="21"/>
                <w:highlight w:val="none"/>
              </w:rPr>
              <w:t>4</w:t>
            </w:r>
            <w:r>
              <w:rPr>
                <w:rFonts w:hint="eastAsia" w:ascii="宋体" w:hAnsi="宋体" w:cs="宋体"/>
                <w:color w:val="auto"/>
                <w:szCs w:val="21"/>
                <w:highlight w:val="none"/>
                <w:lang w:val="zh-CN"/>
              </w:rPr>
              <w:t>分，每缺少一项扣1分，每有一项内容缺陷（技术方案不完整、不详细、不科学）扣0.5分，直至本项分值扣完为止。</w:t>
            </w:r>
          </w:p>
        </w:tc>
      </w:tr>
      <w:tr w14:paraId="15BCDB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 w:hRule="atLeast"/>
          <w:jc w:val="center"/>
        </w:trPr>
        <w:tc>
          <w:tcPr>
            <w:tcW w:w="710" w:type="dxa"/>
            <w:vMerge w:val="continue"/>
            <w:noWrap/>
            <w:vAlign w:val="center"/>
          </w:tcPr>
          <w:p w14:paraId="1D669892">
            <w:pPr>
              <w:pStyle w:val="57"/>
              <w:widowControl/>
              <w:spacing w:line="360" w:lineRule="auto"/>
              <w:jc w:val="center"/>
              <w:rPr>
                <w:rFonts w:hint="eastAsia" w:ascii="宋体" w:hAnsi="宋体" w:cs="宋体"/>
                <w:color w:val="auto"/>
                <w:szCs w:val="21"/>
                <w:highlight w:val="none"/>
              </w:rPr>
            </w:pPr>
          </w:p>
        </w:tc>
        <w:tc>
          <w:tcPr>
            <w:tcW w:w="1476" w:type="dxa"/>
            <w:vMerge w:val="continue"/>
            <w:noWrap/>
            <w:vAlign w:val="center"/>
          </w:tcPr>
          <w:p w14:paraId="27D15111">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b/>
                <w:color w:val="auto"/>
                <w:kern w:val="0"/>
                <w:szCs w:val="21"/>
                <w:highlight w:val="none"/>
              </w:rPr>
            </w:pPr>
          </w:p>
        </w:tc>
        <w:tc>
          <w:tcPr>
            <w:tcW w:w="1730" w:type="dxa"/>
            <w:tcBorders>
              <w:bottom w:val="single" w:color="auto" w:sz="4" w:space="0"/>
            </w:tcBorders>
            <w:noWrap/>
            <w:vAlign w:val="center"/>
          </w:tcPr>
          <w:p w14:paraId="30BF21F3">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0-4（</w:t>
            </w:r>
            <w:r>
              <w:rPr>
                <w:rFonts w:hint="eastAsia" w:ascii="宋体" w:hAnsi="宋体" w:cs="宋体"/>
                <w:color w:val="auto"/>
                <w:kern w:val="0"/>
                <w:szCs w:val="21"/>
                <w:highlight w:val="none"/>
                <w:lang w:val="en-US" w:eastAsia="zh-CN"/>
              </w:rPr>
              <w:t>客</w:t>
            </w:r>
            <w:r>
              <w:rPr>
                <w:rFonts w:hint="eastAsia" w:ascii="宋体" w:hAnsi="宋体" w:cs="宋体"/>
                <w:color w:val="auto"/>
                <w:kern w:val="0"/>
                <w:szCs w:val="21"/>
                <w:highlight w:val="none"/>
              </w:rPr>
              <w:t>观分）</w:t>
            </w:r>
          </w:p>
        </w:tc>
        <w:tc>
          <w:tcPr>
            <w:tcW w:w="4800" w:type="dxa"/>
            <w:noWrap/>
            <w:vAlign w:val="top"/>
          </w:tcPr>
          <w:p w14:paraId="7BBDEB5F">
            <w:pPr>
              <w:spacing w:line="360" w:lineRule="auto"/>
              <w:jc w:val="left"/>
              <w:rPr>
                <w:rFonts w:hint="eastAsia" w:ascii="宋体" w:hAnsi="宋体" w:cs="宋体"/>
                <w:color w:val="auto"/>
                <w:kern w:val="0"/>
                <w:szCs w:val="21"/>
                <w:highlight w:val="none"/>
              </w:rPr>
            </w:pPr>
            <w:r>
              <w:rPr>
                <w:rFonts w:hint="eastAsia" w:ascii="宋体" w:hAnsi="宋体" w:cs="宋体"/>
                <w:color w:val="auto"/>
                <w:szCs w:val="21"/>
                <w:highlight w:val="none"/>
              </w:rPr>
              <w:t>由投标人提供详细质量检测程序资料和检测设备的购置发票复印件，根据其检测设备先进程度及检测程序进行评分，</w:t>
            </w:r>
            <w:r>
              <w:rPr>
                <w:rFonts w:hint="eastAsia" w:ascii="宋体" w:hAnsi="宋体" w:cs="宋体"/>
                <w:color w:val="auto"/>
                <w:szCs w:val="21"/>
                <w:highlight w:val="none"/>
                <w:lang w:val="zh-CN"/>
              </w:rPr>
              <w:t>提供的方案完全符合采购需求的得</w:t>
            </w:r>
            <w:r>
              <w:rPr>
                <w:rFonts w:hint="eastAsia" w:ascii="宋体" w:hAnsi="宋体" w:cs="宋体"/>
                <w:color w:val="auto"/>
                <w:szCs w:val="21"/>
                <w:highlight w:val="none"/>
              </w:rPr>
              <w:t>4</w:t>
            </w:r>
            <w:r>
              <w:rPr>
                <w:rFonts w:hint="eastAsia" w:ascii="宋体" w:hAnsi="宋体" w:cs="宋体"/>
                <w:color w:val="auto"/>
                <w:szCs w:val="21"/>
                <w:highlight w:val="none"/>
                <w:lang w:val="zh-CN"/>
              </w:rPr>
              <w:t>分，每缺少一项扣1分，每有一项内容缺陷（技术方案不完整、不详细、不科学）扣0.5分，直至本项分值扣完为止。</w:t>
            </w:r>
          </w:p>
        </w:tc>
      </w:tr>
      <w:tr w14:paraId="0943E1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72" w:hRule="atLeast"/>
          <w:jc w:val="center"/>
        </w:trPr>
        <w:tc>
          <w:tcPr>
            <w:tcW w:w="710" w:type="dxa"/>
            <w:vMerge w:val="continue"/>
            <w:noWrap/>
            <w:vAlign w:val="center"/>
          </w:tcPr>
          <w:p w14:paraId="7D47579B">
            <w:pPr>
              <w:pStyle w:val="57"/>
              <w:widowControl/>
              <w:spacing w:line="360" w:lineRule="auto"/>
              <w:jc w:val="center"/>
              <w:rPr>
                <w:rFonts w:hint="eastAsia" w:ascii="宋体" w:hAnsi="宋体" w:cs="宋体"/>
                <w:color w:val="auto"/>
                <w:szCs w:val="21"/>
                <w:highlight w:val="none"/>
              </w:rPr>
            </w:pPr>
          </w:p>
        </w:tc>
        <w:tc>
          <w:tcPr>
            <w:tcW w:w="1476" w:type="dxa"/>
            <w:vMerge w:val="continue"/>
            <w:noWrap/>
            <w:vAlign w:val="center"/>
          </w:tcPr>
          <w:p w14:paraId="458B35D6">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b/>
                <w:color w:val="auto"/>
                <w:kern w:val="0"/>
                <w:szCs w:val="21"/>
                <w:highlight w:val="none"/>
              </w:rPr>
            </w:pPr>
          </w:p>
        </w:tc>
        <w:tc>
          <w:tcPr>
            <w:tcW w:w="1730" w:type="dxa"/>
            <w:tcBorders>
              <w:bottom w:val="single" w:color="auto" w:sz="4" w:space="0"/>
            </w:tcBorders>
            <w:noWrap/>
            <w:vAlign w:val="center"/>
          </w:tcPr>
          <w:p w14:paraId="72B5A64C">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0-4（</w:t>
            </w:r>
            <w:r>
              <w:rPr>
                <w:rFonts w:hint="eastAsia" w:ascii="宋体" w:hAnsi="宋体" w:cs="宋体"/>
                <w:color w:val="auto"/>
                <w:kern w:val="0"/>
                <w:szCs w:val="21"/>
                <w:highlight w:val="none"/>
                <w:lang w:val="en-US" w:eastAsia="zh-CN"/>
              </w:rPr>
              <w:t>客</w:t>
            </w:r>
            <w:r>
              <w:rPr>
                <w:rFonts w:hint="eastAsia" w:ascii="宋体" w:hAnsi="宋体" w:cs="宋体"/>
                <w:color w:val="auto"/>
                <w:kern w:val="0"/>
                <w:szCs w:val="21"/>
                <w:highlight w:val="none"/>
              </w:rPr>
              <w:t>观分）</w:t>
            </w:r>
          </w:p>
        </w:tc>
        <w:tc>
          <w:tcPr>
            <w:tcW w:w="4800" w:type="dxa"/>
            <w:noWrap/>
            <w:vAlign w:val="top"/>
          </w:tcPr>
          <w:p w14:paraId="519FC3B5">
            <w:pPr>
              <w:spacing w:line="360" w:lineRule="auto"/>
              <w:jc w:val="left"/>
              <w:rPr>
                <w:rFonts w:hint="eastAsia" w:ascii="宋体" w:hAnsi="宋体" w:cs="宋体"/>
                <w:b/>
                <w:color w:val="auto"/>
                <w:kern w:val="0"/>
                <w:szCs w:val="21"/>
                <w:highlight w:val="none"/>
              </w:rPr>
            </w:pPr>
            <w:r>
              <w:rPr>
                <w:rFonts w:hint="eastAsia" w:ascii="宋体" w:hAnsi="宋体" w:cs="宋体"/>
                <w:color w:val="auto"/>
                <w:highlight w:val="none"/>
                <w:lang w:val="zh-CN"/>
              </w:rPr>
              <w:t>实施方案（包括总体施工部署、工期、工作时间进度表、运输、供货措施、现场调试管理计划等内容），提供的实施方案完全符合采购需求的得</w:t>
            </w:r>
            <w:r>
              <w:rPr>
                <w:rFonts w:hint="eastAsia" w:cs="宋体"/>
                <w:color w:val="auto"/>
                <w:highlight w:val="none"/>
              </w:rPr>
              <w:t>4</w:t>
            </w:r>
            <w:r>
              <w:rPr>
                <w:rFonts w:hint="eastAsia" w:ascii="宋体" w:hAnsi="宋体" w:cs="宋体"/>
                <w:color w:val="auto"/>
                <w:highlight w:val="none"/>
                <w:lang w:val="zh-CN"/>
              </w:rPr>
              <w:t>分，每缺少一项扣1分，每有一项内容缺陷（实施方案不完整、不详细、不科学）扣0.5分，直至本项分值扣完为止。</w:t>
            </w:r>
          </w:p>
        </w:tc>
      </w:tr>
      <w:tr w14:paraId="720FCC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34" w:hRule="atLeast"/>
          <w:jc w:val="center"/>
        </w:trPr>
        <w:tc>
          <w:tcPr>
            <w:tcW w:w="710" w:type="dxa"/>
            <w:vMerge w:val="restart"/>
            <w:tcBorders>
              <w:top w:val="single" w:color="auto" w:sz="4" w:space="0"/>
            </w:tcBorders>
            <w:noWrap/>
            <w:vAlign w:val="center"/>
          </w:tcPr>
          <w:p w14:paraId="19A3411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476" w:type="dxa"/>
            <w:vMerge w:val="restart"/>
            <w:tcBorders>
              <w:top w:val="single" w:color="auto" w:sz="4" w:space="0"/>
            </w:tcBorders>
            <w:noWrap/>
            <w:vAlign w:val="center"/>
          </w:tcPr>
          <w:p w14:paraId="77B6C164">
            <w:pPr>
              <w:keepNext w:val="0"/>
              <w:keepLines w:val="0"/>
              <w:pageBreakBefore w:val="0"/>
              <w:kinsoku/>
              <w:wordWrap/>
              <w:overflowPunct/>
              <w:topLinePunct w:val="0"/>
              <w:autoSpaceDE/>
              <w:autoSpaceDN/>
              <w:bidi w:val="0"/>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b/>
                <w:color w:val="auto"/>
                <w:kern w:val="0"/>
                <w:szCs w:val="21"/>
                <w:highlight w:val="none"/>
              </w:rPr>
              <w:t>投标产品质量要求（12分）</w:t>
            </w:r>
          </w:p>
          <w:p w14:paraId="5006E042">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color w:val="auto"/>
                <w:szCs w:val="21"/>
                <w:highlight w:val="none"/>
              </w:rPr>
            </w:pPr>
          </w:p>
        </w:tc>
        <w:tc>
          <w:tcPr>
            <w:tcW w:w="1730" w:type="dxa"/>
            <w:tcBorders>
              <w:top w:val="single" w:color="auto" w:sz="4" w:space="0"/>
              <w:bottom w:val="single" w:color="auto" w:sz="4" w:space="0"/>
            </w:tcBorders>
            <w:noWrap/>
            <w:vAlign w:val="center"/>
          </w:tcPr>
          <w:p w14:paraId="4D24D196">
            <w:pPr>
              <w:widowControl/>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0-10（客观分）</w:t>
            </w:r>
          </w:p>
        </w:tc>
        <w:tc>
          <w:tcPr>
            <w:tcW w:w="4800" w:type="dxa"/>
            <w:noWrap/>
            <w:vAlign w:val="top"/>
          </w:tcPr>
          <w:p w14:paraId="18CE1956">
            <w:pPr>
              <w:widowControl/>
              <w:jc w:val="left"/>
              <w:rPr>
                <w:rFonts w:hint="eastAsia"/>
                <w:color w:val="auto"/>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w:t>
            </w:r>
            <w:r>
              <w:rPr>
                <w:rFonts w:ascii="宋体" w:hAnsi="宋体" w:cs="宋体"/>
                <w:color w:val="auto"/>
                <w:szCs w:val="21"/>
                <w:highlight w:val="none"/>
              </w:rPr>
              <w:t>电磁流量计准确度等级：准确度等级≤0.2级的，得</w:t>
            </w:r>
            <w:r>
              <w:rPr>
                <w:rFonts w:hint="eastAsia" w:ascii="宋体" w:hAnsi="宋体" w:cs="宋体"/>
                <w:color w:val="auto"/>
                <w:szCs w:val="21"/>
                <w:highlight w:val="none"/>
              </w:rPr>
              <w:t>2</w:t>
            </w:r>
            <w:r>
              <w:rPr>
                <w:rFonts w:ascii="宋体" w:hAnsi="宋体" w:cs="宋体"/>
                <w:color w:val="auto"/>
                <w:szCs w:val="21"/>
                <w:highlight w:val="none"/>
              </w:rPr>
              <w:t>分；准确度等级≤0.3级的，</w:t>
            </w:r>
            <w:r>
              <w:rPr>
                <w:rFonts w:ascii="宋体" w:hAnsi="宋体" w:cs="宋体"/>
                <w:b/>
                <w:bCs/>
                <w:color w:val="auto"/>
                <w:szCs w:val="21"/>
                <w:highlight w:val="none"/>
              </w:rPr>
              <w:t>得</w:t>
            </w:r>
            <w:r>
              <w:rPr>
                <w:rFonts w:hint="eastAsia" w:ascii="宋体" w:hAnsi="宋体" w:cs="宋体"/>
                <w:b/>
                <w:bCs/>
                <w:color w:val="auto"/>
                <w:szCs w:val="21"/>
                <w:highlight w:val="none"/>
              </w:rPr>
              <w:t>1</w:t>
            </w:r>
            <w:r>
              <w:rPr>
                <w:rFonts w:ascii="宋体" w:hAnsi="宋体" w:cs="宋体"/>
                <w:b/>
                <w:bCs/>
                <w:color w:val="auto"/>
                <w:szCs w:val="21"/>
                <w:highlight w:val="none"/>
              </w:rPr>
              <w:t>分</w:t>
            </w:r>
            <w:r>
              <w:rPr>
                <w:rFonts w:hint="eastAsia" w:ascii="宋体" w:hAnsi="宋体" w:cs="宋体"/>
                <w:color w:val="auto"/>
                <w:szCs w:val="21"/>
                <w:highlight w:val="none"/>
              </w:rPr>
              <w:t>。</w:t>
            </w:r>
            <w:r>
              <w:rPr>
                <w:rFonts w:ascii="宋体" w:hAnsi="宋体" w:cs="宋体"/>
                <w:color w:val="auto"/>
                <w:szCs w:val="21"/>
                <w:highlight w:val="none"/>
              </w:rPr>
              <w:t>（</w:t>
            </w:r>
            <w:r>
              <w:rPr>
                <w:rFonts w:hint="eastAsia" w:ascii="宋体" w:hAnsi="宋体" w:cs="宋体"/>
                <w:color w:val="auto"/>
                <w:kern w:val="0"/>
                <w:highlight w:val="none"/>
              </w:rPr>
              <w:t>须</w:t>
            </w:r>
            <w:r>
              <w:rPr>
                <w:rFonts w:ascii="宋体" w:hAnsi="宋体" w:cs="宋体"/>
                <w:color w:val="auto"/>
                <w:szCs w:val="21"/>
                <w:highlight w:val="none"/>
              </w:rPr>
              <w:t>提供电磁流量</w:t>
            </w:r>
            <w:r>
              <w:rPr>
                <w:rFonts w:hint="eastAsia" w:ascii="宋体" w:hAnsi="宋体" w:cs="宋体"/>
                <w:color w:val="auto"/>
                <w:kern w:val="0"/>
                <w:highlight w:val="none"/>
              </w:rPr>
              <w:t>《计量器具型式批准证书》原件扫描件，未提供不得分</w:t>
            </w:r>
            <w:r>
              <w:rPr>
                <w:rFonts w:ascii="宋体" w:hAnsi="宋体" w:cs="宋体"/>
                <w:color w:val="auto"/>
                <w:szCs w:val="21"/>
                <w:highlight w:val="none"/>
              </w:rPr>
              <w:t>）</w:t>
            </w:r>
            <w:r>
              <w:rPr>
                <w:rFonts w:hint="eastAsia" w:ascii="宋体" w:hAnsi="宋体" w:cs="宋体"/>
                <w:color w:val="auto"/>
                <w:szCs w:val="21"/>
                <w:highlight w:val="none"/>
              </w:rPr>
              <w:t>。</w:t>
            </w:r>
            <w:r>
              <w:rPr>
                <w:rFonts w:hint="eastAsia" w:ascii="宋体" w:hAnsi="宋体" w:cs="宋体"/>
                <w:b/>
                <w:bCs/>
                <w:color w:val="auto"/>
                <w:kern w:val="0"/>
                <w:highlight w:val="none"/>
              </w:rPr>
              <w:t>本项最高得2分</w:t>
            </w:r>
            <w:r>
              <w:rPr>
                <w:rFonts w:ascii="宋体" w:hAnsi="宋体" w:cs="宋体"/>
                <w:b/>
                <w:bCs/>
                <w:color w:val="auto"/>
                <w:szCs w:val="21"/>
                <w:highlight w:val="none"/>
              </w:rPr>
              <w:t>。</w:t>
            </w:r>
          </w:p>
          <w:p w14:paraId="1A9BCE54">
            <w:pPr>
              <w:widowControl/>
              <w:jc w:val="left"/>
              <w:rPr>
                <w:rFonts w:hint="eastAsia" w:ascii="宋体" w:hAnsi="宋体" w:cs="宋体"/>
                <w:color w:val="auto"/>
                <w:kern w:val="0"/>
                <w:highlight w:val="none"/>
              </w:rPr>
            </w:pPr>
            <w:r>
              <w:rPr>
                <w:rFonts w:hint="eastAsia"/>
                <w:color w:val="auto"/>
                <w:highlight w:val="none"/>
              </w:rPr>
              <w:t>2.</w:t>
            </w:r>
            <w:r>
              <w:rPr>
                <w:rFonts w:hint="eastAsia" w:ascii="宋体" w:hAnsi="宋体" w:cs="宋体"/>
                <w:color w:val="auto"/>
                <w:kern w:val="0"/>
                <w:highlight w:val="none"/>
              </w:rPr>
              <w:t>超声波流量计准确度等级：准确度等级≤0.5级的得2分；0.5级﹤准确度等级≤1.0级的得1分；1.0﹤准确度等级不得分。</w:t>
            </w:r>
            <w:r>
              <w:rPr>
                <w:rFonts w:hint="eastAsia" w:ascii="宋体" w:hAnsi="宋体" w:cs="宋体"/>
                <w:b/>
                <w:bCs/>
                <w:color w:val="auto"/>
                <w:kern w:val="0"/>
                <w:highlight w:val="none"/>
              </w:rPr>
              <w:t>本项最高得2分</w:t>
            </w:r>
            <w:r>
              <w:rPr>
                <w:rFonts w:hint="eastAsia" w:ascii="宋体" w:hAnsi="宋体" w:cs="宋体"/>
                <w:color w:val="auto"/>
                <w:kern w:val="0"/>
                <w:highlight w:val="none"/>
              </w:rPr>
              <w:t>。（须提供超声波流量计《计量器具型式批准证书》原件扫描件,未提供不得分）。</w:t>
            </w:r>
          </w:p>
          <w:p w14:paraId="59B13AEB">
            <w:pPr>
              <w:widowControl/>
              <w:jc w:val="left"/>
              <w:rPr>
                <w:rFonts w:hint="eastAsia" w:ascii="宋体" w:hAnsi="宋体" w:cs="宋体"/>
                <w:b/>
                <w:bCs/>
                <w:color w:val="auto"/>
                <w:szCs w:val="21"/>
                <w:highlight w:val="none"/>
              </w:rPr>
            </w:pPr>
            <w:r>
              <w:rPr>
                <w:rFonts w:hint="eastAsia" w:ascii="宋体" w:hAnsi="宋体" w:cs="宋体"/>
                <w:color w:val="auto"/>
                <w:kern w:val="0"/>
                <w:highlight w:val="none"/>
              </w:rPr>
              <w:t>3.投标产品（水表和流量计）的生产厂商具备流量计或水表生产经验:具有流量计或水表 5年以上生产经验(以流量计或水表的型式批准证书或生产许可证为准)得0.5分;具有流量计或水表10年以上生产经验(以流量计或水表的型式批准证书或生产许可证为准)得1分;按最高分计分，不重复计分。（须提供相关产品型式批准证书或生产许可证复印或扫描件并加盖公章作为证明材料）。</w:t>
            </w:r>
            <w:r>
              <w:rPr>
                <w:rFonts w:hint="eastAsia" w:ascii="宋体" w:hAnsi="宋体" w:cs="宋体"/>
                <w:b/>
                <w:bCs/>
                <w:color w:val="auto"/>
                <w:kern w:val="0"/>
                <w:highlight w:val="none"/>
              </w:rPr>
              <w:t>本项最高得1分</w:t>
            </w:r>
            <w:r>
              <w:rPr>
                <w:rFonts w:hint="eastAsia" w:ascii="宋体" w:hAnsi="宋体" w:cs="宋体"/>
                <w:b/>
                <w:bCs/>
                <w:color w:val="auto"/>
                <w:szCs w:val="21"/>
                <w:highlight w:val="none"/>
              </w:rPr>
              <w:t>。</w:t>
            </w:r>
          </w:p>
          <w:p w14:paraId="397674E2">
            <w:pPr>
              <w:widowControl/>
              <w:jc w:val="left"/>
              <w:rPr>
                <w:rFonts w:hint="eastAsia" w:ascii="宋体" w:hAnsi="宋体" w:cs="宋体"/>
                <w:b/>
                <w:bCs/>
                <w:color w:val="auto"/>
                <w:szCs w:val="21"/>
                <w:highlight w:val="none"/>
              </w:rPr>
            </w:pPr>
            <w:r>
              <w:rPr>
                <w:rFonts w:hint="eastAsia" w:ascii="宋体" w:hAnsi="宋体" w:cs="宋体"/>
                <w:b/>
                <w:bCs/>
                <w:color w:val="auto"/>
                <w:szCs w:val="21"/>
                <w:highlight w:val="none"/>
              </w:rPr>
              <w:t>4.超声波、电磁流量计</w:t>
            </w:r>
            <w:r>
              <w:rPr>
                <w:rFonts w:hint="eastAsia" w:ascii="宋体" w:hAnsi="宋体" w:cs="宋体"/>
                <w:color w:val="auto"/>
                <w:kern w:val="0"/>
                <w:szCs w:val="21"/>
                <w:highlight w:val="none"/>
                <w:lang w:bidi="ar"/>
              </w:rPr>
              <w:t>每1小时发送</w:t>
            </w:r>
            <w:r>
              <w:rPr>
                <w:color w:val="auto"/>
                <w:kern w:val="0"/>
                <w:szCs w:val="21"/>
                <w:highlight w:val="none"/>
                <w:lang w:bidi="ar"/>
              </w:rPr>
              <w:t>1</w:t>
            </w:r>
            <w:r>
              <w:rPr>
                <w:rFonts w:hint="eastAsia" w:ascii="宋体" w:hAnsi="宋体" w:cs="宋体"/>
                <w:color w:val="auto"/>
                <w:kern w:val="0"/>
                <w:szCs w:val="21"/>
                <w:highlight w:val="none"/>
                <w:lang w:bidi="ar"/>
              </w:rPr>
              <w:t>次数据</w:t>
            </w:r>
            <w:r>
              <w:rPr>
                <w:color w:val="auto"/>
                <w:kern w:val="0"/>
                <w:szCs w:val="21"/>
                <w:highlight w:val="none"/>
                <w:lang w:bidi="ar"/>
              </w:rPr>
              <w:t>(</w:t>
            </w:r>
            <w:r>
              <w:rPr>
                <w:rFonts w:hint="eastAsia" w:ascii="宋体" w:hAnsi="宋体" w:cs="宋体"/>
                <w:color w:val="auto"/>
                <w:kern w:val="0"/>
                <w:szCs w:val="21"/>
                <w:highlight w:val="none"/>
                <w:lang w:bidi="ar"/>
              </w:rPr>
              <w:t xml:space="preserve">包含每 </w:t>
            </w:r>
            <w:r>
              <w:rPr>
                <w:rFonts w:hint="eastAsia"/>
                <w:color w:val="auto"/>
                <w:kern w:val="0"/>
                <w:szCs w:val="21"/>
                <w:highlight w:val="none"/>
                <w:lang w:bidi="ar"/>
              </w:rPr>
              <w:t>1</w:t>
            </w:r>
            <w:r>
              <w:rPr>
                <w:color w:val="auto"/>
                <w:kern w:val="0"/>
                <w:szCs w:val="21"/>
                <w:highlight w:val="none"/>
                <w:lang w:bidi="ar"/>
              </w:rPr>
              <w:t xml:space="preserve"> </w:t>
            </w:r>
            <w:r>
              <w:rPr>
                <w:rFonts w:hint="eastAsia" w:ascii="宋体" w:hAnsi="宋体" w:cs="宋体"/>
                <w:color w:val="auto"/>
                <w:kern w:val="0"/>
                <w:szCs w:val="21"/>
                <w:highlight w:val="none"/>
                <w:lang w:bidi="ar"/>
              </w:rPr>
              <w:t>分钟采集的数据</w:t>
            </w:r>
            <w:r>
              <w:rPr>
                <w:color w:val="auto"/>
                <w:kern w:val="0"/>
                <w:szCs w:val="21"/>
                <w:highlight w:val="none"/>
                <w:lang w:bidi="ar"/>
              </w:rPr>
              <w:t>)</w:t>
            </w:r>
            <w:r>
              <w:rPr>
                <w:rFonts w:hint="eastAsia" w:ascii="宋体" w:hAnsi="宋体" w:cs="宋体"/>
                <w:color w:val="auto"/>
                <w:kern w:val="0"/>
                <w:szCs w:val="21"/>
                <w:highlight w:val="none"/>
                <w:lang w:bidi="ar"/>
              </w:rPr>
              <w:t>的情况下，电池工作寿命大于6年以上，</w:t>
            </w:r>
            <w:r>
              <w:rPr>
                <w:rFonts w:hint="eastAsia" w:ascii="宋体" w:hAnsi="宋体" w:cs="宋体"/>
                <w:b/>
                <w:bCs/>
                <w:color w:val="auto"/>
                <w:szCs w:val="21"/>
                <w:highlight w:val="none"/>
              </w:rPr>
              <w:t>得1分</w:t>
            </w:r>
            <w:r>
              <w:rPr>
                <w:rFonts w:hint="eastAsia" w:ascii="宋体" w:hAnsi="宋体" w:cs="宋体"/>
                <w:color w:val="auto"/>
                <w:kern w:val="0"/>
                <w:szCs w:val="21"/>
                <w:highlight w:val="none"/>
                <w:lang w:bidi="ar"/>
              </w:rPr>
              <w:t>（须</w:t>
            </w:r>
            <w:r>
              <w:rPr>
                <w:rFonts w:hint="eastAsia" w:ascii="宋体" w:hAnsi="宋体" w:cs="宋体"/>
                <w:b/>
                <w:bCs/>
                <w:color w:val="auto"/>
                <w:szCs w:val="21"/>
                <w:highlight w:val="none"/>
              </w:rPr>
              <w:t>提供第三方检测机构出具的检测报告及承诺书）。</w:t>
            </w:r>
          </w:p>
          <w:p w14:paraId="5592B70F">
            <w:pPr>
              <w:widowControl/>
              <w:jc w:val="left"/>
              <w:rPr>
                <w:rFonts w:ascii="宋体" w:hAnsi="宋体" w:cs="宋体"/>
                <w:b/>
                <w:bCs/>
                <w:color w:val="auto"/>
                <w:szCs w:val="21"/>
                <w:highlight w:val="none"/>
              </w:rPr>
            </w:pPr>
            <w:r>
              <w:rPr>
                <w:rFonts w:hint="eastAsia" w:ascii="宋体" w:hAnsi="宋体" w:cs="宋体"/>
                <w:bCs/>
                <w:color w:val="auto"/>
                <w:szCs w:val="21"/>
                <w:highlight w:val="none"/>
              </w:rPr>
              <w:t>5.投标人在招标文件数据存储功能要求存储6年基础上，承诺8年的得1分；10年的得2分。（</w:t>
            </w:r>
            <w:r>
              <w:rPr>
                <w:rFonts w:hint="eastAsia" w:ascii="宋体" w:hAnsi="宋体" w:cs="宋体"/>
                <w:color w:val="auto"/>
                <w:kern w:val="0"/>
                <w:szCs w:val="21"/>
                <w:highlight w:val="none"/>
                <w:lang w:bidi="ar"/>
              </w:rPr>
              <w:t>须</w:t>
            </w:r>
            <w:r>
              <w:rPr>
                <w:rFonts w:hint="eastAsia" w:ascii="宋体" w:hAnsi="宋体" w:cs="宋体"/>
                <w:color w:val="auto"/>
                <w:szCs w:val="21"/>
                <w:highlight w:val="none"/>
              </w:rPr>
              <w:t>提供承诺书</w:t>
            </w:r>
            <w:r>
              <w:rPr>
                <w:rFonts w:hint="eastAsia" w:ascii="宋体" w:hAnsi="宋体" w:cs="宋体"/>
                <w:bCs/>
                <w:color w:val="auto"/>
                <w:szCs w:val="21"/>
                <w:highlight w:val="none"/>
              </w:rPr>
              <w:t>）</w:t>
            </w:r>
            <w:r>
              <w:rPr>
                <w:rFonts w:hint="eastAsia" w:ascii="宋体" w:hAnsi="宋体" w:cs="宋体"/>
                <w:b/>
                <w:bCs/>
                <w:color w:val="auto"/>
                <w:kern w:val="0"/>
                <w:highlight w:val="none"/>
              </w:rPr>
              <w:t>本项最高得2分</w:t>
            </w:r>
            <w:r>
              <w:rPr>
                <w:rFonts w:hint="eastAsia" w:ascii="宋体" w:hAnsi="宋体" w:cs="宋体"/>
                <w:color w:val="auto"/>
                <w:kern w:val="0"/>
                <w:highlight w:val="none"/>
              </w:rPr>
              <w:t>。</w:t>
            </w:r>
          </w:p>
          <w:p w14:paraId="5A3EE252">
            <w:pPr>
              <w:widowControl/>
              <w:jc w:val="left"/>
              <w:rPr>
                <w:color w:val="auto"/>
                <w:highlight w:val="none"/>
              </w:rPr>
            </w:pPr>
            <w:r>
              <w:rPr>
                <w:rFonts w:hint="eastAsia"/>
                <w:color w:val="auto"/>
                <w:highlight w:val="none"/>
              </w:rPr>
              <w:t>6.具备生产DN2000超声波、电磁流量计的技术能力。（</w:t>
            </w:r>
            <w:r>
              <w:rPr>
                <w:rFonts w:hint="eastAsia" w:ascii="宋体" w:hAnsi="宋体" w:cs="宋体"/>
                <w:color w:val="auto"/>
                <w:kern w:val="0"/>
                <w:szCs w:val="21"/>
                <w:highlight w:val="none"/>
                <w:lang w:bidi="ar"/>
              </w:rPr>
              <w:t>须</w:t>
            </w:r>
            <w:r>
              <w:rPr>
                <w:rFonts w:hint="eastAsia" w:ascii="宋体" w:hAnsi="宋体" w:cs="宋体"/>
                <w:b/>
                <w:bCs/>
                <w:color w:val="auto"/>
                <w:szCs w:val="21"/>
                <w:highlight w:val="none"/>
              </w:rPr>
              <w:t>提供第三方检测机构出具的带CNAS标识的DN2000的校准报告），出具的得1分。</w:t>
            </w:r>
          </w:p>
          <w:p w14:paraId="3CCD4009">
            <w:pPr>
              <w:widowControl/>
              <w:jc w:val="left"/>
              <w:rPr>
                <w:rFonts w:hint="eastAsia" w:ascii="宋体" w:hAnsi="宋体" w:cs="宋体"/>
                <w:color w:val="auto"/>
                <w:szCs w:val="21"/>
                <w:highlight w:val="none"/>
              </w:rPr>
            </w:pPr>
            <w:r>
              <w:rPr>
                <w:rFonts w:hint="eastAsia" w:ascii="宋体" w:hAnsi="宋体" w:cs="宋体"/>
                <w:color w:val="auto"/>
                <w:kern w:val="0"/>
                <w:highlight w:val="none"/>
              </w:rPr>
              <w:t>7.超声波流量计或电磁流量计具有近五年内省级及以上疾病预防控制中心出具的合格检测报告的得1分。（须提供检测报告原件扫描件并加盖公章）</w:t>
            </w:r>
            <w:r>
              <w:rPr>
                <w:rFonts w:hint="eastAsia" w:ascii="宋体" w:hAnsi="宋体" w:cs="宋体"/>
                <w:b/>
                <w:bCs/>
                <w:color w:val="auto"/>
                <w:kern w:val="0"/>
                <w:highlight w:val="none"/>
              </w:rPr>
              <w:t>本项最高得1分</w:t>
            </w:r>
            <w:r>
              <w:rPr>
                <w:rFonts w:hint="eastAsia" w:ascii="宋体" w:hAnsi="宋体" w:cs="宋体"/>
                <w:color w:val="auto"/>
                <w:kern w:val="0"/>
                <w:highlight w:val="none"/>
              </w:rPr>
              <w:t>。</w:t>
            </w:r>
          </w:p>
        </w:tc>
      </w:tr>
      <w:tr w14:paraId="09152E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72" w:hRule="atLeast"/>
          <w:jc w:val="center"/>
        </w:trPr>
        <w:tc>
          <w:tcPr>
            <w:tcW w:w="710" w:type="dxa"/>
            <w:vMerge w:val="continue"/>
            <w:noWrap/>
            <w:vAlign w:val="center"/>
          </w:tcPr>
          <w:p w14:paraId="24FE91B8">
            <w:pPr>
              <w:spacing w:line="360" w:lineRule="auto"/>
              <w:jc w:val="center"/>
              <w:rPr>
                <w:rFonts w:hint="eastAsia" w:ascii="宋体" w:hAnsi="宋体" w:cs="宋体"/>
                <w:color w:val="auto"/>
                <w:szCs w:val="21"/>
                <w:highlight w:val="none"/>
              </w:rPr>
            </w:pPr>
          </w:p>
        </w:tc>
        <w:tc>
          <w:tcPr>
            <w:tcW w:w="1476" w:type="dxa"/>
            <w:vMerge w:val="continue"/>
            <w:noWrap/>
            <w:vAlign w:val="center"/>
          </w:tcPr>
          <w:p w14:paraId="6B4C0884">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b/>
                <w:color w:val="auto"/>
                <w:kern w:val="0"/>
                <w:szCs w:val="21"/>
                <w:highlight w:val="none"/>
              </w:rPr>
            </w:pPr>
          </w:p>
        </w:tc>
        <w:tc>
          <w:tcPr>
            <w:tcW w:w="1730" w:type="dxa"/>
            <w:tcBorders>
              <w:top w:val="single" w:color="auto" w:sz="4" w:space="0"/>
            </w:tcBorders>
            <w:noWrap/>
            <w:vAlign w:val="center"/>
          </w:tcPr>
          <w:p w14:paraId="5ED0BEB0">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0-2（客观分）</w:t>
            </w:r>
          </w:p>
          <w:p w14:paraId="356BFEAC">
            <w:pPr>
              <w:widowControl/>
              <w:spacing w:line="360" w:lineRule="auto"/>
              <w:jc w:val="center"/>
              <w:rPr>
                <w:rFonts w:hint="eastAsia" w:ascii="宋体" w:hAnsi="宋体" w:cs="宋体"/>
                <w:color w:val="auto"/>
                <w:szCs w:val="21"/>
                <w:highlight w:val="none"/>
              </w:rPr>
            </w:pPr>
          </w:p>
        </w:tc>
        <w:tc>
          <w:tcPr>
            <w:tcW w:w="4800" w:type="dxa"/>
            <w:noWrap/>
            <w:vAlign w:val="top"/>
          </w:tcPr>
          <w:p w14:paraId="4B8A0293">
            <w:pPr>
              <w:spacing w:line="360" w:lineRule="auto"/>
              <w:jc w:val="left"/>
              <w:rPr>
                <w:rFonts w:hint="eastAsia" w:ascii="宋体" w:hAnsi="宋体" w:eastAsia="宋体" w:cs="宋体"/>
                <w:b/>
                <w:color w:val="auto"/>
                <w:kern w:val="0"/>
                <w:szCs w:val="21"/>
                <w:highlight w:val="none"/>
                <w:lang w:eastAsia="zh-CN"/>
              </w:rPr>
            </w:pPr>
            <w:r>
              <w:rPr>
                <w:rFonts w:hint="eastAsia" w:ascii="宋体" w:hAnsi="宋体" w:cs="宋体"/>
                <w:color w:val="auto"/>
                <w:kern w:val="0"/>
                <w:highlight w:val="none"/>
              </w:rPr>
              <w:t>按采购性能指标要求，技术参数正偏离一项多得0.5分，正偏离最多可得2分。</w:t>
            </w:r>
            <w:r>
              <w:rPr>
                <w:rFonts w:hint="eastAsia" w:ascii="宋体" w:hAnsi="宋体" w:cs="宋体"/>
                <w:b/>
                <w:bCs/>
                <w:color w:val="auto"/>
                <w:kern w:val="0"/>
                <w:highlight w:val="none"/>
              </w:rPr>
              <w:t>本项最高得2分</w:t>
            </w:r>
            <w:r>
              <w:rPr>
                <w:rFonts w:hint="eastAsia" w:ascii="宋体" w:hAnsi="宋体" w:cs="宋体"/>
                <w:b/>
                <w:bCs/>
                <w:color w:val="auto"/>
                <w:kern w:val="0"/>
                <w:highlight w:val="none"/>
                <w:lang w:eastAsia="zh-CN"/>
              </w:rPr>
              <w:t>。</w:t>
            </w:r>
          </w:p>
        </w:tc>
      </w:tr>
      <w:tr w14:paraId="498682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8" w:hRule="atLeast"/>
          <w:jc w:val="center"/>
        </w:trPr>
        <w:tc>
          <w:tcPr>
            <w:tcW w:w="710" w:type="dxa"/>
            <w:vMerge w:val="restart"/>
            <w:tcBorders>
              <w:top w:val="single" w:color="auto" w:sz="4" w:space="0"/>
            </w:tcBorders>
            <w:noWrap/>
            <w:vAlign w:val="center"/>
          </w:tcPr>
          <w:p w14:paraId="586F178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5</w:t>
            </w:r>
          </w:p>
        </w:tc>
        <w:tc>
          <w:tcPr>
            <w:tcW w:w="1476" w:type="dxa"/>
            <w:vMerge w:val="restart"/>
            <w:tcBorders>
              <w:top w:val="single" w:color="auto" w:sz="4" w:space="0"/>
            </w:tcBorders>
            <w:noWrap/>
            <w:vAlign w:val="center"/>
          </w:tcPr>
          <w:p w14:paraId="5A7715C3">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color w:val="auto"/>
                <w:szCs w:val="21"/>
                <w:highlight w:val="none"/>
              </w:rPr>
            </w:pPr>
            <w:r>
              <w:rPr>
                <w:rFonts w:hint="eastAsia" w:ascii="宋体" w:hAnsi="宋体" w:cs="宋体"/>
                <w:b/>
                <w:color w:val="auto"/>
                <w:kern w:val="0"/>
                <w:szCs w:val="21"/>
                <w:highlight w:val="none"/>
              </w:rPr>
              <w:t>配置及优化</w:t>
            </w:r>
            <w:r>
              <w:rPr>
                <w:rFonts w:hint="eastAsia" w:ascii="宋体" w:hAnsi="宋体" w:cs="宋体"/>
                <w:b/>
                <w:color w:val="auto"/>
                <w:kern w:val="0"/>
                <w:szCs w:val="21"/>
                <w:highlight w:val="none"/>
              </w:rPr>
              <w:br w:type="textWrapping"/>
            </w:r>
            <w:r>
              <w:rPr>
                <w:rFonts w:hint="eastAsia" w:ascii="宋体" w:hAnsi="宋体" w:cs="宋体"/>
                <w:b/>
                <w:color w:val="auto"/>
                <w:kern w:val="0"/>
                <w:szCs w:val="21"/>
                <w:highlight w:val="none"/>
              </w:rPr>
              <w:t>情况（6分）</w:t>
            </w:r>
          </w:p>
        </w:tc>
        <w:tc>
          <w:tcPr>
            <w:tcW w:w="1730" w:type="dxa"/>
            <w:tcBorders>
              <w:top w:val="single" w:color="auto" w:sz="4" w:space="0"/>
            </w:tcBorders>
            <w:noWrap/>
            <w:vAlign w:val="center"/>
          </w:tcPr>
          <w:p w14:paraId="63826598">
            <w:pPr>
              <w:widowControl/>
              <w:spacing w:line="360" w:lineRule="auto"/>
              <w:jc w:val="center"/>
              <w:rPr>
                <w:rFonts w:hint="eastAsia" w:ascii="宋体" w:hAnsi="宋体" w:cs="宋体"/>
                <w:b/>
                <w:bCs/>
                <w:color w:val="auto"/>
                <w:szCs w:val="21"/>
                <w:highlight w:val="none"/>
              </w:rPr>
            </w:pPr>
            <w:r>
              <w:rPr>
                <w:rFonts w:hint="eastAsia" w:ascii="宋体" w:hAnsi="宋体" w:cs="宋体"/>
                <w:color w:val="auto"/>
                <w:kern w:val="0"/>
                <w:szCs w:val="21"/>
                <w:highlight w:val="none"/>
              </w:rPr>
              <w:t>0-6（客观分）</w:t>
            </w:r>
          </w:p>
        </w:tc>
        <w:tc>
          <w:tcPr>
            <w:tcW w:w="4800" w:type="dxa"/>
            <w:noWrap/>
            <w:vAlign w:val="top"/>
          </w:tcPr>
          <w:p w14:paraId="4508159A">
            <w:pPr>
              <w:numPr>
                <w:ilvl w:val="0"/>
                <w:numId w:val="6"/>
              </w:numPr>
              <w:spacing w:line="360" w:lineRule="auto"/>
              <w:jc w:val="left"/>
              <w:rPr>
                <w:rFonts w:hint="eastAsia" w:ascii="宋体" w:hAnsi="宋体" w:cs="宋体"/>
                <w:b/>
                <w:bCs/>
                <w:color w:val="auto"/>
                <w:kern w:val="0"/>
                <w:highlight w:val="none"/>
              </w:rPr>
            </w:pPr>
            <w:r>
              <w:rPr>
                <w:rFonts w:hint="eastAsia" w:ascii="宋体" w:hAnsi="宋体" w:cs="宋体"/>
                <w:color w:val="auto"/>
                <w:kern w:val="0"/>
                <w:highlight w:val="none"/>
              </w:rPr>
              <w:t>投标单位</w:t>
            </w:r>
            <w:r>
              <w:rPr>
                <w:rFonts w:ascii="宋体" w:hAnsi="宋体" w:cs="宋体"/>
                <w:color w:val="auto"/>
                <w:kern w:val="0"/>
                <w:highlight w:val="none"/>
              </w:rPr>
              <w:t>具有DN</w:t>
            </w:r>
            <w:r>
              <w:rPr>
                <w:rFonts w:hint="eastAsia" w:ascii="宋体" w:hAnsi="宋体" w:cs="宋体"/>
                <w:color w:val="auto"/>
                <w:kern w:val="0"/>
                <w:highlight w:val="none"/>
              </w:rPr>
              <w:t>100</w:t>
            </w:r>
            <w:r>
              <w:rPr>
                <w:rFonts w:ascii="宋体" w:hAnsi="宋体" w:cs="宋体"/>
                <w:color w:val="auto"/>
                <w:kern w:val="0"/>
                <w:highlight w:val="none"/>
              </w:rPr>
              <w:t>-DN</w:t>
            </w:r>
            <w:r>
              <w:rPr>
                <w:rFonts w:hint="eastAsia" w:ascii="宋体" w:hAnsi="宋体" w:cs="宋体"/>
                <w:color w:val="auto"/>
                <w:kern w:val="0"/>
                <w:highlight w:val="none"/>
              </w:rPr>
              <w:t>10</w:t>
            </w:r>
            <w:r>
              <w:rPr>
                <w:rFonts w:ascii="宋体" w:hAnsi="宋体" w:cs="宋体"/>
                <w:color w:val="auto"/>
                <w:kern w:val="0"/>
                <w:highlight w:val="none"/>
              </w:rPr>
              <w:t>0</w:t>
            </w:r>
            <w:r>
              <w:rPr>
                <w:rFonts w:hint="eastAsia" w:ascii="宋体" w:hAnsi="宋体" w:cs="宋体"/>
                <w:color w:val="auto"/>
                <w:kern w:val="0"/>
                <w:highlight w:val="none"/>
              </w:rPr>
              <w:t>0</w:t>
            </w:r>
            <w:r>
              <w:rPr>
                <w:rFonts w:ascii="宋体" w:hAnsi="宋体" w:cs="宋体"/>
                <w:color w:val="auto"/>
                <w:kern w:val="0"/>
                <w:highlight w:val="none"/>
              </w:rPr>
              <w:t>的校验装置</w:t>
            </w:r>
            <w:r>
              <w:rPr>
                <w:rFonts w:hint="eastAsia" w:ascii="宋体" w:hAnsi="宋体" w:cs="宋体"/>
                <w:color w:val="auto"/>
                <w:kern w:val="0"/>
                <w:highlight w:val="none"/>
              </w:rPr>
              <w:t>的</w:t>
            </w:r>
            <w:r>
              <w:rPr>
                <w:rFonts w:ascii="宋体" w:hAnsi="宋体" w:cs="宋体"/>
                <w:b/>
                <w:bCs/>
                <w:color w:val="auto"/>
                <w:kern w:val="0"/>
                <w:highlight w:val="none"/>
              </w:rPr>
              <w:t>得</w:t>
            </w:r>
            <w:r>
              <w:rPr>
                <w:rFonts w:hint="eastAsia" w:ascii="宋体" w:hAnsi="宋体" w:cs="宋体"/>
                <w:b/>
                <w:bCs/>
                <w:color w:val="auto"/>
                <w:kern w:val="0"/>
                <w:highlight w:val="none"/>
              </w:rPr>
              <w:t>1</w:t>
            </w:r>
            <w:r>
              <w:rPr>
                <w:rFonts w:ascii="宋体" w:hAnsi="宋体" w:cs="宋体"/>
                <w:b/>
                <w:bCs/>
                <w:color w:val="auto"/>
                <w:kern w:val="0"/>
                <w:highlight w:val="none"/>
              </w:rPr>
              <w:t>分</w:t>
            </w:r>
            <w:r>
              <w:rPr>
                <w:rFonts w:hint="eastAsia" w:ascii="宋体" w:hAnsi="宋体" w:cs="宋体"/>
                <w:color w:val="auto"/>
                <w:kern w:val="0"/>
                <w:highlight w:val="none"/>
              </w:rPr>
              <w:t>；</w:t>
            </w:r>
            <w:r>
              <w:rPr>
                <w:rFonts w:ascii="宋体" w:hAnsi="宋体" w:cs="宋体"/>
                <w:color w:val="auto"/>
                <w:kern w:val="0"/>
                <w:highlight w:val="none"/>
              </w:rPr>
              <w:t>具有DN</w:t>
            </w:r>
            <w:r>
              <w:rPr>
                <w:rFonts w:hint="eastAsia" w:ascii="宋体" w:hAnsi="宋体" w:cs="宋体"/>
                <w:color w:val="auto"/>
                <w:kern w:val="0"/>
                <w:highlight w:val="none"/>
              </w:rPr>
              <w:t>100</w:t>
            </w:r>
            <w:r>
              <w:rPr>
                <w:rFonts w:ascii="宋体" w:hAnsi="宋体" w:cs="宋体"/>
                <w:color w:val="auto"/>
                <w:kern w:val="0"/>
                <w:highlight w:val="none"/>
              </w:rPr>
              <w:t>-</w:t>
            </w:r>
            <w:r>
              <w:rPr>
                <w:rFonts w:hint="eastAsia" w:ascii="宋体" w:hAnsi="宋体" w:cs="宋体"/>
                <w:color w:val="auto"/>
                <w:kern w:val="0"/>
                <w:highlight w:val="none"/>
              </w:rPr>
              <w:t>DN20</w:t>
            </w:r>
            <w:r>
              <w:rPr>
                <w:rFonts w:ascii="宋体" w:hAnsi="宋体" w:cs="宋体"/>
                <w:color w:val="auto"/>
                <w:kern w:val="0"/>
                <w:highlight w:val="none"/>
              </w:rPr>
              <w:t>00的校验装置</w:t>
            </w:r>
            <w:r>
              <w:rPr>
                <w:rFonts w:hint="eastAsia" w:ascii="宋体" w:hAnsi="宋体" w:cs="宋体"/>
                <w:color w:val="auto"/>
                <w:kern w:val="0"/>
                <w:highlight w:val="none"/>
              </w:rPr>
              <w:t>的</w:t>
            </w:r>
            <w:r>
              <w:rPr>
                <w:rFonts w:ascii="宋体" w:hAnsi="宋体" w:cs="宋体"/>
                <w:b/>
                <w:bCs/>
                <w:color w:val="auto"/>
                <w:kern w:val="0"/>
                <w:highlight w:val="none"/>
              </w:rPr>
              <w:t>得</w:t>
            </w:r>
            <w:r>
              <w:rPr>
                <w:rFonts w:hint="eastAsia" w:ascii="宋体" w:hAnsi="宋体" w:cs="宋体"/>
                <w:b/>
                <w:bCs/>
                <w:color w:val="auto"/>
                <w:kern w:val="0"/>
                <w:highlight w:val="none"/>
              </w:rPr>
              <w:t>2</w:t>
            </w:r>
            <w:r>
              <w:rPr>
                <w:rFonts w:ascii="宋体" w:hAnsi="宋体" w:cs="宋体"/>
                <w:b/>
                <w:bCs/>
                <w:color w:val="auto"/>
                <w:kern w:val="0"/>
                <w:highlight w:val="none"/>
              </w:rPr>
              <w:t>分</w:t>
            </w:r>
            <w:r>
              <w:rPr>
                <w:rFonts w:hint="eastAsia" w:ascii="宋体" w:hAnsi="宋体" w:cs="宋体"/>
                <w:b/>
                <w:bCs/>
                <w:color w:val="auto"/>
                <w:kern w:val="0"/>
                <w:highlight w:val="none"/>
              </w:rPr>
              <w:t>。本项最高得3分。</w:t>
            </w:r>
          </w:p>
          <w:p w14:paraId="45EAA982">
            <w:pPr>
              <w:spacing w:line="360" w:lineRule="auto"/>
              <w:jc w:val="left"/>
              <w:rPr>
                <w:rFonts w:hint="eastAsia" w:ascii="宋体" w:hAnsi="宋体" w:eastAsia="宋体" w:cs="宋体"/>
                <w:color w:val="auto"/>
                <w:kern w:val="0"/>
                <w:highlight w:val="none"/>
                <w:lang w:eastAsia="zh-CN"/>
              </w:rPr>
            </w:pPr>
            <w:r>
              <w:rPr>
                <w:rFonts w:hint="eastAsia" w:ascii="宋体" w:hAnsi="宋体" w:cs="宋体"/>
                <w:color w:val="auto"/>
                <w:kern w:val="0"/>
                <w:highlight w:val="none"/>
              </w:rPr>
              <w:t>2.投标单位的校验设备具有中国合格评定国家认可委员会出具校准能力DN100-DN1000的实验室认可认证CNAS证书，</w:t>
            </w:r>
            <w:r>
              <w:rPr>
                <w:rFonts w:hint="eastAsia" w:ascii="宋体" w:hAnsi="宋体" w:cs="宋体"/>
                <w:b/>
                <w:bCs/>
                <w:color w:val="auto"/>
                <w:kern w:val="0"/>
                <w:highlight w:val="none"/>
              </w:rPr>
              <w:t>得1分</w:t>
            </w:r>
            <w:r>
              <w:rPr>
                <w:rFonts w:hint="eastAsia" w:ascii="宋体" w:hAnsi="宋体" w:cs="宋体"/>
                <w:color w:val="auto"/>
                <w:kern w:val="0"/>
                <w:highlight w:val="none"/>
              </w:rPr>
              <w:t>；出具校准能力DN100-DN2000的实验室认可认证CNAS证书，</w:t>
            </w:r>
            <w:r>
              <w:rPr>
                <w:rFonts w:hint="eastAsia" w:ascii="宋体" w:hAnsi="宋体" w:cs="宋体"/>
                <w:b/>
                <w:bCs/>
                <w:color w:val="auto"/>
                <w:kern w:val="0"/>
                <w:highlight w:val="none"/>
              </w:rPr>
              <w:t>得2分。本项最高得3分</w:t>
            </w:r>
            <w:r>
              <w:rPr>
                <w:rFonts w:hint="eastAsia" w:ascii="宋体" w:hAnsi="宋体" w:cs="宋体"/>
                <w:b/>
                <w:bCs/>
                <w:color w:val="auto"/>
                <w:kern w:val="0"/>
                <w:highlight w:val="none"/>
                <w:lang w:eastAsia="zh-CN"/>
              </w:rPr>
              <w:t>。</w:t>
            </w:r>
          </w:p>
          <w:p w14:paraId="3CBD63E0">
            <w:pPr>
              <w:spacing w:line="360" w:lineRule="auto"/>
              <w:jc w:val="left"/>
              <w:rPr>
                <w:rFonts w:hint="eastAsia"/>
                <w:color w:val="auto"/>
                <w:szCs w:val="20"/>
                <w:highlight w:val="none"/>
              </w:rPr>
            </w:pPr>
            <w:r>
              <w:rPr>
                <w:rFonts w:ascii="宋体" w:hAnsi="宋体" w:cs="宋体"/>
                <w:b/>
                <w:bCs/>
                <w:color w:val="auto"/>
                <w:kern w:val="0"/>
                <w:highlight w:val="none"/>
              </w:rPr>
              <w:t>须提供</w:t>
            </w:r>
            <w:r>
              <w:rPr>
                <w:rFonts w:hint="eastAsia" w:ascii="宋体" w:hAnsi="宋体" w:cs="宋体"/>
                <w:b/>
                <w:bCs/>
                <w:color w:val="auto"/>
                <w:kern w:val="0"/>
                <w:highlight w:val="none"/>
              </w:rPr>
              <w:t>相应有效证书（或报告）扫描件并加盖公章</w:t>
            </w:r>
            <w:r>
              <w:rPr>
                <w:rFonts w:ascii="宋体" w:hAnsi="宋体" w:cs="宋体"/>
                <w:b/>
                <w:bCs/>
                <w:color w:val="auto"/>
                <w:kern w:val="0"/>
                <w:highlight w:val="none"/>
              </w:rPr>
              <w:t>，</w:t>
            </w:r>
            <w:r>
              <w:rPr>
                <w:rFonts w:hint="eastAsia" w:ascii="宋体" w:hAnsi="宋体" w:cs="宋体"/>
                <w:b/>
                <w:bCs/>
                <w:color w:val="auto"/>
                <w:kern w:val="0"/>
                <w:highlight w:val="none"/>
              </w:rPr>
              <w:t>未提供</w:t>
            </w:r>
            <w:r>
              <w:rPr>
                <w:rFonts w:ascii="宋体" w:hAnsi="宋体" w:cs="宋体"/>
                <w:b/>
                <w:bCs/>
                <w:color w:val="auto"/>
                <w:kern w:val="0"/>
                <w:highlight w:val="none"/>
              </w:rPr>
              <w:t>不得分。</w:t>
            </w:r>
          </w:p>
        </w:tc>
      </w:tr>
      <w:tr w14:paraId="04DF7C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4" w:hRule="atLeast"/>
          <w:jc w:val="center"/>
        </w:trPr>
        <w:tc>
          <w:tcPr>
            <w:tcW w:w="710" w:type="dxa"/>
            <w:vMerge w:val="restart"/>
            <w:noWrap/>
            <w:vAlign w:val="center"/>
          </w:tcPr>
          <w:p w14:paraId="530B2EEB">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6</w:t>
            </w:r>
          </w:p>
        </w:tc>
        <w:tc>
          <w:tcPr>
            <w:tcW w:w="1476" w:type="dxa"/>
            <w:vMerge w:val="restart"/>
            <w:noWrap/>
            <w:vAlign w:val="center"/>
          </w:tcPr>
          <w:p w14:paraId="40BD0C7E">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b/>
                <w:color w:val="auto"/>
                <w:kern w:val="0"/>
                <w:szCs w:val="21"/>
                <w:highlight w:val="none"/>
              </w:rPr>
            </w:pPr>
          </w:p>
          <w:p w14:paraId="0071DAE5">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color w:val="auto"/>
                <w:szCs w:val="21"/>
                <w:highlight w:val="none"/>
              </w:rPr>
            </w:pPr>
            <w:r>
              <w:rPr>
                <w:rFonts w:hint="eastAsia" w:ascii="宋体" w:hAnsi="宋体" w:cs="宋体"/>
                <w:b/>
                <w:color w:val="auto"/>
                <w:kern w:val="0"/>
                <w:szCs w:val="21"/>
                <w:highlight w:val="none"/>
              </w:rPr>
              <w:t>售后服务及保障（4分）</w:t>
            </w:r>
          </w:p>
        </w:tc>
        <w:tc>
          <w:tcPr>
            <w:tcW w:w="1730" w:type="dxa"/>
            <w:tcBorders>
              <w:top w:val="single" w:color="auto" w:sz="4" w:space="0"/>
            </w:tcBorders>
            <w:noWrap/>
            <w:vAlign w:val="center"/>
          </w:tcPr>
          <w:p w14:paraId="519E258A">
            <w:pPr>
              <w:widowControl/>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0-1（客观分）</w:t>
            </w:r>
          </w:p>
        </w:tc>
        <w:tc>
          <w:tcPr>
            <w:tcW w:w="4800" w:type="dxa"/>
            <w:noWrap/>
            <w:vAlign w:val="top"/>
          </w:tcPr>
          <w:p w14:paraId="43D2C5AC">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具有十二星级售后服务体系完善程度认证证书的得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分；具有七星或八星级售后服务体系完善程度认证证书的得</w:t>
            </w:r>
            <w:r>
              <w:rPr>
                <w:rFonts w:hint="eastAsia" w:ascii="宋体" w:hAnsi="宋体" w:cs="宋体"/>
                <w:color w:val="auto"/>
                <w:szCs w:val="21"/>
                <w:highlight w:val="none"/>
                <w:lang w:val="en-US" w:eastAsia="zh-CN"/>
              </w:rPr>
              <w:t>0.5</w:t>
            </w:r>
            <w:bookmarkStart w:id="94" w:name="_GoBack"/>
            <w:bookmarkEnd w:id="94"/>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tc>
      </w:tr>
      <w:tr w14:paraId="41CAF2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4" w:hRule="atLeast"/>
          <w:jc w:val="center"/>
        </w:trPr>
        <w:tc>
          <w:tcPr>
            <w:tcW w:w="710" w:type="dxa"/>
            <w:vMerge w:val="continue"/>
            <w:noWrap/>
            <w:vAlign w:val="center"/>
          </w:tcPr>
          <w:p w14:paraId="4E8DFDF1">
            <w:pPr>
              <w:spacing w:line="360" w:lineRule="auto"/>
              <w:jc w:val="center"/>
              <w:rPr>
                <w:rFonts w:hint="eastAsia" w:ascii="宋体" w:hAnsi="宋体" w:cs="宋体"/>
                <w:color w:val="auto"/>
                <w:szCs w:val="21"/>
                <w:highlight w:val="none"/>
              </w:rPr>
            </w:pPr>
          </w:p>
        </w:tc>
        <w:tc>
          <w:tcPr>
            <w:tcW w:w="1476" w:type="dxa"/>
            <w:vMerge w:val="continue"/>
            <w:noWrap/>
            <w:vAlign w:val="center"/>
          </w:tcPr>
          <w:p w14:paraId="50B88F4E">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b/>
                <w:color w:val="auto"/>
                <w:kern w:val="0"/>
                <w:szCs w:val="21"/>
                <w:highlight w:val="none"/>
              </w:rPr>
            </w:pPr>
          </w:p>
        </w:tc>
        <w:tc>
          <w:tcPr>
            <w:tcW w:w="1730" w:type="dxa"/>
            <w:tcBorders>
              <w:top w:val="single" w:color="auto" w:sz="4" w:space="0"/>
            </w:tcBorders>
            <w:noWrap/>
            <w:vAlign w:val="center"/>
          </w:tcPr>
          <w:p w14:paraId="4198A4FD">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0-1（客观分）</w:t>
            </w:r>
          </w:p>
        </w:tc>
        <w:tc>
          <w:tcPr>
            <w:tcW w:w="4800" w:type="dxa"/>
            <w:noWrap/>
            <w:vAlign w:val="top"/>
          </w:tcPr>
          <w:p w14:paraId="3455BCE5">
            <w:pPr>
              <w:spacing w:line="360" w:lineRule="auto"/>
              <w:jc w:val="left"/>
              <w:rPr>
                <w:rFonts w:hint="eastAsia" w:ascii="宋体" w:hAnsi="宋体" w:cs="宋体"/>
                <w:b/>
                <w:color w:val="auto"/>
                <w:szCs w:val="21"/>
                <w:highlight w:val="none"/>
              </w:rPr>
            </w:pPr>
            <w:r>
              <w:rPr>
                <w:rFonts w:hint="eastAsia" w:ascii="宋体" w:hAnsi="宋体" w:cs="宋体"/>
                <w:color w:val="auto"/>
                <w:szCs w:val="21"/>
                <w:highlight w:val="none"/>
              </w:rPr>
              <w:t>投标方中标后在质保期内安排相关驻点售后维护人员，得1分（需承诺书，且中标通知书下达一个月内人员到位）该项</w:t>
            </w:r>
            <w:r>
              <w:rPr>
                <w:rFonts w:hint="eastAsia" w:ascii="宋体" w:hAnsi="宋体" w:cs="宋体"/>
                <w:b/>
                <w:bCs/>
                <w:color w:val="auto"/>
                <w:szCs w:val="21"/>
                <w:highlight w:val="none"/>
              </w:rPr>
              <w:t>共1分</w:t>
            </w:r>
            <w:r>
              <w:rPr>
                <w:rFonts w:hint="eastAsia" w:ascii="宋体" w:hAnsi="宋体" w:cs="宋体"/>
                <w:color w:val="auto"/>
                <w:szCs w:val="21"/>
                <w:highlight w:val="none"/>
              </w:rPr>
              <w:t>。</w:t>
            </w:r>
          </w:p>
        </w:tc>
      </w:tr>
      <w:tr w14:paraId="74285C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81" w:hRule="atLeast"/>
          <w:jc w:val="center"/>
        </w:trPr>
        <w:tc>
          <w:tcPr>
            <w:tcW w:w="710" w:type="dxa"/>
            <w:vMerge w:val="continue"/>
            <w:noWrap/>
            <w:vAlign w:val="center"/>
          </w:tcPr>
          <w:p w14:paraId="025CD4C1">
            <w:pPr>
              <w:spacing w:line="360" w:lineRule="auto"/>
              <w:jc w:val="center"/>
              <w:rPr>
                <w:rFonts w:hint="eastAsia" w:ascii="宋体" w:hAnsi="宋体" w:cs="宋体"/>
                <w:color w:val="auto"/>
                <w:szCs w:val="21"/>
                <w:highlight w:val="none"/>
              </w:rPr>
            </w:pPr>
          </w:p>
        </w:tc>
        <w:tc>
          <w:tcPr>
            <w:tcW w:w="1476" w:type="dxa"/>
            <w:vMerge w:val="continue"/>
            <w:noWrap/>
            <w:vAlign w:val="center"/>
          </w:tcPr>
          <w:p w14:paraId="22A311CA">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b/>
                <w:color w:val="auto"/>
                <w:kern w:val="0"/>
                <w:szCs w:val="21"/>
                <w:highlight w:val="none"/>
              </w:rPr>
            </w:pPr>
          </w:p>
        </w:tc>
        <w:tc>
          <w:tcPr>
            <w:tcW w:w="1730" w:type="dxa"/>
            <w:tcBorders>
              <w:top w:val="single" w:color="auto" w:sz="4" w:space="0"/>
            </w:tcBorders>
            <w:noWrap/>
            <w:vAlign w:val="center"/>
          </w:tcPr>
          <w:p w14:paraId="24C5E929">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0-2（客观分）</w:t>
            </w:r>
          </w:p>
        </w:tc>
        <w:tc>
          <w:tcPr>
            <w:tcW w:w="4800" w:type="dxa"/>
            <w:noWrap/>
            <w:vAlign w:val="top"/>
          </w:tcPr>
          <w:p w14:paraId="30AE5FAA">
            <w:pPr>
              <w:spacing w:line="3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质保期满足招标文件要求的，不得分；在此基础上，质保期超过招标文件规定的，每增加一年得1分，最多得2分。</w:t>
            </w:r>
          </w:p>
          <w:p w14:paraId="4B38E0B1">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1"/>
                <w:szCs w:val="21"/>
                <w:highlight w:val="none"/>
                <w:shd w:val="clear" w:color="auto" w:fill="auto"/>
              </w:rPr>
            </w:pPr>
            <w:r>
              <w:rPr>
                <w:rFonts w:hint="eastAsia" w:ascii="宋体" w:hAnsi="宋体" w:cs="宋体"/>
                <w:b/>
                <w:bCs/>
                <w:color w:val="auto"/>
                <w:kern w:val="0"/>
                <w:sz w:val="21"/>
                <w:szCs w:val="21"/>
                <w:highlight w:val="none"/>
                <w:shd w:val="clear" w:color="auto" w:fill="auto"/>
              </w:rPr>
              <w:t>须提供相关承诺函，不提供不得分，承诺函格式自拟。</w:t>
            </w:r>
          </w:p>
        </w:tc>
      </w:tr>
      <w:tr w14:paraId="7F3192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59" w:hRule="atLeast"/>
          <w:jc w:val="center"/>
        </w:trPr>
        <w:tc>
          <w:tcPr>
            <w:tcW w:w="710" w:type="dxa"/>
            <w:noWrap/>
            <w:vAlign w:val="center"/>
          </w:tcPr>
          <w:p w14:paraId="03815275">
            <w:pPr>
              <w:pStyle w:val="57"/>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二</w:t>
            </w:r>
          </w:p>
        </w:tc>
        <w:tc>
          <w:tcPr>
            <w:tcW w:w="1476" w:type="dxa"/>
            <w:noWrap/>
            <w:vAlign w:val="center"/>
          </w:tcPr>
          <w:p w14:paraId="3DDB8E9C">
            <w:pPr>
              <w:keepNext w:val="0"/>
              <w:keepLines w:val="0"/>
              <w:pageBreakBefore w:val="0"/>
              <w:kinsoku/>
              <w:wordWrap/>
              <w:overflowPunct/>
              <w:topLinePunct w:val="0"/>
              <w:autoSpaceDE/>
              <w:autoSpaceDN/>
              <w:bidi w:val="0"/>
              <w:spacing w:line="360" w:lineRule="auto"/>
              <w:ind w:firstLine="0" w:firstLineChars="0"/>
              <w:jc w:val="center"/>
              <w:textAlignment w:val="auto"/>
              <w:rPr>
                <w:rFonts w:ascii="宋体" w:hAnsi="宋体"/>
                <w:color w:val="auto"/>
                <w:szCs w:val="21"/>
                <w:highlight w:val="none"/>
              </w:rPr>
            </w:pPr>
            <w:r>
              <w:rPr>
                <w:rFonts w:hint="eastAsia" w:ascii="新宋体" w:hAnsi="新宋体" w:eastAsia="新宋体"/>
                <w:color w:val="auto"/>
                <w:szCs w:val="21"/>
                <w:highlight w:val="none"/>
              </w:rPr>
              <w:t>报价分</w:t>
            </w:r>
          </w:p>
        </w:tc>
        <w:tc>
          <w:tcPr>
            <w:tcW w:w="1730" w:type="dxa"/>
            <w:noWrap/>
            <w:vAlign w:val="center"/>
          </w:tcPr>
          <w:p w14:paraId="1C40320E">
            <w:pPr>
              <w:spacing w:line="360" w:lineRule="auto"/>
              <w:jc w:val="center"/>
              <w:rPr>
                <w:rFonts w:ascii="新宋体" w:hAnsi="新宋体" w:eastAsia="新宋体"/>
                <w:color w:val="auto"/>
                <w:szCs w:val="21"/>
                <w:highlight w:val="none"/>
              </w:rPr>
            </w:pPr>
            <w:r>
              <w:rPr>
                <w:rFonts w:hint="eastAsia" w:ascii="新宋体" w:hAnsi="新宋体" w:eastAsia="新宋体"/>
                <w:color w:val="auto"/>
                <w:szCs w:val="21"/>
                <w:highlight w:val="none"/>
              </w:rPr>
              <w:t>60</w:t>
            </w:r>
          </w:p>
        </w:tc>
        <w:tc>
          <w:tcPr>
            <w:tcW w:w="4800" w:type="dxa"/>
            <w:noWrap/>
            <w:vAlign w:val="center"/>
          </w:tcPr>
          <w:p w14:paraId="74B90FFC">
            <w:pPr>
              <w:spacing w:line="360" w:lineRule="auto"/>
              <w:rPr>
                <w:rFonts w:hint="eastAsia" w:ascii="新宋体" w:hAnsi="新宋体" w:eastAsia="新宋体"/>
                <w:b/>
                <w:bCs/>
                <w:color w:val="auto"/>
                <w:szCs w:val="21"/>
                <w:highlight w:val="none"/>
                <w:lang w:eastAsia="zh-CN"/>
              </w:rPr>
            </w:pPr>
            <w:r>
              <w:rPr>
                <w:rFonts w:hint="eastAsia" w:ascii="新宋体" w:hAnsi="新宋体" w:eastAsia="新宋体"/>
                <w:b/>
                <w:bCs/>
                <w:color w:val="auto"/>
                <w:szCs w:val="21"/>
                <w:highlight w:val="none"/>
              </w:rPr>
              <w:t>评标价=</w:t>
            </w:r>
            <w:r>
              <w:rPr>
                <w:rFonts w:hint="eastAsia" w:ascii="新宋体" w:hAnsi="新宋体" w:eastAsia="新宋体"/>
                <w:b/>
                <w:bCs/>
                <w:color w:val="auto"/>
                <w:szCs w:val="21"/>
                <w:highlight w:val="none"/>
                <w:lang w:eastAsia="zh-CN"/>
              </w:rPr>
              <w:t>投标总价</w:t>
            </w:r>
          </w:p>
          <w:p w14:paraId="55FC9D34">
            <w:pPr>
              <w:spacing w:line="360" w:lineRule="auto"/>
              <w:rPr>
                <w:rFonts w:hint="eastAsia" w:ascii="新宋体" w:hAnsi="新宋体" w:eastAsia="新宋体"/>
                <w:color w:val="auto"/>
                <w:szCs w:val="21"/>
                <w:highlight w:val="none"/>
              </w:rPr>
            </w:pPr>
            <w:r>
              <w:rPr>
                <w:rFonts w:hint="eastAsia" w:ascii="新宋体" w:hAnsi="新宋体" w:eastAsia="新宋体"/>
                <w:color w:val="auto"/>
                <w:szCs w:val="21"/>
                <w:highlight w:val="none"/>
              </w:rPr>
              <w:t>1.以满足招标文件要求且评标价最低的为评标基准价，其报价得分为满分。</w:t>
            </w:r>
          </w:p>
          <w:p w14:paraId="66E7A366">
            <w:pPr>
              <w:spacing w:line="360" w:lineRule="auto"/>
              <w:rPr>
                <w:rFonts w:hint="eastAsia" w:ascii="新宋体" w:hAnsi="新宋体" w:eastAsia="新宋体"/>
                <w:color w:val="auto"/>
                <w:szCs w:val="21"/>
                <w:highlight w:val="none"/>
              </w:rPr>
            </w:pPr>
            <w:r>
              <w:rPr>
                <w:rFonts w:hint="eastAsia" w:ascii="新宋体" w:hAnsi="新宋体" w:eastAsia="新宋体"/>
                <w:color w:val="auto"/>
                <w:szCs w:val="21"/>
                <w:highlight w:val="none"/>
              </w:rPr>
              <w:t>2.其他投标人的报价分统一按照下列公式计算：</w:t>
            </w:r>
          </w:p>
          <w:p w14:paraId="68DA94D6">
            <w:pPr>
              <w:spacing w:line="360" w:lineRule="auto"/>
              <w:rPr>
                <w:rFonts w:hint="eastAsia" w:cs="仿宋"/>
                <w:color w:val="auto"/>
                <w:szCs w:val="21"/>
                <w:highlight w:val="none"/>
              </w:rPr>
            </w:pPr>
            <w:r>
              <w:rPr>
                <w:rFonts w:hint="eastAsia" w:ascii="新宋体" w:hAnsi="新宋体" w:eastAsia="新宋体"/>
                <w:color w:val="auto"/>
                <w:szCs w:val="21"/>
                <w:highlight w:val="none"/>
              </w:rPr>
              <w:t>报价分＝（评标基准价／评标价）×60，计算结果保留2位小数（第三位小数四舍五入）。</w:t>
            </w:r>
          </w:p>
        </w:tc>
      </w:tr>
      <w:tr w14:paraId="4C8DFC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59" w:hRule="atLeast"/>
          <w:jc w:val="center"/>
        </w:trPr>
        <w:tc>
          <w:tcPr>
            <w:tcW w:w="710" w:type="dxa"/>
            <w:noWrap/>
            <w:vAlign w:val="center"/>
          </w:tcPr>
          <w:p w14:paraId="528BC591">
            <w:pPr>
              <w:pStyle w:val="57"/>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三</w:t>
            </w:r>
          </w:p>
        </w:tc>
        <w:tc>
          <w:tcPr>
            <w:tcW w:w="1476" w:type="dxa"/>
            <w:noWrap/>
            <w:vAlign w:val="center"/>
          </w:tcPr>
          <w:p w14:paraId="5AF11F67">
            <w:pPr>
              <w:keepNext w:val="0"/>
              <w:keepLines w:val="0"/>
              <w:pageBreakBefore w:val="0"/>
              <w:kinsoku/>
              <w:wordWrap/>
              <w:overflowPunct/>
              <w:topLinePunct w:val="0"/>
              <w:autoSpaceDE/>
              <w:autoSpaceDN/>
              <w:bidi w:val="0"/>
              <w:spacing w:line="360" w:lineRule="auto"/>
              <w:ind w:firstLine="0" w:firstLineChars="0"/>
              <w:jc w:val="center"/>
              <w:textAlignment w:val="auto"/>
              <w:rPr>
                <w:rFonts w:ascii="宋体" w:hAnsi="宋体"/>
                <w:color w:val="auto"/>
                <w:szCs w:val="21"/>
                <w:highlight w:val="none"/>
              </w:rPr>
            </w:pPr>
            <w:r>
              <w:rPr>
                <w:rFonts w:hint="eastAsia" w:ascii="新宋体" w:hAnsi="新宋体" w:eastAsia="新宋体"/>
                <w:color w:val="auto"/>
                <w:szCs w:val="21"/>
                <w:highlight w:val="none"/>
              </w:rPr>
              <w:t>综合得分</w:t>
            </w:r>
          </w:p>
        </w:tc>
        <w:tc>
          <w:tcPr>
            <w:tcW w:w="1730" w:type="dxa"/>
            <w:noWrap/>
            <w:vAlign w:val="center"/>
          </w:tcPr>
          <w:p w14:paraId="63F497A7">
            <w:pPr>
              <w:spacing w:line="360" w:lineRule="auto"/>
              <w:jc w:val="center"/>
              <w:rPr>
                <w:rFonts w:hint="eastAsia" w:ascii="新宋体" w:hAnsi="新宋体" w:eastAsia="新宋体"/>
                <w:color w:val="auto"/>
                <w:szCs w:val="21"/>
                <w:highlight w:val="none"/>
              </w:rPr>
            </w:pPr>
            <w:r>
              <w:rPr>
                <w:rFonts w:hint="eastAsia" w:ascii="新宋体" w:hAnsi="新宋体" w:eastAsia="新宋体"/>
                <w:color w:val="auto"/>
                <w:szCs w:val="21"/>
                <w:highlight w:val="none"/>
              </w:rPr>
              <w:t>100</w:t>
            </w:r>
          </w:p>
        </w:tc>
        <w:tc>
          <w:tcPr>
            <w:tcW w:w="4800" w:type="dxa"/>
            <w:noWrap/>
            <w:vAlign w:val="center"/>
          </w:tcPr>
          <w:p w14:paraId="2EBD7655">
            <w:pPr>
              <w:spacing w:line="360" w:lineRule="auto"/>
              <w:rPr>
                <w:rFonts w:hint="eastAsia" w:cs="仿宋"/>
                <w:color w:val="auto"/>
                <w:szCs w:val="21"/>
                <w:highlight w:val="none"/>
              </w:rPr>
            </w:pPr>
            <w:r>
              <w:rPr>
                <w:rFonts w:hint="eastAsia" w:ascii="新宋体" w:hAnsi="新宋体" w:eastAsia="新宋体"/>
                <w:color w:val="auto"/>
                <w:szCs w:val="21"/>
                <w:highlight w:val="none"/>
              </w:rPr>
              <w:t>投标人综合得分=商务技术分+报价分</w:t>
            </w:r>
          </w:p>
        </w:tc>
      </w:tr>
    </w:tbl>
    <w:p w14:paraId="7B0889DB">
      <w:pPr>
        <w:rPr>
          <w:rFonts w:hint="eastAsia" w:ascii="宋体" w:hAnsi="宋体" w:eastAsia="宋体" w:cs="宋体"/>
          <w:color w:val="auto"/>
          <w:sz w:val="21"/>
          <w:szCs w:val="21"/>
          <w:highlight w:val="none"/>
        </w:rPr>
      </w:pPr>
    </w:p>
    <w:p w14:paraId="1EA9AC9C">
      <w:pPr>
        <w:spacing w:line="420" w:lineRule="exact"/>
        <w:ind w:firstLine="420" w:firstLineChars="200"/>
        <w:rPr>
          <w:rFonts w:hint="eastAsia" w:ascii="宋体" w:hAnsi="宋体" w:eastAsia="宋体" w:cs="宋体"/>
          <w:b/>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t>以上评分内容仅限对未打“★”条款进行评分</w:t>
      </w:r>
      <w:r>
        <w:rPr>
          <w:rFonts w:hint="eastAsia" w:ascii="宋体" w:hAnsi="宋体" w:eastAsia="宋体" w:cs="宋体"/>
          <w:b/>
          <w:bCs/>
          <w:strike w:val="0"/>
          <w:dstrike w:val="0"/>
          <w:color w:val="auto"/>
          <w:sz w:val="21"/>
          <w:szCs w:val="21"/>
          <w:highlight w:val="none"/>
        </w:rPr>
        <w:t>。</w:t>
      </w:r>
    </w:p>
    <w:p w14:paraId="70A58E02">
      <w:pPr>
        <w:pStyle w:val="20"/>
        <w:spacing w:before="156" w:beforeLines="50" w:after="156" w:afterLines="50" w:line="360" w:lineRule="auto"/>
        <w:outlineLvl w:val="1"/>
        <w:rPr>
          <w:rFonts w:hint="eastAsia" w:ascii="宋体" w:hAnsi="宋体"/>
          <w:color w:val="auto"/>
          <w:sz w:val="21"/>
          <w:szCs w:val="21"/>
          <w:highlight w:val="none"/>
        </w:rPr>
      </w:pPr>
      <w:bookmarkStart w:id="87" w:name="_Toc14121"/>
      <w:bookmarkStart w:id="88" w:name="_Toc14965"/>
      <w:r>
        <w:rPr>
          <w:rFonts w:hint="eastAsia" w:hAnsi="宋体" w:cs="宋体"/>
          <w:b/>
          <w:color w:val="auto"/>
          <w:sz w:val="21"/>
          <w:szCs w:val="21"/>
          <w:highlight w:val="none"/>
        </w:rPr>
        <w:t>四、评标小组不向落标方解释落标原因。</w:t>
      </w:r>
      <w:bookmarkEnd w:id="87"/>
      <w:bookmarkEnd w:id="88"/>
    </w:p>
    <w:p w14:paraId="400B64CD">
      <w:pPr>
        <w:pStyle w:val="4"/>
        <w:keepNext w:val="0"/>
        <w:keepLines w:val="0"/>
        <w:pageBreakBefore/>
        <w:kinsoku/>
        <w:wordWrap/>
        <w:overflowPunct/>
        <w:topLinePunct w:val="0"/>
        <w:autoSpaceDE/>
        <w:autoSpaceDN/>
        <w:bidi w:val="0"/>
        <w:adjustRightInd/>
        <w:snapToGrid/>
        <w:spacing w:before="340" w:after="330" w:line="240" w:lineRule="exact"/>
        <w:jc w:val="center"/>
        <w:textAlignment w:val="auto"/>
        <w:rPr>
          <w:rFonts w:ascii="宋体" w:hAnsi="宋体"/>
          <w:color w:val="auto"/>
          <w:sz w:val="36"/>
          <w:szCs w:val="36"/>
          <w:highlight w:val="none"/>
        </w:rPr>
      </w:pPr>
      <w:bookmarkStart w:id="89" w:name="_Toc510"/>
      <w:r>
        <w:rPr>
          <w:rFonts w:hint="eastAsia" w:ascii="宋体" w:hAnsi="宋体"/>
          <w:color w:val="auto"/>
          <w:sz w:val="36"/>
          <w:szCs w:val="36"/>
          <w:highlight w:val="none"/>
        </w:rPr>
        <w:t>第</w:t>
      </w:r>
      <w:r>
        <w:rPr>
          <w:rFonts w:hint="eastAsia" w:ascii="宋体" w:hAnsi="宋体"/>
          <w:color w:val="auto"/>
          <w:sz w:val="36"/>
          <w:szCs w:val="36"/>
          <w:highlight w:val="none"/>
          <w:lang w:val="en-US" w:eastAsia="zh-CN"/>
        </w:rPr>
        <w:t>七</w:t>
      </w:r>
      <w:r>
        <w:rPr>
          <w:rFonts w:hint="eastAsia" w:ascii="宋体" w:hAnsi="宋体"/>
          <w:color w:val="auto"/>
          <w:sz w:val="36"/>
          <w:szCs w:val="36"/>
          <w:highlight w:val="none"/>
        </w:rPr>
        <w:t>章  合同主要条款</w:t>
      </w:r>
      <w:bookmarkEnd w:id="89"/>
    </w:p>
    <w:p w14:paraId="118E5EE2">
      <w:pPr>
        <w:keepNext w:val="0"/>
        <w:keepLines w:val="0"/>
        <w:widowControl/>
        <w:kinsoku/>
        <w:wordWrap/>
        <w:overflowPunct/>
        <w:topLinePunct w:val="0"/>
        <w:autoSpaceDE/>
        <w:autoSpaceDN/>
        <w:bidi w:val="0"/>
        <w:adjustRightInd/>
        <w:snapToGrid/>
        <w:spacing w:before="340" w:after="330" w:line="240" w:lineRule="exact"/>
        <w:ind w:firstLine="482" w:firstLineChars="200"/>
        <w:jc w:val="center"/>
        <w:textAlignment w:val="auto"/>
        <w:rPr>
          <w:rFonts w:ascii="Verdana" w:hAnsi="Verdana" w:cs="Arial"/>
          <w:b/>
          <w:color w:val="auto"/>
          <w:kern w:val="0"/>
          <w:sz w:val="24"/>
          <w:highlight w:val="none"/>
        </w:rPr>
      </w:pPr>
      <w:r>
        <w:rPr>
          <w:rFonts w:ascii="Verdana" w:hAnsi="Verdana" w:cs="Arial"/>
          <w:b/>
          <w:color w:val="auto"/>
          <w:kern w:val="0"/>
          <w:sz w:val="24"/>
          <w:highlight w:val="none"/>
        </w:rPr>
        <w:t>（样本）</w:t>
      </w:r>
    </w:p>
    <w:p w14:paraId="6FFD8994">
      <w:pPr>
        <w:widowControl/>
        <w:spacing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供方：________________________________</w:t>
      </w:r>
    </w:p>
    <w:p w14:paraId="1C8F77B6">
      <w:pPr>
        <w:widowControl/>
        <w:spacing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需方：________________________________</w:t>
      </w:r>
    </w:p>
    <w:p w14:paraId="35859CE8">
      <w:pPr>
        <w:widowControl/>
        <w:spacing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供、需双方根据____年____月____日浙江省义乌市国企采购</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项目成交结果和投标文件的要求，依据《中华人民共和国民法典》并经双方协调一致，订立本采购合同。</w:t>
      </w:r>
    </w:p>
    <w:p w14:paraId="03490322">
      <w:pPr>
        <w:widowControl/>
        <w:spacing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一、合同文件组成</w:t>
      </w:r>
    </w:p>
    <w:p w14:paraId="6866B0A7">
      <w:pPr>
        <w:widowControl/>
        <w:spacing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招标文件及其补充文件、询标承诺、询疑答复、投标响应文件、双方来函。合同文件组成的所有内容是构成合同不可分割的部分，与合同具有同等法律效力。</w:t>
      </w:r>
    </w:p>
    <w:p w14:paraId="1E9F65E2">
      <w:pPr>
        <w:widowControl/>
        <w:spacing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二、合同金额</w:t>
      </w:r>
    </w:p>
    <w:p w14:paraId="7ACF9C7C">
      <w:pPr>
        <w:widowControl/>
        <w:spacing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合同总价中须包括___________________及合同中明示或暗示的所有一般风险、责任和义务等一切应由采购人支付的费用。</w:t>
      </w:r>
    </w:p>
    <w:tbl>
      <w:tblPr>
        <w:tblStyle w:val="3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4835"/>
        <w:gridCol w:w="1741"/>
        <w:gridCol w:w="967"/>
        <w:gridCol w:w="1741"/>
      </w:tblGrid>
      <w:tr w14:paraId="3240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813" w:type="dxa"/>
            <w:noWrap w:val="0"/>
            <w:vAlign w:val="center"/>
          </w:tcPr>
          <w:p w14:paraId="1C580256">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835" w:type="dxa"/>
            <w:noWrap w:val="0"/>
            <w:vAlign w:val="center"/>
          </w:tcPr>
          <w:p w14:paraId="5573A50A">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采购项目</w:t>
            </w:r>
          </w:p>
        </w:tc>
        <w:tc>
          <w:tcPr>
            <w:tcW w:w="1741" w:type="dxa"/>
            <w:noWrap w:val="0"/>
            <w:vAlign w:val="center"/>
          </w:tcPr>
          <w:p w14:paraId="262AB4A6">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投标单价（元）</w:t>
            </w:r>
          </w:p>
        </w:tc>
        <w:tc>
          <w:tcPr>
            <w:tcW w:w="967" w:type="dxa"/>
            <w:noWrap w:val="0"/>
            <w:vAlign w:val="center"/>
          </w:tcPr>
          <w:p w14:paraId="1B4F3FD8">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1741" w:type="dxa"/>
            <w:noWrap w:val="0"/>
            <w:vAlign w:val="center"/>
          </w:tcPr>
          <w:p w14:paraId="225BB612">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投标总价（元）</w:t>
            </w:r>
          </w:p>
        </w:tc>
      </w:tr>
      <w:tr w14:paraId="6B23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13" w:type="dxa"/>
            <w:noWrap w:val="0"/>
            <w:vAlign w:val="center"/>
          </w:tcPr>
          <w:p w14:paraId="312C8E69">
            <w:pPr>
              <w:spacing w:line="340" w:lineRule="exact"/>
              <w:jc w:val="center"/>
              <w:rPr>
                <w:rFonts w:ascii="宋体" w:hAnsi="宋体" w:cs="宋体"/>
                <w:color w:val="auto"/>
                <w:szCs w:val="21"/>
                <w:highlight w:val="none"/>
              </w:rPr>
            </w:pPr>
          </w:p>
        </w:tc>
        <w:tc>
          <w:tcPr>
            <w:tcW w:w="4835" w:type="dxa"/>
            <w:noWrap w:val="0"/>
            <w:vAlign w:val="center"/>
          </w:tcPr>
          <w:p w14:paraId="446B4C5D">
            <w:pPr>
              <w:spacing w:line="340" w:lineRule="exact"/>
              <w:jc w:val="center"/>
              <w:rPr>
                <w:rFonts w:ascii="宋体" w:hAnsi="宋体" w:cs="宋体"/>
                <w:color w:val="auto"/>
                <w:szCs w:val="21"/>
                <w:highlight w:val="none"/>
              </w:rPr>
            </w:pPr>
          </w:p>
        </w:tc>
        <w:tc>
          <w:tcPr>
            <w:tcW w:w="1741" w:type="dxa"/>
            <w:noWrap w:val="0"/>
            <w:vAlign w:val="center"/>
          </w:tcPr>
          <w:p w14:paraId="19961C09">
            <w:pPr>
              <w:spacing w:line="340" w:lineRule="exact"/>
              <w:jc w:val="center"/>
              <w:rPr>
                <w:rFonts w:ascii="宋体" w:hAnsi="宋体" w:cs="宋体"/>
                <w:color w:val="auto"/>
                <w:szCs w:val="21"/>
                <w:highlight w:val="none"/>
              </w:rPr>
            </w:pPr>
          </w:p>
        </w:tc>
        <w:tc>
          <w:tcPr>
            <w:tcW w:w="967" w:type="dxa"/>
            <w:noWrap w:val="0"/>
            <w:vAlign w:val="center"/>
          </w:tcPr>
          <w:p w14:paraId="571AB02E">
            <w:pPr>
              <w:spacing w:line="340" w:lineRule="exact"/>
              <w:jc w:val="center"/>
              <w:rPr>
                <w:rFonts w:ascii="宋体" w:hAnsi="宋体" w:cs="宋体"/>
                <w:color w:val="auto"/>
                <w:szCs w:val="21"/>
                <w:highlight w:val="none"/>
              </w:rPr>
            </w:pPr>
          </w:p>
        </w:tc>
        <w:tc>
          <w:tcPr>
            <w:tcW w:w="1741" w:type="dxa"/>
            <w:noWrap w:val="0"/>
            <w:vAlign w:val="top"/>
          </w:tcPr>
          <w:p w14:paraId="69A84610">
            <w:pPr>
              <w:spacing w:line="340" w:lineRule="exact"/>
              <w:rPr>
                <w:rFonts w:ascii="宋体" w:hAnsi="宋体" w:cs="宋体"/>
                <w:color w:val="auto"/>
                <w:szCs w:val="21"/>
                <w:highlight w:val="none"/>
              </w:rPr>
            </w:pPr>
          </w:p>
        </w:tc>
      </w:tr>
      <w:tr w14:paraId="21B1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813" w:type="dxa"/>
            <w:noWrap w:val="0"/>
            <w:vAlign w:val="center"/>
          </w:tcPr>
          <w:p w14:paraId="1756F859">
            <w:pPr>
              <w:spacing w:line="340" w:lineRule="exact"/>
              <w:jc w:val="center"/>
              <w:rPr>
                <w:rFonts w:ascii="宋体" w:hAnsi="宋体" w:cs="宋体"/>
                <w:color w:val="auto"/>
                <w:szCs w:val="21"/>
                <w:highlight w:val="none"/>
              </w:rPr>
            </w:pPr>
          </w:p>
        </w:tc>
        <w:tc>
          <w:tcPr>
            <w:tcW w:w="4835" w:type="dxa"/>
            <w:noWrap w:val="0"/>
            <w:vAlign w:val="center"/>
          </w:tcPr>
          <w:p w14:paraId="2A30ED2D">
            <w:pPr>
              <w:spacing w:line="340" w:lineRule="exact"/>
              <w:jc w:val="center"/>
              <w:rPr>
                <w:rFonts w:ascii="宋体" w:hAnsi="宋体" w:cs="宋体"/>
                <w:color w:val="auto"/>
                <w:szCs w:val="21"/>
                <w:highlight w:val="none"/>
              </w:rPr>
            </w:pPr>
          </w:p>
        </w:tc>
        <w:tc>
          <w:tcPr>
            <w:tcW w:w="1741" w:type="dxa"/>
            <w:noWrap w:val="0"/>
            <w:vAlign w:val="top"/>
          </w:tcPr>
          <w:p w14:paraId="2EFB2D6C">
            <w:pPr>
              <w:spacing w:line="340" w:lineRule="exact"/>
              <w:jc w:val="center"/>
              <w:rPr>
                <w:rFonts w:ascii="宋体" w:hAnsi="宋体" w:cs="宋体"/>
                <w:color w:val="auto"/>
                <w:szCs w:val="21"/>
                <w:highlight w:val="none"/>
              </w:rPr>
            </w:pPr>
          </w:p>
        </w:tc>
        <w:tc>
          <w:tcPr>
            <w:tcW w:w="967" w:type="dxa"/>
            <w:noWrap w:val="0"/>
            <w:vAlign w:val="center"/>
          </w:tcPr>
          <w:p w14:paraId="0B73107F">
            <w:pPr>
              <w:spacing w:line="340" w:lineRule="exact"/>
              <w:jc w:val="center"/>
              <w:rPr>
                <w:rFonts w:ascii="宋体" w:hAnsi="宋体" w:cs="宋体"/>
                <w:color w:val="auto"/>
                <w:szCs w:val="21"/>
                <w:highlight w:val="none"/>
              </w:rPr>
            </w:pPr>
          </w:p>
        </w:tc>
        <w:tc>
          <w:tcPr>
            <w:tcW w:w="1741" w:type="dxa"/>
            <w:noWrap w:val="0"/>
            <w:vAlign w:val="top"/>
          </w:tcPr>
          <w:p w14:paraId="125FEB94">
            <w:pPr>
              <w:spacing w:line="340" w:lineRule="exact"/>
              <w:rPr>
                <w:rFonts w:ascii="宋体" w:hAnsi="宋体" w:cs="宋体"/>
                <w:color w:val="auto"/>
                <w:szCs w:val="21"/>
                <w:highlight w:val="none"/>
              </w:rPr>
            </w:pPr>
          </w:p>
        </w:tc>
      </w:tr>
      <w:tr w14:paraId="1D99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813" w:type="dxa"/>
            <w:noWrap w:val="0"/>
            <w:vAlign w:val="center"/>
          </w:tcPr>
          <w:p w14:paraId="62ACC0D3">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9284" w:type="dxa"/>
            <w:gridSpan w:val="4"/>
            <w:noWrap w:val="0"/>
            <w:vAlign w:val="center"/>
          </w:tcPr>
          <w:p w14:paraId="6090E6A6">
            <w:pPr>
              <w:spacing w:line="340" w:lineRule="exact"/>
              <w:rPr>
                <w:rFonts w:ascii="宋体" w:hAnsi="宋体" w:cs="宋体"/>
                <w:color w:val="auto"/>
                <w:szCs w:val="21"/>
                <w:highlight w:val="none"/>
                <w:u w:val="single"/>
              </w:rPr>
            </w:pP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5D846B70">
            <w:pPr>
              <w:spacing w:line="340" w:lineRule="exact"/>
              <w:rPr>
                <w:rFonts w:ascii="宋体" w:hAnsi="宋体" w:cs="宋体"/>
                <w:color w:val="auto"/>
                <w:szCs w:val="21"/>
                <w:highlight w:val="non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tc>
      </w:tr>
    </w:tbl>
    <w:p w14:paraId="43FA417A">
      <w:pPr>
        <w:widowControl/>
        <w:spacing w:line="340" w:lineRule="exact"/>
        <w:ind w:right="480"/>
        <w:jc w:val="right"/>
        <w:rPr>
          <w:rFonts w:ascii="宋体" w:hAnsi="宋体" w:cs="宋体"/>
          <w:color w:val="auto"/>
          <w:kern w:val="0"/>
          <w:szCs w:val="21"/>
          <w:highlight w:val="none"/>
        </w:rPr>
      </w:pPr>
      <w:r>
        <w:rPr>
          <w:rFonts w:hint="eastAsia" w:ascii="宋体" w:hAnsi="宋体" w:cs="宋体"/>
          <w:color w:val="auto"/>
          <w:kern w:val="0"/>
          <w:szCs w:val="21"/>
          <w:highlight w:val="none"/>
        </w:rPr>
        <w:t>单位：人民币元</w:t>
      </w:r>
    </w:p>
    <w:p w14:paraId="7495247D">
      <w:pPr>
        <w:widowControl/>
        <w:snapToGrid w:val="0"/>
        <w:spacing w:before="120" w:after="120" w:line="340" w:lineRule="exact"/>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三、技术资料</w:t>
      </w:r>
    </w:p>
    <w:p w14:paraId="72098746">
      <w:pPr>
        <w:widowControl/>
        <w:snapToGrid w:val="0"/>
        <w:spacing w:before="120" w:after="120" w:line="340" w:lineRule="exact"/>
        <w:ind w:left="407" w:leftChars="194"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1、供方应按招标文件规定的时间向需方提供使用货物的有关技术资料。</w:t>
      </w:r>
    </w:p>
    <w:p w14:paraId="4BE95995">
      <w:pPr>
        <w:widowControl/>
        <w:snapToGrid w:val="0"/>
        <w:spacing w:before="120" w:after="120" w:line="340" w:lineRule="exact"/>
        <w:ind w:left="78" w:leftChars="37"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没有需方事先书面同意，供方不得将由需方提供的有关合同或任何合同条文、规格、计划、图纸、样品或资料提供给与履行本合同无关的任何其他人。即使向履行本合同有关的人员提供，也应注意保密并限于履行合同的必需范围。</w:t>
      </w:r>
    </w:p>
    <w:p w14:paraId="0A464FFF">
      <w:pPr>
        <w:widowControl/>
        <w:snapToGrid w:val="0"/>
        <w:spacing w:before="120" w:after="120" w:line="340" w:lineRule="exact"/>
        <w:ind w:left="409" w:leftChars="195" w:firstLine="103" w:firstLineChars="49"/>
        <w:jc w:val="left"/>
        <w:rPr>
          <w:rFonts w:ascii="宋体" w:hAnsi="宋体" w:cs="宋体"/>
          <w:b/>
          <w:color w:val="auto"/>
          <w:kern w:val="0"/>
          <w:szCs w:val="21"/>
          <w:highlight w:val="none"/>
        </w:rPr>
      </w:pPr>
      <w:r>
        <w:rPr>
          <w:rFonts w:hint="eastAsia" w:ascii="宋体" w:hAnsi="宋体" w:cs="宋体"/>
          <w:b/>
          <w:color w:val="auto"/>
          <w:kern w:val="0"/>
          <w:szCs w:val="21"/>
          <w:highlight w:val="none"/>
        </w:rPr>
        <w:t>四、知识产权</w:t>
      </w:r>
    </w:p>
    <w:p w14:paraId="1E96C294">
      <w:pPr>
        <w:widowControl/>
        <w:snapToGrid w:val="0"/>
        <w:spacing w:before="120" w:after="120" w:line="340" w:lineRule="exact"/>
        <w:ind w:left="78" w:leftChars="37"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方应保证所提供的货物或其任何一部分均不会侵犯任何第三方的知识产权。如供应方提供的货物或其任一部分产生知识产权纠纷的，有供应方承担相应法律责任，如该纠纷对需方产生不良影响或造成损失的，供应方应承担赔偿责任。</w:t>
      </w:r>
    </w:p>
    <w:p w14:paraId="1A551AC0">
      <w:pPr>
        <w:widowControl/>
        <w:snapToGrid w:val="0"/>
        <w:spacing w:before="120" w:after="120" w:line="340" w:lineRule="exact"/>
        <w:ind w:firstLine="413" w:firstLineChars="196"/>
        <w:jc w:val="left"/>
        <w:rPr>
          <w:rFonts w:ascii="宋体" w:hAnsi="宋体" w:cs="宋体"/>
          <w:color w:val="auto"/>
          <w:kern w:val="0"/>
          <w:szCs w:val="21"/>
          <w:highlight w:val="none"/>
          <w:u w:val="single"/>
        </w:rPr>
      </w:pPr>
      <w:r>
        <w:rPr>
          <w:rFonts w:hint="eastAsia" w:ascii="宋体" w:hAnsi="宋体" w:cs="宋体"/>
          <w:b/>
          <w:color w:val="auto"/>
          <w:kern w:val="0"/>
          <w:szCs w:val="21"/>
          <w:highlight w:val="none"/>
        </w:rPr>
        <w:t>五、产权担保</w:t>
      </w:r>
    </w:p>
    <w:p w14:paraId="034545ED">
      <w:pPr>
        <w:widowControl/>
        <w:snapToGrid w:val="0"/>
        <w:spacing w:before="120" w:after="120" w:line="340" w:lineRule="exact"/>
        <w:ind w:firstLine="413"/>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供方保证所交付的货物的所有权完全属于供方且无任何抵押、查封等产权瑕疵。</w:t>
      </w:r>
    </w:p>
    <w:p w14:paraId="740DBD47">
      <w:pPr>
        <w:widowControl/>
        <w:snapToGrid w:val="0"/>
        <w:spacing w:before="120" w:after="120" w:line="340" w:lineRule="exact"/>
        <w:ind w:firstLine="413" w:firstLineChars="196"/>
        <w:jc w:val="left"/>
        <w:rPr>
          <w:rFonts w:ascii="宋体" w:hAnsi="宋体" w:cs="宋体"/>
          <w:color w:val="auto"/>
          <w:kern w:val="0"/>
          <w:szCs w:val="21"/>
          <w:highlight w:val="none"/>
        </w:rPr>
      </w:pPr>
      <w:r>
        <w:rPr>
          <w:rFonts w:hint="eastAsia" w:ascii="宋体" w:hAnsi="宋体" w:cs="宋体"/>
          <w:b/>
          <w:color w:val="auto"/>
          <w:kern w:val="0"/>
          <w:szCs w:val="21"/>
          <w:highlight w:val="none"/>
        </w:rPr>
        <w:t>六、履约保证金：无</w:t>
      </w:r>
      <w:r>
        <w:rPr>
          <w:rFonts w:hint="eastAsia" w:ascii="宋体" w:hAnsi="宋体" w:cs="宋体"/>
          <w:color w:val="auto"/>
          <w:kern w:val="0"/>
          <w:szCs w:val="21"/>
          <w:highlight w:val="none"/>
        </w:rPr>
        <w:t>。</w:t>
      </w:r>
    </w:p>
    <w:p w14:paraId="78E243D1">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七、转包或分包</w:t>
      </w:r>
    </w:p>
    <w:p w14:paraId="0AB8F05C">
      <w:pPr>
        <w:widowControl/>
        <w:spacing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1、本合同范围的货物，应由供方直接供应，不得转让他人供应；</w:t>
      </w:r>
    </w:p>
    <w:p w14:paraId="17C32746">
      <w:pPr>
        <w:widowControl/>
        <w:spacing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2、非经需方同意，供方不得将本合同范围的货物全部或部分分包给他人供应；</w:t>
      </w:r>
    </w:p>
    <w:p w14:paraId="33137C62">
      <w:pPr>
        <w:widowControl/>
        <w:spacing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3、如有转让和或对货物的非法分包行为，需方中止合同，并追究供方的违约责任。</w:t>
      </w:r>
    </w:p>
    <w:p w14:paraId="14409DE9">
      <w:pPr>
        <w:widowControl/>
        <w:spacing w:line="340" w:lineRule="exact"/>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八、售后服务</w:t>
      </w:r>
    </w:p>
    <w:p w14:paraId="12CD4C14">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(与招标文件保持一致)</w:t>
      </w:r>
    </w:p>
    <w:p w14:paraId="02479B53">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九、交货与工期要求</w:t>
      </w:r>
    </w:p>
    <w:p w14:paraId="100FC27E">
      <w:pPr>
        <w:widowControl/>
        <w:snapToGrid w:val="0"/>
        <w:spacing w:before="120" w:after="120" w:line="340" w:lineRule="exact"/>
        <w:ind w:firstLine="480"/>
        <w:jc w:val="left"/>
        <w:rPr>
          <w:rFonts w:ascii="宋体" w:hAnsi="宋体" w:cs="宋体"/>
          <w:b w:val="0"/>
          <w:bCs/>
          <w:color w:val="auto"/>
          <w:kern w:val="0"/>
          <w:szCs w:val="21"/>
          <w:highlight w:val="none"/>
        </w:rPr>
      </w:pPr>
      <w:r>
        <w:rPr>
          <w:rFonts w:hint="eastAsia" w:ascii="宋体" w:hAnsi="宋体" w:cs="宋体"/>
          <w:bCs/>
          <w:color w:val="auto"/>
          <w:kern w:val="0"/>
          <w:szCs w:val="21"/>
          <w:highlight w:val="none"/>
        </w:rPr>
        <w:t>1、交货期：</w:t>
      </w:r>
      <w:r>
        <w:rPr>
          <w:rFonts w:hint="eastAsia" w:ascii="宋体" w:hAnsi="宋体" w:cs="宋体"/>
          <w:b w:val="0"/>
          <w:bCs/>
          <w:color w:val="auto"/>
          <w:kern w:val="0"/>
          <w:szCs w:val="21"/>
          <w:highlight w:val="none"/>
        </w:rPr>
        <w:t>_______________________(与招标文件保持一致)</w:t>
      </w:r>
    </w:p>
    <w:p w14:paraId="412BB027">
      <w:pPr>
        <w:widowControl/>
        <w:snapToGrid w:val="0"/>
        <w:spacing w:before="120" w:after="120" w:line="340" w:lineRule="exact"/>
        <w:ind w:firstLine="480"/>
        <w:jc w:val="left"/>
        <w:rPr>
          <w:rFonts w:ascii="宋体" w:hAnsi="宋体" w:cs="宋体"/>
          <w:bCs/>
          <w:color w:val="auto"/>
          <w:kern w:val="0"/>
          <w:szCs w:val="21"/>
          <w:highlight w:val="none"/>
        </w:rPr>
      </w:pPr>
      <w:r>
        <w:rPr>
          <w:rFonts w:hint="eastAsia" w:ascii="宋体" w:hAnsi="宋体" w:cs="宋体"/>
          <w:bCs/>
          <w:color w:val="auto"/>
          <w:kern w:val="0"/>
          <w:szCs w:val="21"/>
          <w:highlight w:val="none"/>
        </w:rPr>
        <w:t>2、交货地方：</w:t>
      </w:r>
    </w:p>
    <w:p w14:paraId="1D912479">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Cs/>
          <w:color w:val="auto"/>
          <w:kern w:val="0"/>
          <w:szCs w:val="21"/>
          <w:highlight w:val="none"/>
        </w:rPr>
        <w:t>3、交货方式：</w:t>
      </w:r>
      <w:r>
        <w:rPr>
          <w:rFonts w:hint="eastAsia" w:ascii="宋体" w:hAnsi="宋体" w:cs="宋体"/>
          <w:b/>
          <w:color w:val="auto"/>
          <w:kern w:val="0"/>
          <w:szCs w:val="21"/>
          <w:highlight w:val="none"/>
        </w:rPr>
        <w:t xml:space="preserve"> </w:t>
      </w:r>
    </w:p>
    <w:p w14:paraId="5B9DFF4C">
      <w:pPr>
        <w:widowControl/>
        <w:snapToGrid w:val="0"/>
        <w:spacing w:before="120" w:after="120" w:line="340" w:lineRule="exact"/>
        <w:ind w:firstLine="480"/>
        <w:jc w:val="left"/>
        <w:rPr>
          <w:rFonts w:ascii="宋体" w:hAnsi="宋体" w:cs="宋体"/>
          <w:bCs/>
          <w:color w:val="auto"/>
          <w:kern w:val="0"/>
          <w:szCs w:val="21"/>
          <w:highlight w:val="none"/>
        </w:rPr>
      </w:pPr>
      <w:r>
        <w:rPr>
          <w:rFonts w:ascii="宋体" w:hAnsi="宋体" w:cs="宋体"/>
          <w:bCs/>
          <w:color w:val="auto"/>
          <w:kern w:val="0"/>
          <w:szCs w:val="21"/>
          <w:highlight w:val="none"/>
        </w:rPr>
        <w:t>4</w:t>
      </w:r>
      <w:r>
        <w:rPr>
          <w:rFonts w:hint="eastAsia" w:ascii="宋体" w:hAnsi="宋体" w:cs="宋体"/>
          <w:bCs/>
          <w:color w:val="auto"/>
          <w:kern w:val="0"/>
          <w:szCs w:val="21"/>
          <w:highlight w:val="none"/>
        </w:rPr>
        <w:t>、</w:t>
      </w:r>
      <w:r>
        <w:rPr>
          <w:rFonts w:ascii="宋体" w:hAnsi="宋体" w:cs="宋体"/>
          <w:bCs/>
          <w:color w:val="auto"/>
          <w:kern w:val="0"/>
          <w:szCs w:val="21"/>
          <w:highlight w:val="none"/>
        </w:rPr>
        <w:t>工期要求</w:t>
      </w:r>
      <w:r>
        <w:rPr>
          <w:rFonts w:hint="eastAsia" w:ascii="宋体" w:hAnsi="宋体" w:cs="宋体"/>
          <w:bCs/>
          <w:color w:val="auto"/>
          <w:kern w:val="0"/>
          <w:szCs w:val="21"/>
          <w:highlight w:val="none"/>
        </w:rPr>
        <w:t>：</w:t>
      </w:r>
    </w:p>
    <w:p w14:paraId="746E907D">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十、货款支付</w:t>
      </w:r>
    </w:p>
    <w:p w14:paraId="2554C880">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1、付款方式：_______________________(与招标文件保持一致)</w:t>
      </w:r>
    </w:p>
    <w:p w14:paraId="52DB7234">
      <w:pPr>
        <w:widowControl/>
        <w:spacing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2、当采购数量与实际使用数量不一致时，供方应根据实际使用量供货，合同的最终结算金额按实际使用量乘以中标单价进行计算。</w:t>
      </w:r>
    </w:p>
    <w:p w14:paraId="5217AB07">
      <w:pPr>
        <w:widowControl/>
        <w:snapToGrid w:val="0"/>
        <w:spacing w:before="156" w:beforeLines="50" w:after="156" w:afterLines="5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十一、税费</w:t>
      </w:r>
    </w:p>
    <w:p w14:paraId="3B863E60">
      <w:pPr>
        <w:widowControl/>
        <w:snapToGrid w:val="0"/>
        <w:spacing w:before="156" w:beforeLines="50" w:after="156" w:afterLines="50"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本合同执行中相关的一切税费均由供方负担。</w:t>
      </w:r>
    </w:p>
    <w:p w14:paraId="1C36A244">
      <w:pPr>
        <w:widowControl/>
        <w:snapToGrid w:val="0"/>
        <w:spacing w:before="120" w:after="120" w:line="340" w:lineRule="exact"/>
        <w:ind w:left="409" w:leftChars="195" w:firstLine="103" w:firstLineChars="49"/>
        <w:jc w:val="left"/>
        <w:rPr>
          <w:rFonts w:ascii="宋体" w:hAnsi="宋体" w:cs="宋体"/>
          <w:color w:val="auto"/>
          <w:kern w:val="0"/>
          <w:szCs w:val="21"/>
          <w:highlight w:val="none"/>
        </w:rPr>
      </w:pPr>
      <w:r>
        <w:rPr>
          <w:rFonts w:hint="eastAsia" w:ascii="宋体" w:hAnsi="宋体" w:cs="宋体"/>
          <w:b/>
          <w:color w:val="auto"/>
          <w:kern w:val="0"/>
          <w:szCs w:val="21"/>
          <w:highlight w:val="none"/>
        </w:rPr>
        <w:t>十二、质量保证</w:t>
      </w:r>
    </w:p>
    <w:p w14:paraId="70B0C5FE">
      <w:pPr>
        <w:widowControl/>
        <w:snapToGrid w:val="0"/>
        <w:spacing w:line="440" w:lineRule="exact"/>
        <w:ind w:left="77"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1、供方应按招标文件规定的货物性能、技术参数要求、质量标准向需方提供未经使用的全新产品。且提供的产品也必须满足供应方在投标文件中承诺的货物性能、技术参数要求、质量标准。</w:t>
      </w:r>
    </w:p>
    <w:p w14:paraId="3A920AE8">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2、供方提供的货物在质保期内因货物本身的质量问题发生故障，供方应负责免费更换。对达不到招标文件及投标文件要求者，根据实际情况，经双方协商，可按以下办法处理：</w:t>
      </w:r>
    </w:p>
    <w:p w14:paraId="14609D22">
      <w:pPr>
        <w:widowControl/>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①更换：更换后的产品需满足招标文件及投标文件要求，由供方承担所发生的全部费用。</w:t>
      </w:r>
    </w:p>
    <w:p w14:paraId="206F8E3B">
      <w:pPr>
        <w:widowControl/>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②贬值处理：由供需双方合议定价。</w:t>
      </w:r>
    </w:p>
    <w:p w14:paraId="61A1B4AA">
      <w:pPr>
        <w:widowControl/>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③退货处理：供方应退还需方支付的合同款，同时应承担该货物的直接费用（运输、保险、检验、货款利息及银行手续费等）。</w:t>
      </w:r>
    </w:p>
    <w:p w14:paraId="13D70990">
      <w:pPr>
        <w:widowControl/>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如需方与供方无法达成一致意见的，需方有权单方解除本合同，供方应退还需方支付的合同款，同时应承担该货物的直接费用（运输、保险、检验、货款利息及银行手续费等），此外由此产生的一切损失和费用也均由供方承担。</w:t>
      </w:r>
    </w:p>
    <w:p w14:paraId="59E98118">
      <w:pPr>
        <w:keepNext w:val="0"/>
        <w:keepLines w:val="0"/>
        <w:pageBreakBefore w:val="0"/>
        <w:widowControl/>
        <w:kinsoku/>
        <w:wordWrap/>
        <w:overflowPunct/>
        <w:topLinePunct w:val="0"/>
        <w:autoSpaceDE/>
        <w:autoSpaceDN/>
        <w:bidi w:val="0"/>
        <w:adjustRightInd/>
        <w:snapToGrid w:val="0"/>
        <w:spacing w:line="440" w:lineRule="exact"/>
        <w:ind w:firstLine="482"/>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3、供方需派遣1名以上维护人员常驻需方随同维护，如出现因质量导致的故障等问题，能够积极主动的配合需方管理要求，在接到需方通知后在 24小时内到达需方现场并独立完成修复的工作。</w:t>
      </w:r>
    </w:p>
    <w:p w14:paraId="3A3246E6">
      <w:pPr>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ascii="Verdana" w:hAnsi="Verdana" w:cs="Arial"/>
          <w:color w:val="auto"/>
          <w:kern w:val="0"/>
          <w:szCs w:val="21"/>
          <w:highlight w:val="none"/>
        </w:rPr>
      </w:pPr>
      <w:r>
        <w:rPr>
          <w:rFonts w:hint="eastAsia" w:ascii="宋体" w:hAnsi="宋体" w:cs="宋体"/>
          <w:color w:val="auto"/>
          <w:kern w:val="0"/>
          <w:szCs w:val="21"/>
          <w:highlight w:val="none"/>
        </w:rPr>
        <w:t>4、</w:t>
      </w:r>
      <w:r>
        <w:rPr>
          <w:rFonts w:ascii="Verdana" w:hAnsi="Verdana" w:cs="Arial"/>
          <w:b/>
          <w:color w:val="auto"/>
          <w:kern w:val="0"/>
          <w:szCs w:val="21"/>
          <w:highlight w:val="none"/>
        </w:rPr>
        <w:t>供方必须对合同中规定的货物提供</w:t>
      </w:r>
      <w:r>
        <w:rPr>
          <w:rFonts w:ascii="Verdana" w:hAnsi="Verdana" w:cs="Arial"/>
          <w:b/>
          <w:color w:val="auto"/>
          <w:kern w:val="0"/>
          <w:szCs w:val="21"/>
          <w:highlight w:val="none"/>
          <w:u w:val="single"/>
        </w:rPr>
        <w:t xml:space="preserve"> </w:t>
      </w:r>
      <w:r>
        <w:rPr>
          <w:rFonts w:hint="eastAsia" w:ascii="Verdana" w:hAnsi="Verdana" w:cs="Arial"/>
          <w:b/>
          <w:bCs/>
          <w:color w:val="auto"/>
          <w:kern w:val="0"/>
          <w:szCs w:val="21"/>
          <w:highlight w:val="none"/>
          <w:u w:val="single"/>
        </w:rPr>
        <w:t xml:space="preserve">_ </w:t>
      </w:r>
      <w:r>
        <w:rPr>
          <w:rFonts w:hint="eastAsia" w:ascii="Verdana" w:hAnsi="Verdana" w:cs="Arial"/>
          <w:b/>
          <w:bCs/>
          <w:color w:val="auto"/>
          <w:kern w:val="0"/>
          <w:szCs w:val="21"/>
          <w:highlight w:val="none"/>
        </w:rPr>
        <w:t>_年</w:t>
      </w:r>
      <w:r>
        <w:rPr>
          <w:rFonts w:ascii="Verdana" w:hAnsi="Verdana" w:cs="Arial"/>
          <w:b/>
          <w:color w:val="auto"/>
          <w:kern w:val="0"/>
          <w:szCs w:val="21"/>
          <w:highlight w:val="none"/>
        </w:rPr>
        <w:t>的质保期（货物另有规定的按原规定执行），</w:t>
      </w:r>
      <w:r>
        <w:rPr>
          <w:rFonts w:hint="eastAsia" w:ascii="Verdana" w:hAnsi="Verdana" w:cs="Arial"/>
          <w:b/>
          <w:bCs/>
          <w:color w:val="auto"/>
          <w:kern w:val="0"/>
          <w:szCs w:val="21"/>
          <w:highlight w:val="none"/>
        </w:rPr>
        <w:t>时间从最后一批设备安装调试验收合格办理移交手续之日后满六个月起计</w:t>
      </w:r>
      <w:r>
        <w:rPr>
          <w:rFonts w:hint="eastAsia" w:ascii="Verdana" w:hAnsi="宋体" w:cs="Arial"/>
          <w:b/>
          <w:color w:val="auto"/>
          <w:kern w:val="0"/>
          <w:szCs w:val="21"/>
          <w:highlight w:val="none"/>
        </w:rPr>
        <w:t>。</w:t>
      </w:r>
      <w:r>
        <w:rPr>
          <w:rFonts w:ascii="Verdana" w:hAnsi="Verdana" w:cs="Arial"/>
          <w:b/>
          <w:color w:val="auto"/>
          <w:kern w:val="0"/>
          <w:szCs w:val="21"/>
          <w:highlight w:val="none"/>
        </w:rPr>
        <w:t>质保期内供方须免费负责修理和替换任何由于产品自身的质量问题造成的损坏，并负责有关费用。</w:t>
      </w:r>
      <w:r>
        <w:rPr>
          <w:rFonts w:ascii="Verdana" w:hAnsi="Verdana" w:cs="Arial"/>
          <w:color w:val="auto"/>
          <w:kern w:val="0"/>
          <w:szCs w:val="21"/>
          <w:highlight w:val="none"/>
        </w:rPr>
        <w:t>供方不能修理和不能调换，按不能交货处理。如因需方使用不当造成故障，供方负责包修、包换或者包退，费用双方另行协商。维修过程中供方提供的材料色泽等应与原来的保持一致。</w:t>
      </w:r>
    </w:p>
    <w:p w14:paraId="0658637F">
      <w:pPr>
        <w:widowControl/>
        <w:snapToGrid w:val="0"/>
        <w:spacing w:before="60" w:after="60" w:line="34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、在质保期内，供方应对货物出现的质量及安全问题负责处理解决并承担一切费用，因设备质量等问题或远传数据传输等问题造成用户投诉或纠纷，产生的一切后果及费用由供方承担。</w:t>
      </w:r>
    </w:p>
    <w:p w14:paraId="3B094396">
      <w:pPr>
        <w:widowControl/>
        <w:snapToGrid w:val="0"/>
        <w:spacing w:before="60" w:after="60" w:line="340" w:lineRule="exact"/>
        <w:ind w:firstLine="480"/>
        <w:jc w:val="left"/>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、需方如有必要，在年度内的抽检材料送检费用由供方负责。</w:t>
      </w:r>
    </w:p>
    <w:p w14:paraId="612B742A">
      <w:pPr>
        <w:widowControl/>
        <w:snapToGrid w:val="0"/>
        <w:spacing w:before="60" w:after="6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十三、违约责任</w:t>
      </w:r>
    </w:p>
    <w:p w14:paraId="69F084BC">
      <w:pPr>
        <w:widowControl/>
        <w:snapToGrid w:val="0"/>
        <w:spacing w:before="60" w:after="60" w:line="360" w:lineRule="auto"/>
        <w:ind w:firstLine="480"/>
        <w:jc w:val="left"/>
        <w:rPr>
          <w:rFonts w:ascii="Verdana" w:hAnsi="宋体" w:cs="Arial"/>
          <w:color w:val="auto"/>
          <w:kern w:val="0"/>
          <w:szCs w:val="21"/>
          <w:highlight w:val="none"/>
        </w:rPr>
      </w:pPr>
      <w:r>
        <w:rPr>
          <w:rFonts w:hint="eastAsia" w:ascii="Verdana" w:hAnsi="宋体" w:cs="Arial"/>
          <w:color w:val="auto"/>
          <w:kern w:val="0"/>
          <w:szCs w:val="21"/>
          <w:highlight w:val="none"/>
        </w:rPr>
        <w:t>1</w:t>
      </w:r>
      <w:r>
        <w:rPr>
          <w:rFonts w:ascii="Verdana" w:hAnsi="宋体" w:cs="Arial"/>
          <w:color w:val="auto"/>
          <w:kern w:val="0"/>
          <w:szCs w:val="21"/>
          <w:highlight w:val="none"/>
        </w:rPr>
        <w:t>、需方无故</w:t>
      </w:r>
      <w:r>
        <w:rPr>
          <w:rFonts w:hint="eastAsia" w:ascii="Verdana" w:hAnsi="宋体" w:cs="Arial"/>
          <w:color w:val="auto"/>
          <w:kern w:val="0"/>
          <w:szCs w:val="21"/>
          <w:highlight w:val="none"/>
        </w:rPr>
        <w:t>不</w:t>
      </w:r>
      <w:r>
        <w:rPr>
          <w:rFonts w:ascii="Verdana" w:hAnsi="宋体" w:cs="Arial"/>
          <w:color w:val="auto"/>
          <w:kern w:val="0"/>
          <w:szCs w:val="21"/>
          <w:highlight w:val="none"/>
        </w:rPr>
        <w:t>办理货款支付手续的,需方应按逾期付款总额每日万分之</w:t>
      </w:r>
      <w:r>
        <w:rPr>
          <w:rFonts w:hint="eastAsia" w:ascii="Verdana" w:hAnsi="宋体" w:cs="Arial"/>
          <w:color w:val="auto"/>
          <w:kern w:val="0"/>
          <w:szCs w:val="21"/>
          <w:highlight w:val="none"/>
          <w:u w:val="single"/>
        </w:rPr>
        <w:t>_五_</w:t>
      </w:r>
      <w:r>
        <w:rPr>
          <w:rFonts w:ascii="Verdana" w:hAnsi="宋体" w:cs="Arial"/>
          <w:color w:val="auto"/>
          <w:kern w:val="0"/>
          <w:szCs w:val="21"/>
          <w:highlight w:val="none"/>
        </w:rPr>
        <w:t>向供方支付违约金。</w:t>
      </w:r>
    </w:p>
    <w:p w14:paraId="1BC9AE76">
      <w:pPr>
        <w:widowControl/>
        <w:snapToGrid w:val="0"/>
        <w:spacing w:before="60" w:after="60" w:line="360" w:lineRule="auto"/>
        <w:ind w:firstLine="480"/>
        <w:jc w:val="left"/>
        <w:rPr>
          <w:rFonts w:ascii="Verdana" w:hAnsi="宋体" w:cs="Arial"/>
          <w:color w:val="auto"/>
          <w:kern w:val="0"/>
          <w:szCs w:val="21"/>
          <w:highlight w:val="none"/>
        </w:rPr>
      </w:pPr>
      <w:r>
        <w:rPr>
          <w:rFonts w:hint="eastAsia" w:ascii="Verdana" w:hAnsi="宋体" w:cs="Arial"/>
          <w:color w:val="auto"/>
          <w:kern w:val="0"/>
          <w:szCs w:val="21"/>
          <w:highlight w:val="none"/>
        </w:rPr>
        <w:t>2</w:t>
      </w:r>
      <w:r>
        <w:rPr>
          <w:rFonts w:ascii="Verdana" w:hAnsi="宋体" w:cs="Arial"/>
          <w:color w:val="auto"/>
          <w:kern w:val="0"/>
          <w:szCs w:val="21"/>
          <w:highlight w:val="none"/>
        </w:rPr>
        <w:t>、供方逾期交付货物的，供方应按逾期交货总额每日千分之</w:t>
      </w:r>
      <w:r>
        <w:rPr>
          <w:rFonts w:hint="eastAsia" w:ascii="Verdana" w:hAnsi="宋体" w:cs="Arial"/>
          <w:color w:val="auto"/>
          <w:kern w:val="0"/>
          <w:szCs w:val="21"/>
          <w:highlight w:val="none"/>
        </w:rPr>
        <w:t>_</w:t>
      </w:r>
      <w:r>
        <w:rPr>
          <w:rFonts w:hint="eastAsia" w:ascii="Verdana" w:hAnsi="宋体" w:cs="Arial"/>
          <w:color w:val="auto"/>
          <w:kern w:val="0"/>
          <w:szCs w:val="21"/>
          <w:highlight w:val="none"/>
          <w:u w:val="single"/>
        </w:rPr>
        <w:t xml:space="preserve">五 </w:t>
      </w:r>
      <w:r>
        <w:rPr>
          <w:rFonts w:ascii="Verdana" w:hAnsi="宋体" w:cs="Arial"/>
          <w:color w:val="auto"/>
          <w:kern w:val="0"/>
          <w:szCs w:val="21"/>
          <w:highlight w:val="none"/>
        </w:rPr>
        <w:t>向需方支付违约金，由需方从待付货款中扣除。</w:t>
      </w:r>
      <w:r>
        <w:rPr>
          <w:rFonts w:ascii="Verdana" w:hAnsi="宋体" w:cs="Arial"/>
          <w:b/>
          <w:color w:val="auto"/>
          <w:kern w:val="0"/>
          <w:szCs w:val="21"/>
          <w:highlight w:val="none"/>
        </w:rPr>
        <w:t>逾期超过约定日期</w:t>
      </w:r>
      <w:r>
        <w:rPr>
          <w:rFonts w:hint="eastAsia" w:ascii="Verdana" w:hAnsi="宋体" w:cs="Arial"/>
          <w:b/>
          <w:color w:val="auto"/>
          <w:kern w:val="0"/>
          <w:szCs w:val="21"/>
          <w:highlight w:val="none"/>
          <w:u w:val="single"/>
        </w:rPr>
        <w:t>_5</w:t>
      </w:r>
      <w:r>
        <w:rPr>
          <w:rFonts w:ascii="Verdana" w:hAnsi="宋体" w:cs="Arial"/>
          <w:b/>
          <w:color w:val="auto"/>
          <w:kern w:val="0"/>
          <w:szCs w:val="21"/>
          <w:highlight w:val="none"/>
        </w:rPr>
        <w:t>个工作日不能交货的，需方可解除本合同。供方因逾期交货或因其他违约行为导致需方解除合同的，供方应向需方支付</w:t>
      </w:r>
      <w:r>
        <w:rPr>
          <w:rFonts w:hint="eastAsia"/>
          <w:b/>
          <w:color w:val="auto"/>
          <w:szCs w:val="21"/>
          <w:highlight w:val="none"/>
        </w:rPr>
        <w:t>招标文件预算金额</w:t>
      </w:r>
      <w:r>
        <w:rPr>
          <w:rFonts w:hint="eastAsia" w:ascii="Verdana" w:hAnsi="宋体" w:cs="Arial"/>
          <w:b/>
          <w:color w:val="auto"/>
          <w:kern w:val="0"/>
          <w:szCs w:val="21"/>
          <w:highlight w:val="none"/>
          <w:u w:val="single"/>
        </w:rPr>
        <w:t>_30_</w:t>
      </w:r>
      <w:r>
        <w:rPr>
          <w:rFonts w:ascii="Verdana" w:hAnsi="宋体" w:cs="Arial"/>
          <w:b/>
          <w:color w:val="auto"/>
          <w:kern w:val="0"/>
          <w:szCs w:val="21"/>
          <w:highlight w:val="none"/>
        </w:rPr>
        <w:t>%的违约金，如造成需方损失超过违约金的，超出部分由供方继续承担赔偿责任。</w:t>
      </w:r>
      <w:r>
        <w:rPr>
          <w:rFonts w:ascii="Verdana" w:hAnsi="宋体" w:cs="Arial"/>
          <w:color w:val="auto"/>
          <w:kern w:val="0"/>
          <w:szCs w:val="21"/>
          <w:highlight w:val="none"/>
        </w:rPr>
        <w:t xml:space="preserve"> </w:t>
      </w:r>
    </w:p>
    <w:p w14:paraId="600006A5">
      <w:pPr>
        <w:widowControl/>
        <w:snapToGrid w:val="0"/>
        <w:spacing w:before="60" w:after="60" w:line="360" w:lineRule="auto"/>
        <w:ind w:firstLine="480"/>
        <w:jc w:val="left"/>
        <w:rPr>
          <w:rFonts w:ascii="Verdana" w:hAnsi="宋体" w:cs="Arial"/>
          <w:color w:val="auto"/>
          <w:kern w:val="0"/>
          <w:szCs w:val="21"/>
          <w:highlight w:val="none"/>
        </w:rPr>
      </w:pPr>
      <w:r>
        <w:rPr>
          <w:rFonts w:hint="eastAsia" w:ascii="Verdana" w:hAnsi="宋体" w:cs="Arial"/>
          <w:color w:val="auto"/>
          <w:kern w:val="0"/>
          <w:szCs w:val="21"/>
          <w:highlight w:val="none"/>
        </w:rPr>
        <w:t>3</w:t>
      </w:r>
      <w:r>
        <w:rPr>
          <w:rFonts w:ascii="Verdana" w:hAnsi="宋体" w:cs="Arial"/>
          <w:color w:val="auto"/>
          <w:kern w:val="0"/>
          <w:szCs w:val="21"/>
          <w:highlight w:val="none"/>
        </w:rPr>
        <w:t>、供方所交的货物品种、型号、规格、技术参数、质量不符合合同规定及</w:t>
      </w:r>
      <w:r>
        <w:rPr>
          <w:rFonts w:hint="eastAsia" w:ascii="Verdana" w:hAnsi="宋体" w:cs="Arial"/>
          <w:color w:val="auto"/>
          <w:kern w:val="0"/>
          <w:szCs w:val="21"/>
          <w:highlight w:val="none"/>
        </w:rPr>
        <w:t>招标文件</w:t>
      </w:r>
      <w:r>
        <w:rPr>
          <w:rFonts w:ascii="Verdana" w:hAnsi="宋体" w:cs="Arial"/>
          <w:color w:val="auto"/>
          <w:kern w:val="0"/>
          <w:szCs w:val="21"/>
          <w:highlight w:val="none"/>
        </w:rPr>
        <w:t>规定标准的，需方有权拒收该货物，供方愿意更换货物但逾期交货的，按供方逾期交货处理。供方拒绝更换货物的，需方可单方面解除合同。</w:t>
      </w:r>
    </w:p>
    <w:p w14:paraId="62907DF7">
      <w:pPr>
        <w:widowControl/>
        <w:snapToGrid w:val="0"/>
        <w:spacing w:before="60" w:after="60" w:line="360" w:lineRule="auto"/>
        <w:ind w:firstLine="480"/>
        <w:jc w:val="left"/>
        <w:rPr>
          <w:rFonts w:ascii="Verdana" w:hAnsi="宋体" w:cs="Arial"/>
          <w:color w:val="auto"/>
          <w:kern w:val="0"/>
          <w:szCs w:val="21"/>
          <w:highlight w:val="none"/>
        </w:rPr>
      </w:pPr>
      <w:r>
        <w:rPr>
          <w:rFonts w:hint="eastAsia" w:ascii="Verdana" w:hAnsi="宋体" w:cs="Arial"/>
          <w:color w:val="auto"/>
          <w:kern w:val="0"/>
          <w:szCs w:val="21"/>
          <w:highlight w:val="none"/>
        </w:rPr>
        <w:t>4</w:t>
      </w:r>
      <w:r>
        <w:rPr>
          <w:rFonts w:ascii="Verdana" w:hAnsi="宋体" w:cs="Arial"/>
          <w:color w:val="auto"/>
          <w:kern w:val="0"/>
          <w:szCs w:val="21"/>
          <w:highlight w:val="none"/>
        </w:rPr>
        <w:t>、供方原因不能按期指导安装验收完毕的，供方向需方每日偿付货款总额</w:t>
      </w:r>
      <w:r>
        <w:rPr>
          <w:rFonts w:hint="eastAsia" w:ascii="Verdana" w:hAnsi="宋体" w:cs="Arial"/>
          <w:color w:val="auto"/>
          <w:kern w:val="0"/>
          <w:szCs w:val="21"/>
          <w:highlight w:val="none"/>
        </w:rPr>
        <w:t>_5_</w:t>
      </w:r>
      <w:r>
        <w:rPr>
          <w:rFonts w:ascii="Verdana" w:hAnsi="宋体" w:cs="Arial"/>
          <w:color w:val="auto"/>
          <w:kern w:val="0"/>
          <w:szCs w:val="21"/>
          <w:highlight w:val="none"/>
        </w:rPr>
        <w:t>‰的违约金。</w:t>
      </w:r>
    </w:p>
    <w:p w14:paraId="5D906BFB">
      <w:pPr>
        <w:widowControl/>
        <w:snapToGrid w:val="0"/>
        <w:spacing w:before="60" w:after="60" w:line="360" w:lineRule="auto"/>
        <w:ind w:firstLine="480"/>
        <w:jc w:val="left"/>
        <w:rPr>
          <w:rFonts w:ascii="Verdana" w:hAnsi="宋体" w:cs="Arial"/>
          <w:color w:val="auto"/>
          <w:kern w:val="0"/>
          <w:szCs w:val="21"/>
          <w:highlight w:val="none"/>
        </w:rPr>
      </w:pPr>
      <w:r>
        <w:rPr>
          <w:rFonts w:hint="eastAsia" w:ascii="Verdana" w:hAnsi="宋体" w:cs="Arial"/>
          <w:color w:val="auto"/>
          <w:kern w:val="0"/>
          <w:szCs w:val="21"/>
          <w:highlight w:val="none"/>
        </w:rPr>
        <w:t>5</w:t>
      </w:r>
      <w:r>
        <w:rPr>
          <w:rFonts w:ascii="Verdana" w:hAnsi="宋体" w:cs="Arial"/>
          <w:color w:val="auto"/>
          <w:kern w:val="0"/>
          <w:szCs w:val="21"/>
          <w:highlight w:val="none"/>
        </w:rPr>
        <w:t>、</w:t>
      </w:r>
      <w:r>
        <w:rPr>
          <w:rFonts w:hint="eastAsia" w:ascii="Verdana" w:hAnsi="宋体" w:cs="Arial"/>
          <w:color w:val="auto"/>
          <w:kern w:val="0"/>
          <w:szCs w:val="21"/>
          <w:highlight w:val="none"/>
        </w:rPr>
        <w:t>供方</w:t>
      </w:r>
      <w:r>
        <w:rPr>
          <w:rFonts w:ascii="Verdana" w:hAnsi="宋体" w:cs="Arial"/>
          <w:color w:val="auto"/>
          <w:kern w:val="0"/>
          <w:szCs w:val="21"/>
          <w:highlight w:val="none"/>
        </w:rPr>
        <w:t>未按规定提供完整的技术资料处以货款总额千分之</w:t>
      </w:r>
      <w:r>
        <w:rPr>
          <w:rFonts w:hint="eastAsia" w:ascii="Verdana" w:hAnsi="宋体" w:cs="Arial"/>
          <w:color w:val="auto"/>
          <w:kern w:val="0"/>
          <w:szCs w:val="21"/>
          <w:highlight w:val="none"/>
        </w:rPr>
        <w:t>_</w:t>
      </w:r>
      <w:r>
        <w:rPr>
          <w:rFonts w:hint="eastAsia" w:ascii="Verdana" w:hAnsi="宋体" w:cs="Arial"/>
          <w:color w:val="auto"/>
          <w:kern w:val="0"/>
          <w:szCs w:val="21"/>
          <w:highlight w:val="none"/>
          <w:u w:val="single"/>
        </w:rPr>
        <w:t>五</w:t>
      </w:r>
      <w:r>
        <w:rPr>
          <w:rFonts w:hint="eastAsia" w:ascii="Verdana" w:hAnsi="宋体" w:cs="Arial"/>
          <w:color w:val="auto"/>
          <w:kern w:val="0"/>
          <w:szCs w:val="21"/>
          <w:highlight w:val="none"/>
        </w:rPr>
        <w:t>_</w:t>
      </w:r>
      <w:r>
        <w:rPr>
          <w:rFonts w:ascii="Verdana" w:hAnsi="宋体" w:cs="Arial"/>
          <w:color w:val="auto"/>
          <w:kern w:val="0"/>
          <w:szCs w:val="21"/>
          <w:highlight w:val="none"/>
        </w:rPr>
        <w:t>的违约金。</w:t>
      </w:r>
    </w:p>
    <w:p w14:paraId="4AB5B4F0">
      <w:pPr>
        <w:widowControl/>
        <w:spacing w:line="360" w:lineRule="auto"/>
        <w:ind w:firstLine="480"/>
        <w:jc w:val="left"/>
        <w:rPr>
          <w:rFonts w:ascii="Verdana" w:hAnsi="Verdana" w:cs="Arial"/>
          <w:color w:val="auto"/>
          <w:kern w:val="0"/>
          <w:szCs w:val="21"/>
          <w:highlight w:val="none"/>
        </w:rPr>
      </w:pPr>
      <w:r>
        <w:rPr>
          <w:rFonts w:hint="eastAsia" w:ascii="Verdana" w:hAnsi="Verdana" w:cs="Arial"/>
          <w:color w:val="auto"/>
          <w:kern w:val="0"/>
          <w:szCs w:val="21"/>
          <w:highlight w:val="none"/>
        </w:rPr>
        <w:t>6</w:t>
      </w:r>
      <w:r>
        <w:rPr>
          <w:rFonts w:ascii="Verdana" w:hAnsi="Verdana" w:cs="Arial"/>
          <w:color w:val="auto"/>
          <w:kern w:val="0"/>
          <w:szCs w:val="21"/>
          <w:highlight w:val="none"/>
        </w:rPr>
        <w:t>、</w:t>
      </w:r>
      <w:r>
        <w:rPr>
          <w:rFonts w:hint="eastAsia" w:ascii="Verdana" w:hAnsi="Verdana" w:cs="Arial"/>
          <w:color w:val="auto"/>
          <w:kern w:val="0"/>
          <w:szCs w:val="21"/>
          <w:highlight w:val="none"/>
        </w:rPr>
        <w:t>供方</w:t>
      </w:r>
      <w:r>
        <w:rPr>
          <w:rFonts w:ascii="Verdana" w:hAnsi="Verdana" w:cs="Arial"/>
          <w:color w:val="auto"/>
          <w:kern w:val="0"/>
          <w:szCs w:val="21"/>
          <w:highlight w:val="none"/>
        </w:rPr>
        <w:t>未按</w:t>
      </w:r>
      <w:r>
        <w:rPr>
          <w:rFonts w:hint="eastAsia" w:ascii="Verdana" w:hAnsi="Verdana" w:cs="Arial"/>
          <w:color w:val="auto"/>
          <w:kern w:val="0"/>
          <w:szCs w:val="21"/>
          <w:highlight w:val="none"/>
        </w:rPr>
        <w:t>招标文件</w:t>
      </w:r>
      <w:r>
        <w:rPr>
          <w:rFonts w:ascii="Verdana" w:hAnsi="Verdana" w:cs="Arial"/>
          <w:color w:val="auto"/>
          <w:kern w:val="0"/>
          <w:szCs w:val="21"/>
          <w:highlight w:val="none"/>
        </w:rPr>
        <w:t>约定派驻相关专业的技术人员进行安装调试指导的，每发现一次处以货款总额千分之</w:t>
      </w:r>
      <w:r>
        <w:rPr>
          <w:rFonts w:hint="eastAsia" w:ascii="Verdana" w:hAnsi="Verdana" w:cs="Arial"/>
          <w:color w:val="auto"/>
          <w:kern w:val="0"/>
          <w:szCs w:val="21"/>
          <w:highlight w:val="none"/>
        </w:rPr>
        <w:t>_五_</w:t>
      </w:r>
      <w:r>
        <w:rPr>
          <w:rFonts w:ascii="Verdana" w:hAnsi="Verdana" w:cs="Arial"/>
          <w:color w:val="auto"/>
          <w:kern w:val="0"/>
          <w:szCs w:val="21"/>
          <w:highlight w:val="none"/>
        </w:rPr>
        <w:t>的违约金。</w:t>
      </w:r>
    </w:p>
    <w:p w14:paraId="78DD71EB">
      <w:pPr>
        <w:widowControl/>
        <w:spacing w:line="360" w:lineRule="auto"/>
        <w:ind w:firstLine="480"/>
        <w:jc w:val="left"/>
        <w:rPr>
          <w:rFonts w:ascii="宋体"/>
          <w:b/>
          <w:bCs/>
          <w:color w:val="auto"/>
          <w:kern w:val="0"/>
          <w:szCs w:val="21"/>
          <w:highlight w:val="none"/>
          <w:shd w:val="clear" w:color="auto" w:fill="FFFFFF"/>
        </w:rPr>
      </w:pPr>
      <w:r>
        <w:rPr>
          <w:rFonts w:hint="eastAsia" w:ascii="Verdana" w:hAnsi="Verdana" w:cs="Arial"/>
          <w:color w:val="auto"/>
          <w:kern w:val="0"/>
          <w:szCs w:val="21"/>
          <w:highlight w:val="none"/>
        </w:rPr>
        <w:t>7、</w:t>
      </w:r>
      <w:r>
        <w:rPr>
          <w:rFonts w:hint="eastAsia" w:ascii="Verdana" w:hAnsi="Verdana" w:cs="Arial"/>
          <w:b/>
          <w:bCs/>
          <w:color w:val="auto"/>
          <w:kern w:val="0"/>
          <w:szCs w:val="21"/>
          <w:highlight w:val="none"/>
        </w:rPr>
        <w:t>供方</w:t>
      </w:r>
      <w:r>
        <w:rPr>
          <w:rFonts w:hint="eastAsia" w:ascii="宋体"/>
          <w:b/>
          <w:bCs/>
          <w:color w:val="auto"/>
          <w:kern w:val="0"/>
          <w:szCs w:val="21"/>
          <w:highlight w:val="none"/>
          <w:shd w:val="clear" w:color="auto" w:fill="FFFFFF"/>
        </w:rPr>
        <w:t>在投标文件中的承诺，如未按承诺要求做到的，本项目将作废标处理并提前终止合同，并要求赔偿损失。</w:t>
      </w:r>
    </w:p>
    <w:p w14:paraId="1AA5E6EA">
      <w:pPr>
        <w:pStyle w:val="16"/>
        <w:ind w:firstLine="422"/>
        <w:rPr>
          <w:rFonts w:ascii="宋体"/>
          <w:color w:val="auto"/>
          <w:sz w:val="21"/>
          <w:szCs w:val="21"/>
          <w:highlight w:val="none"/>
          <w:shd w:val="clear" w:color="auto" w:fill="FFFFFF"/>
        </w:rPr>
      </w:pPr>
      <w:r>
        <w:rPr>
          <w:rFonts w:hint="eastAsia" w:ascii="宋体"/>
          <w:color w:val="auto"/>
          <w:sz w:val="21"/>
          <w:szCs w:val="21"/>
          <w:highlight w:val="none"/>
          <w:shd w:val="clear" w:color="auto" w:fill="FFFFFF"/>
        </w:rPr>
        <w:t>8、售后服务未按承诺时间要求及时处理的，每发现一次从应付款中扣减2000元。</w:t>
      </w:r>
    </w:p>
    <w:p w14:paraId="66743882">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十四、不可抗力事件处理</w:t>
      </w:r>
    </w:p>
    <w:p w14:paraId="0B61D6D7">
      <w:pPr>
        <w:widowControl/>
        <w:snapToGrid w:val="0"/>
        <w:spacing w:before="120" w:after="120" w:line="360" w:lineRule="auto"/>
        <w:ind w:firstLine="480"/>
        <w:jc w:val="left"/>
        <w:rPr>
          <w:rFonts w:ascii="Verdana" w:hAnsi="宋体" w:cs="Arial"/>
          <w:color w:val="auto"/>
          <w:kern w:val="0"/>
          <w:szCs w:val="21"/>
          <w:highlight w:val="none"/>
        </w:rPr>
      </w:pPr>
      <w:r>
        <w:rPr>
          <w:rFonts w:ascii="Verdana" w:hAnsi="宋体" w:cs="Arial"/>
          <w:color w:val="auto"/>
          <w:kern w:val="0"/>
          <w:szCs w:val="21"/>
          <w:highlight w:val="none"/>
        </w:rPr>
        <w:t>1、在合同有效期内，任何一方因不可抗力事件导致不能履行合同，则合同履行期可延长，其延长期与不可抗力影响期相同。</w:t>
      </w:r>
    </w:p>
    <w:p w14:paraId="3E6A0BE7">
      <w:pPr>
        <w:widowControl/>
        <w:snapToGrid w:val="0"/>
        <w:spacing w:before="120" w:after="120" w:line="360" w:lineRule="auto"/>
        <w:ind w:left="420" w:leftChars="200" w:firstLine="105" w:firstLineChars="50"/>
        <w:jc w:val="left"/>
        <w:rPr>
          <w:rFonts w:ascii="Verdana" w:hAnsi="宋体" w:cs="Arial"/>
          <w:color w:val="auto"/>
          <w:kern w:val="0"/>
          <w:szCs w:val="21"/>
          <w:highlight w:val="none"/>
        </w:rPr>
      </w:pPr>
      <w:r>
        <w:rPr>
          <w:rFonts w:ascii="Verdana" w:hAnsi="宋体" w:cs="Arial"/>
          <w:color w:val="auto"/>
          <w:kern w:val="0"/>
          <w:szCs w:val="21"/>
          <w:highlight w:val="none"/>
        </w:rPr>
        <w:t>2、不可抗力事件发生后，应立即通知对方，并寄送有关权威机构出具的证明。</w:t>
      </w:r>
    </w:p>
    <w:p w14:paraId="5A121BA4">
      <w:pPr>
        <w:widowControl/>
        <w:snapToGrid w:val="0"/>
        <w:spacing w:before="120" w:after="120" w:line="360" w:lineRule="auto"/>
        <w:ind w:left="420" w:leftChars="200" w:firstLine="105" w:firstLineChars="50"/>
        <w:jc w:val="left"/>
        <w:rPr>
          <w:rFonts w:ascii="Verdana" w:hAnsi="宋体" w:cs="Arial"/>
          <w:color w:val="auto"/>
          <w:kern w:val="0"/>
          <w:szCs w:val="21"/>
          <w:highlight w:val="none"/>
        </w:rPr>
      </w:pPr>
      <w:r>
        <w:rPr>
          <w:rFonts w:hint="eastAsia" w:ascii="Verdana" w:hAnsi="宋体" w:cs="Arial"/>
          <w:color w:val="auto"/>
          <w:kern w:val="0"/>
          <w:szCs w:val="21"/>
          <w:highlight w:val="none"/>
        </w:rPr>
        <w:t>3、不可抗</w:t>
      </w:r>
      <w:r>
        <w:rPr>
          <w:rFonts w:ascii="Verdana" w:hAnsi="宋体" w:cs="Arial"/>
          <w:color w:val="auto"/>
          <w:kern w:val="0"/>
          <w:szCs w:val="21"/>
          <w:highlight w:val="none"/>
        </w:rPr>
        <w:t>力事件发生</w:t>
      </w:r>
      <w:r>
        <w:rPr>
          <w:rFonts w:hint="eastAsia" w:ascii="Verdana" w:hAnsi="宋体" w:cs="Arial"/>
          <w:color w:val="auto"/>
          <w:kern w:val="0"/>
          <w:szCs w:val="21"/>
          <w:highlight w:val="none"/>
        </w:rPr>
        <w:t>期间，</w:t>
      </w:r>
      <w:r>
        <w:rPr>
          <w:rFonts w:hint="eastAsia"/>
          <w:color w:val="auto"/>
          <w:szCs w:val="21"/>
          <w:highlight w:val="none"/>
        </w:rPr>
        <w:t>需方可根据实际要求外调，调货所产生的一切费用（包括价格差价和重量差价）由供方负责；供方也可经需方同意（书面）外调，调货所产生的一切费用（包括价格差价和重量差价），由供方负责并保证质量。</w:t>
      </w:r>
    </w:p>
    <w:p w14:paraId="425BE6A7">
      <w:pPr>
        <w:widowControl/>
        <w:snapToGrid w:val="0"/>
        <w:spacing w:before="120" w:after="120" w:line="360" w:lineRule="auto"/>
        <w:ind w:left="420" w:leftChars="200" w:firstLine="105" w:firstLineChars="50"/>
        <w:jc w:val="left"/>
        <w:rPr>
          <w:rFonts w:ascii="Verdana" w:hAnsi="宋体" w:cs="Arial"/>
          <w:color w:val="auto"/>
          <w:kern w:val="0"/>
          <w:szCs w:val="21"/>
          <w:highlight w:val="none"/>
        </w:rPr>
      </w:pPr>
      <w:r>
        <w:rPr>
          <w:rFonts w:hint="eastAsia" w:ascii="Verdana" w:hAnsi="宋体" w:cs="Arial"/>
          <w:color w:val="auto"/>
          <w:kern w:val="0"/>
          <w:szCs w:val="21"/>
          <w:highlight w:val="none"/>
        </w:rPr>
        <w:t>4</w:t>
      </w:r>
      <w:r>
        <w:rPr>
          <w:rFonts w:ascii="Verdana" w:hAnsi="宋体" w:cs="Arial"/>
          <w:color w:val="auto"/>
          <w:kern w:val="0"/>
          <w:szCs w:val="21"/>
          <w:highlight w:val="none"/>
        </w:rPr>
        <w:t>、不可抗力事件延续</w:t>
      </w:r>
      <w:r>
        <w:rPr>
          <w:rFonts w:hint="eastAsia" w:ascii="宋体" w:hAnsi="宋体"/>
          <w:color w:val="auto"/>
          <w:szCs w:val="21"/>
          <w:highlight w:val="none"/>
        </w:rPr>
        <w:t>__</w:t>
      </w:r>
      <w:r>
        <w:rPr>
          <w:rFonts w:hint="eastAsia" w:ascii="宋体" w:hAnsi="宋体"/>
          <w:color w:val="auto"/>
          <w:szCs w:val="21"/>
          <w:highlight w:val="none"/>
          <w:u w:val="single"/>
        </w:rPr>
        <w:t>30_</w:t>
      </w:r>
      <w:r>
        <w:rPr>
          <w:rFonts w:hint="eastAsia" w:ascii="宋体" w:hAnsi="宋体"/>
          <w:color w:val="auto"/>
          <w:szCs w:val="21"/>
          <w:highlight w:val="none"/>
        </w:rPr>
        <w:t>_</w:t>
      </w:r>
      <w:r>
        <w:rPr>
          <w:rFonts w:ascii="Verdana" w:hAnsi="宋体" w:cs="Arial"/>
          <w:color w:val="auto"/>
          <w:kern w:val="0"/>
          <w:szCs w:val="21"/>
          <w:highlight w:val="none"/>
        </w:rPr>
        <w:t>天以上，双方应通过友好协商，确定是否继续履行合同。</w:t>
      </w:r>
    </w:p>
    <w:p w14:paraId="47D99A3A">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十五、诉讼</w:t>
      </w:r>
    </w:p>
    <w:p w14:paraId="6C31606C">
      <w:pPr>
        <w:widowControl/>
        <w:snapToGrid w:val="0"/>
        <w:spacing w:before="120" w:after="120"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本合同项目所在地为义乌市，本合同发生争议产生的诉讼，可向项目所在地有管辖权的法院提起诉讼。</w:t>
      </w:r>
    </w:p>
    <w:p w14:paraId="127FE1C7">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六、合同双方确认，本合同及合同约定的其它文件组成部分中的各项约定都是通过法定招标过程形成的合法成果，如果中标单位的投标文件与招标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4EEC6A48">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十七、合同生效及其它</w:t>
      </w:r>
    </w:p>
    <w:p w14:paraId="319AA25A">
      <w:pPr>
        <w:widowControl/>
        <w:snapToGrid w:val="0"/>
        <w:spacing w:before="120" w:after="120"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1、合同经双方法定代表人或授权代表签字并加盖单位公章后生效。</w:t>
      </w:r>
    </w:p>
    <w:p w14:paraId="285FBDDD">
      <w:pPr>
        <w:widowControl/>
        <w:snapToGrid w:val="0"/>
        <w:spacing w:before="120" w:after="120" w:line="340" w:lineRule="exact"/>
        <w:ind w:left="479" w:leftChars="228"/>
        <w:jc w:val="left"/>
        <w:rPr>
          <w:rFonts w:ascii="宋体" w:hAnsi="宋体" w:cs="宋体"/>
          <w:color w:val="auto"/>
          <w:kern w:val="0"/>
          <w:szCs w:val="21"/>
          <w:highlight w:val="none"/>
        </w:rPr>
      </w:pPr>
      <w:r>
        <w:rPr>
          <w:rFonts w:hint="eastAsia" w:ascii="宋体" w:hAnsi="宋体" w:cs="宋体"/>
          <w:color w:val="auto"/>
          <w:kern w:val="0"/>
          <w:szCs w:val="21"/>
          <w:highlight w:val="none"/>
        </w:rPr>
        <w:t>2、本合同未尽事宜，遵照《中华人民共和国民法典》有关条文执行。</w:t>
      </w:r>
    </w:p>
    <w:p w14:paraId="0842531C">
      <w:pPr>
        <w:widowControl/>
        <w:spacing w:line="340" w:lineRule="exact"/>
        <w:ind w:firstLine="48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十八、本合同一式____份，供需双方各执____份，义乌产权交易所有限公司执一份，均具同等效力。</w:t>
      </w:r>
    </w:p>
    <w:p w14:paraId="36B83201">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供    方：________________________  需    方：________________________</w:t>
      </w:r>
    </w:p>
    <w:p w14:paraId="37A7D60A">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地    址：________________________  地    址：________________________</w:t>
      </w:r>
    </w:p>
    <w:p w14:paraId="48A19B40">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法定代表人：______________________  法定代表人：______________________</w:t>
      </w:r>
    </w:p>
    <w:p w14:paraId="10F5C9C6">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授权代表：________________________  授权代表：________________________</w:t>
      </w:r>
    </w:p>
    <w:p w14:paraId="3B2DD729">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电    话：________________________  电    话：________________________</w:t>
      </w:r>
    </w:p>
    <w:p w14:paraId="3AC8AB2E">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账户名称：________________________  账户名称：________________________</w:t>
      </w:r>
    </w:p>
    <w:p w14:paraId="170031B6">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开户银行：________________________  开户银行：________________________</w:t>
      </w:r>
    </w:p>
    <w:p w14:paraId="5D623DAB">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账    号：________________________  账    号：________________________</w:t>
      </w:r>
    </w:p>
    <w:p w14:paraId="3B8BDC96">
      <w:pPr>
        <w:widowControl/>
        <w:spacing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签约时间：________________________  签约地点：________________________</w:t>
      </w:r>
    </w:p>
    <w:p w14:paraId="71E7CBDE">
      <w:pPr>
        <w:keepNext w:val="0"/>
        <w:keepLines w:val="0"/>
        <w:widowControl/>
        <w:kinsoku/>
        <w:wordWrap/>
        <w:overflowPunct/>
        <w:topLinePunct w:val="0"/>
        <w:autoSpaceDE/>
        <w:autoSpaceDN/>
        <w:bidi w:val="0"/>
        <w:adjustRightInd/>
        <w:snapToGrid/>
        <w:spacing w:before="340" w:after="330" w:line="240" w:lineRule="exact"/>
        <w:ind w:firstLine="482" w:firstLineChars="200"/>
        <w:jc w:val="center"/>
        <w:textAlignment w:val="auto"/>
        <w:rPr>
          <w:rFonts w:ascii="Verdana" w:hAnsi="Verdana" w:cs="Arial"/>
          <w:b/>
          <w:color w:val="auto"/>
          <w:kern w:val="0"/>
          <w:sz w:val="24"/>
          <w:highlight w:val="none"/>
        </w:rPr>
      </w:pPr>
    </w:p>
    <w:p w14:paraId="297F0535">
      <w:pPr>
        <w:pStyle w:val="4"/>
        <w:keepNext w:val="0"/>
        <w:keepLines w:val="0"/>
        <w:pageBreakBefore/>
        <w:widowControl w:val="0"/>
        <w:kinsoku/>
        <w:wordWrap/>
        <w:overflowPunct/>
        <w:topLinePunct w:val="0"/>
        <w:autoSpaceDE/>
        <w:autoSpaceDN/>
        <w:bidi w:val="0"/>
        <w:adjustRightInd/>
        <w:snapToGrid/>
        <w:spacing w:before="0" w:after="0" w:line="360" w:lineRule="auto"/>
        <w:ind w:firstLine="2891" w:firstLineChars="800"/>
        <w:jc w:val="left"/>
        <w:textAlignment w:val="auto"/>
        <w:rPr>
          <w:rFonts w:hint="eastAsia" w:ascii="宋体" w:hAnsi="宋体" w:eastAsia="宋体" w:cs="Times New Roman"/>
          <w:color w:val="auto"/>
          <w:sz w:val="36"/>
          <w:szCs w:val="36"/>
          <w:highlight w:val="none"/>
        </w:rPr>
      </w:pPr>
      <w:bookmarkStart w:id="90" w:name="_Toc32679"/>
      <w:r>
        <w:rPr>
          <w:rFonts w:hint="eastAsia" w:ascii="宋体" w:hAnsi="宋体" w:eastAsia="宋体" w:cs="Times New Roman"/>
          <w:color w:val="auto"/>
          <w:sz w:val="36"/>
          <w:szCs w:val="36"/>
          <w:highlight w:val="none"/>
        </w:rPr>
        <w:t>第</w:t>
      </w:r>
      <w:r>
        <w:rPr>
          <w:rFonts w:hint="eastAsia" w:ascii="宋体" w:hAnsi="宋体" w:cs="Times New Roman"/>
          <w:color w:val="auto"/>
          <w:sz w:val="36"/>
          <w:szCs w:val="36"/>
          <w:highlight w:val="none"/>
          <w:lang w:val="en-US" w:eastAsia="zh-CN"/>
        </w:rPr>
        <w:t>八</w:t>
      </w:r>
      <w:r>
        <w:rPr>
          <w:rFonts w:hint="eastAsia" w:ascii="宋体" w:hAnsi="宋体" w:eastAsia="宋体" w:cs="Times New Roman"/>
          <w:color w:val="auto"/>
          <w:sz w:val="36"/>
          <w:szCs w:val="36"/>
          <w:highlight w:val="none"/>
        </w:rPr>
        <w:t>章  投标文件部分格式</w:t>
      </w:r>
      <w:bookmarkEnd w:id="90"/>
    </w:p>
    <w:p w14:paraId="53738C88">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91" w:name="_Toc25188"/>
      <w:r>
        <w:rPr>
          <w:rFonts w:hint="eastAsia" w:ascii="宋体" w:hAnsi="宋体" w:eastAsia="宋体" w:cs="宋体"/>
          <w:color w:val="auto"/>
          <w:sz w:val="21"/>
          <w:szCs w:val="21"/>
          <w:highlight w:val="none"/>
        </w:rPr>
        <w:t>一、资格响应文件、商务技术响应文件部分格式</w:t>
      </w:r>
      <w:bookmarkEnd w:id="91"/>
    </w:p>
    <w:p w14:paraId="542A3A6E">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法定代表人授权书和被授权人身份证复印件［适用于非法定代表人参加投标的,说明：法定代表人以营业执照载明的人员为准］</w:t>
      </w:r>
    </w:p>
    <w:p w14:paraId="6C4C0469">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义乌市国企采购项目投标承诺书</w:t>
      </w:r>
    </w:p>
    <w:p w14:paraId="255808A5">
      <w:pPr>
        <w:tabs>
          <w:tab w:val="left" w:pos="1050"/>
        </w:tabs>
        <w:spacing w:line="520" w:lineRule="exact"/>
        <w:ind w:left="528"/>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货物简要说明一览表</w:t>
      </w:r>
    </w:p>
    <w:p w14:paraId="0D172C5B">
      <w:pPr>
        <w:tabs>
          <w:tab w:val="left" w:pos="1050"/>
        </w:tabs>
        <w:spacing w:line="520" w:lineRule="exact"/>
        <w:ind w:left="528"/>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规范偏离表</w:t>
      </w:r>
    </w:p>
    <w:p w14:paraId="609296D3">
      <w:pPr>
        <w:tabs>
          <w:tab w:val="left" w:pos="1050"/>
        </w:tabs>
        <w:spacing w:line="520" w:lineRule="exact"/>
        <w:ind w:left="528"/>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产品质量保证</w:t>
      </w:r>
      <w:r>
        <w:rPr>
          <w:rFonts w:hint="eastAsia" w:ascii="宋体" w:hAnsi="宋体" w:cs="宋体"/>
          <w:color w:val="auto"/>
          <w:sz w:val="21"/>
          <w:szCs w:val="21"/>
          <w:highlight w:val="none"/>
          <w:lang w:val="en-US" w:eastAsia="zh-CN"/>
        </w:rPr>
        <w:t>承诺书</w:t>
      </w:r>
    </w:p>
    <w:p w14:paraId="7464DFF2">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售后服务</w:t>
      </w:r>
      <w:r>
        <w:rPr>
          <w:rFonts w:hint="eastAsia" w:ascii="宋体" w:hAnsi="宋体" w:cs="宋体"/>
          <w:color w:val="auto"/>
          <w:sz w:val="21"/>
          <w:szCs w:val="21"/>
          <w:highlight w:val="none"/>
          <w:lang w:val="en-US" w:eastAsia="zh-CN"/>
        </w:rPr>
        <w:t>承诺书</w:t>
      </w:r>
    </w:p>
    <w:p w14:paraId="44F5A5FE">
      <w:pPr>
        <w:tabs>
          <w:tab w:val="left" w:pos="1050"/>
        </w:tabs>
        <w:spacing w:line="520" w:lineRule="exact"/>
        <w:ind w:left="528"/>
        <w:rPr>
          <w:rFonts w:hint="eastAsia" w:ascii="宋体" w:hAnsi="宋体" w:eastAsia="宋体" w:cs="宋体"/>
          <w:color w:val="auto"/>
          <w:sz w:val="21"/>
          <w:szCs w:val="21"/>
          <w:highlight w:val="none"/>
        </w:rPr>
      </w:pPr>
    </w:p>
    <w:p w14:paraId="0640E729">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92" w:name="_Toc1138"/>
      <w:r>
        <w:rPr>
          <w:rFonts w:hint="eastAsia" w:ascii="宋体" w:hAnsi="宋体" w:eastAsia="宋体" w:cs="宋体"/>
          <w:color w:val="auto"/>
          <w:sz w:val="21"/>
          <w:szCs w:val="21"/>
          <w:highlight w:val="none"/>
        </w:rPr>
        <w:t>二、报价响应文件部分格式</w:t>
      </w:r>
      <w:bookmarkEnd w:id="92"/>
    </w:p>
    <w:p w14:paraId="43883A1A">
      <w:pPr>
        <w:tabs>
          <w:tab w:val="left" w:pos="108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开标一览表格式</w:t>
      </w:r>
    </w:p>
    <w:p w14:paraId="6481953A">
      <w:pPr>
        <w:spacing w:line="340" w:lineRule="exact"/>
        <w:rPr>
          <w:rFonts w:hint="eastAsia" w:ascii="宋体" w:hAnsi="宋体" w:eastAsia="宋体" w:cs="宋体"/>
          <w:color w:val="auto"/>
          <w:sz w:val="21"/>
          <w:szCs w:val="21"/>
          <w:highlight w:val="none"/>
        </w:rPr>
      </w:pPr>
    </w:p>
    <w:p w14:paraId="7585AC66">
      <w:pPr>
        <w:spacing w:line="340" w:lineRule="exact"/>
        <w:rPr>
          <w:rFonts w:hint="eastAsia" w:ascii="宋体" w:hAnsi="宋体" w:eastAsia="宋体" w:cs="宋体"/>
          <w:color w:val="auto"/>
          <w:sz w:val="21"/>
          <w:szCs w:val="21"/>
          <w:highlight w:val="none"/>
        </w:rPr>
      </w:pPr>
    </w:p>
    <w:p w14:paraId="13E4E929">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93" w:name="_Toc26407"/>
      <w:r>
        <w:rPr>
          <w:rFonts w:hint="eastAsia" w:ascii="宋体" w:hAnsi="宋体" w:eastAsia="宋体" w:cs="宋体"/>
          <w:color w:val="auto"/>
          <w:sz w:val="21"/>
          <w:szCs w:val="21"/>
          <w:highlight w:val="none"/>
        </w:rPr>
        <w:t>三、质疑函范本</w:t>
      </w:r>
      <w:bookmarkEnd w:id="93"/>
    </w:p>
    <w:p w14:paraId="1D68B792">
      <w:pPr>
        <w:spacing w:line="340" w:lineRule="exact"/>
        <w:rPr>
          <w:rFonts w:hint="eastAsia" w:ascii="宋体" w:hAnsi="宋体" w:eastAsia="宋体" w:cs="宋体"/>
          <w:color w:val="auto"/>
          <w:sz w:val="21"/>
          <w:szCs w:val="21"/>
          <w:highlight w:val="none"/>
        </w:rPr>
      </w:pPr>
    </w:p>
    <w:p w14:paraId="16C849D7">
      <w:pPr>
        <w:spacing w:line="340" w:lineRule="exact"/>
        <w:rPr>
          <w:rFonts w:hint="eastAsia" w:ascii="宋体" w:hAnsi="宋体" w:eastAsia="宋体" w:cs="宋体"/>
          <w:color w:val="auto"/>
          <w:sz w:val="21"/>
          <w:szCs w:val="21"/>
          <w:highlight w:val="none"/>
        </w:rPr>
      </w:pPr>
    </w:p>
    <w:p w14:paraId="0BFD4C48">
      <w:pPr>
        <w:spacing w:line="340" w:lineRule="exact"/>
        <w:rPr>
          <w:rFonts w:ascii="宋体" w:cs="宋体"/>
          <w:color w:val="auto"/>
          <w:sz w:val="24"/>
          <w:highlight w:val="none"/>
        </w:rPr>
      </w:pPr>
    </w:p>
    <w:p w14:paraId="2381A60D">
      <w:pPr>
        <w:spacing w:line="340" w:lineRule="exact"/>
        <w:rPr>
          <w:rFonts w:ascii="宋体" w:cs="宋体"/>
          <w:color w:val="auto"/>
          <w:sz w:val="24"/>
          <w:highlight w:val="none"/>
        </w:rPr>
      </w:pPr>
    </w:p>
    <w:p w14:paraId="4E1DAC28">
      <w:pPr>
        <w:spacing w:line="340" w:lineRule="exact"/>
        <w:rPr>
          <w:rFonts w:ascii="宋体" w:cs="宋体"/>
          <w:color w:val="auto"/>
          <w:sz w:val="24"/>
          <w:highlight w:val="none"/>
        </w:rPr>
      </w:pPr>
    </w:p>
    <w:p w14:paraId="4759F3D6">
      <w:pPr>
        <w:spacing w:line="340" w:lineRule="exact"/>
        <w:rPr>
          <w:rFonts w:ascii="宋体" w:cs="宋体"/>
          <w:color w:val="auto"/>
          <w:sz w:val="24"/>
          <w:highlight w:val="none"/>
        </w:rPr>
      </w:pPr>
    </w:p>
    <w:p w14:paraId="389589B8">
      <w:pPr>
        <w:spacing w:line="340" w:lineRule="exact"/>
        <w:rPr>
          <w:rFonts w:ascii="宋体" w:cs="宋体"/>
          <w:color w:val="auto"/>
          <w:sz w:val="24"/>
          <w:highlight w:val="none"/>
        </w:rPr>
      </w:pPr>
    </w:p>
    <w:p w14:paraId="2D0CAB79">
      <w:pPr>
        <w:spacing w:line="340" w:lineRule="exact"/>
        <w:rPr>
          <w:rFonts w:ascii="宋体" w:cs="宋体"/>
          <w:color w:val="auto"/>
          <w:sz w:val="24"/>
          <w:highlight w:val="none"/>
        </w:rPr>
      </w:pPr>
    </w:p>
    <w:p w14:paraId="2B00267E">
      <w:pPr>
        <w:spacing w:line="340" w:lineRule="exact"/>
        <w:rPr>
          <w:rFonts w:ascii="宋体" w:cs="宋体"/>
          <w:color w:val="auto"/>
          <w:sz w:val="24"/>
          <w:highlight w:val="none"/>
        </w:rPr>
      </w:pPr>
    </w:p>
    <w:p w14:paraId="1D57A738">
      <w:pPr>
        <w:spacing w:line="340" w:lineRule="exact"/>
        <w:rPr>
          <w:rFonts w:ascii="宋体" w:cs="宋体"/>
          <w:color w:val="auto"/>
          <w:sz w:val="24"/>
          <w:highlight w:val="none"/>
        </w:rPr>
      </w:pPr>
    </w:p>
    <w:p w14:paraId="47A355EB">
      <w:pPr>
        <w:spacing w:line="340" w:lineRule="exact"/>
        <w:rPr>
          <w:rFonts w:ascii="宋体" w:cs="宋体"/>
          <w:color w:val="auto"/>
          <w:sz w:val="24"/>
          <w:highlight w:val="none"/>
        </w:rPr>
      </w:pPr>
    </w:p>
    <w:p w14:paraId="6D13644E">
      <w:pPr>
        <w:spacing w:line="340" w:lineRule="exact"/>
        <w:rPr>
          <w:rFonts w:ascii="宋体" w:cs="宋体"/>
          <w:color w:val="auto"/>
          <w:sz w:val="24"/>
          <w:highlight w:val="none"/>
        </w:rPr>
      </w:pPr>
    </w:p>
    <w:p w14:paraId="0C3577B6">
      <w:pPr>
        <w:pageBreakBefore w:val="0"/>
        <w:widowControl w:val="0"/>
        <w:kinsoku/>
        <w:wordWrap/>
        <w:overflowPunct/>
        <w:topLinePunct w:val="0"/>
        <w:autoSpaceDE/>
        <w:autoSpaceDN/>
        <w:bidi w:val="0"/>
        <w:spacing w:before="120" w:after="120" w:line="360" w:lineRule="auto"/>
        <w:outlineLvl w:val="9"/>
        <w:rPr>
          <w:rFonts w:hint="eastAsia" w:ascii="宋体" w:hAnsi="宋体" w:eastAsia="宋体" w:cs="宋体"/>
          <w:color w:val="auto"/>
          <w:sz w:val="21"/>
          <w:szCs w:val="21"/>
          <w:highlight w:val="none"/>
        </w:rPr>
      </w:pPr>
    </w:p>
    <w:p w14:paraId="48383DFA">
      <w:pP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62B6B04E">
      <w:pPr>
        <w:jc w:val="right"/>
        <w:rPr>
          <w:rFonts w:hint="eastAsia" w:ascii="宋体" w:hAnsi="宋体"/>
          <w:b/>
          <w:color w:val="auto"/>
          <w:sz w:val="30"/>
          <w:szCs w:val="30"/>
          <w:highlight w:val="none"/>
        </w:rPr>
      </w:pPr>
      <w:r>
        <w:rPr>
          <w:rFonts w:hint="eastAsia" w:ascii="宋体" w:hAnsi="宋体"/>
          <w:b/>
          <w:color w:val="auto"/>
          <w:sz w:val="30"/>
          <w:szCs w:val="30"/>
          <w:highlight w:val="none"/>
        </w:rPr>
        <w:t>正本（副本）</w:t>
      </w:r>
    </w:p>
    <w:p w14:paraId="7620D50C">
      <w:pPr>
        <w:jc w:val="center"/>
        <w:rPr>
          <w:rFonts w:hint="eastAsia" w:ascii="宋体" w:hAnsi="宋体"/>
          <w:color w:val="auto"/>
          <w:sz w:val="24"/>
          <w:highlight w:val="none"/>
          <w:u w:val="single"/>
        </w:rPr>
      </w:pPr>
    </w:p>
    <w:p w14:paraId="47591863">
      <w:pPr>
        <w:jc w:val="center"/>
        <w:rPr>
          <w:rFonts w:hint="eastAsia" w:ascii="宋体" w:hAnsi="宋体"/>
          <w:color w:val="auto"/>
          <w:sz w:val="24"/>
          <w:highlight w:val="none"/>
          <w:u w:val="single"/>
        </w:rPr>
      </w:pPr>
    </w:p>
    <w:p w14:paraId="058EAC2F">
      <w:pP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7C67D73B">
      <w:pPr>
        <w:rPr>
          <w:rFonts w:hint="eastAsia" w:ascii="宋体" w:hAnsi="宋体"/>
          <w:color w:val="auto"/>
          <w:sz w:val="52"/>
          <w:highlight w:val="none"/>
        </w:rPr>
      </w:pPr>
    </w:p>
    <w:p w14:paraId="1C6C1DBC">
      <w:pP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49BB0122">
      <w:pPr>
        <w:jc w:val="center"/>
        <w:rPr>
          <w:rFonts w:hint="eastAsia" w:ascii="宋体" w:hAnsi="宋体"/>
          <w:b/>
          <w:bCs/>
          <w:color w:val="auto"/>
          <w:sz w:val="28"/>
          <w:highlight w:val="none"/>
        </w:rPr>
      </w:pPr>
      <w:r>
        <w:rPr>
          <w:rFonts w:hint="eastAsia" w:ascii="宋体" w:hAnsi="宋体"/>
          <w:b/>
          <w:bCs/>
          <w:color w:val="auto"/>
          <w:sz w:val="28"/>
          <w:highlight w:val="none"/>
        </w:rPr>
        <w:t>（采购编号）</w:t>
      </w:r>
    </w:p>
    <w:p w14:paraId="35A87A4D">
      <w:pPr>
        <w:jc w:val="center"/>
        <w:rPr>
          <w:rFonts w:hint="eastAsia" w:ascii="宋体" w:hAnsi="宋体"/>
          <w:b/>
          <w:bCs/>
          <w:color w:val="auto"/>
          <w:sz w:val="28"/>
          <w:highlight w:val="none"/>
        </w:rPr>
      </w:pPr>
    </w:p>
    <w:p w14:paraId="456DADCD">
      <w:pPr>
        <w:jc w:val="center"/>
        <w:rPr>
          <w:rFonts w:hint="eastAsia" w:ascii="宋体" w:hAnsi="宋体"/>
          <w:b/>
          <w:bCs/>
          <w:color w:val="auto"/>
          <w:sz w:val="28"/>
          <w:highlight w:val="none"/>
        </w:rPr>
      </w:pPr>
    </w:p>
    <w:p w14:paraId="6D466DF6">
      <w:pPr>
        <w:jc w:val="center"/>
        <w:rPr>
          <w:rFonts w:hint="eastAsia" w:ascii="宋体" w:hAnsi="宋体"/>
          <w:b/>
          <w:bCs/>
          <w:color w:val="auto"/>
          <w:sz w:val="28"/>
          <w:highlight w:val="none"/>
        </w:rPr>
      </w:pPr>
    </w:p>
    <w:p w14:paraId="2D7BF533">
      <w:pPr>
        <w:jc w:val="center"/>
        <w:rPr>
          <w:rFonts w:hint="eastAsia" w:ascii="宋体" w:hAnsi="宋体"/>
          <w:b/>
          <w:bCs/>
          <w:color w:val="auto"/>
          <w:sz w:val="28"/>
          <w:highlight w:val="none"/>
        </w:rPr>
      </w:pPr>
    </w:p>
    <w:p w14:paraId="6315734E">
      <w:pPr>
        <w:rPr>
          <w:rFonts w:hint="eastAsia" w:ascii="宋体" w:hAnsi="宋体"/>
          <w:b/>
          <w:bCs/>
          <w:color w:val="auto"/>
          <w:sz w:val="28"/>
          <w:highlight w:val="none"/>
        </w:rPr>
      </w:pPr>
    </w:p>
    <w:p w14:paraId="290D1A39">
      <w:pPr>
        <w:jc w:val="center"/>
        <w:rPr>
          <w:rFonts w:hint="eastAsia" w:ascii="宋体" w:hAnsi="宋体"/>
          <w:b/>
          <w:bCs/>
          <w:color w:val="auto"/>
          <w:sz w:val="28"/>
          <w:highlight w:val="none"/>
        </w:rPr>
      </w:pPr>
    </w:p>
    <w:p w14:paraId="702343CF">
      <w:pP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758853AC">
      <w:pP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3689BEDA">
      <w:pP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56859D94">
      <w:pP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3AF2440B">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法定代表人授权书（格式）</w:t>
      </w:r>
    </w:p>
    <w:p w14:paraId="26A71096">
      <w:pPr>
        <w:spacing w:line="480" w:lineRule="auto"/>
        <w:jc w:val="center"/>
        <w:rPr>
          <w:rFonts w:hint="eastAsia" w:ascii="宋体" w:hAnsi="宋体" w:cs="宋体"/>
          <w:b/>
          <w:color w:val="auto"/>
          <w:sz w:val="48"/>
          <w:highlight w:val="none"/>
        </w:rPr>
      </w:pPr>
    </w:p>
    <w:p w14:paraId="6A459B44">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2A41E3C6">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AAD3792">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6332561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0C4CA10F">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09649750">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7C5E27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27E0A6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2A3FFB8D">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07835FAF">
      <w:pPr>
        <w:spacing w:line="360" w:lineRule="auto"/>
        <w:rPr>
          <w:rFonts w:hint="eastAsia" w:ascii="宋体" w:hAnsi="宋体" w:cs="宋体"/>
          <w:color w:val="auto"/>
          <w:sz w:val="24"/>
          <w:highlight w:val="none"/>
        </w:rPr>
      </w:pPr>
    </w:p>
    <w:p w14:paraId="26FEFE4B">
      <w:pPr>
        <w:spacing w:line="360" w:lineRule="auto"/>
        <w:rPr>
          <w:rFonts w:hint="eastAsia" w:ascii="宋体" w:hAnsi="宋体" w:cs="宋体"/>
          <w:color w:val="auto"/>
          <w:sz w:val="24"/>
          <w:highlight w:val="none"/>
        </w:rPr>
      </w:pPr>
    </w:p>
    <w:p w14:paraId="0B1CD8AD">
      <w:pPr>
        <w:spacing w:line="360" w:lineRule="auto"/>
        <w:rPr>
          <w:rFonts w:hint="eastAsia" w:ascii="宋体" w:hAnsi="宋体" w:cs="宋体"/>
          <w:color w:val="auto"/>
          <w:sz w:val="24"/>
          <w:highlight w:val="none"/>
        </w:rPr>
      </w:pPr>
    </w:p>
    <w:p w14:paraId="6DCA2B2A">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w:t>
      </w:r>
    </w:p>
    <w:p w14:paraId="4DA00F25">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259232E6">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50571A8">
      <w:pPr>
        <w:spacing w:line="360" w:lineRule="auto"/>
        <w:rPr>
          <w:rFonts w:hint="eastAsia" w:ascii="宋体" w:hAnsi="宋体" w:cs="宋体"/>
          <w:color w:val="auto"/>
          <w:sz w:val="24"/>
          <w:highlight w:val="none"/>
        </w:rPr>
      </w:pPr>
    </w:p>
    <w:p w14:paraId="31B6B0B4">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注：该表格适用于非法定代表人作为投标方代表参加投标的。</w:t>
      </w:r>
    </w:p>
    <w:p w14:paraId="728BFC16">
      <w:pPr>
        <w:jc w:val="center"/>
        <w:rPr>
          <w:rFonts w:hint="eastAsia" w:ascii="宋体" w:hAnsi="宋体" w:cs="宋体"/>
          <w:b/>
          <w:bCs/>
          <w:color w:val="auto"/>
          <w:sz w:val="36"/>
          <w:highlight w:val="none"/>
        </w:rPr>
      </w:pPr>
    </w:p>
    <w:p w14:paraId="20AFEA57">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eastAsia="宋体" w:cs="宋体"/>
          <w:b/>
          <w:color w:val="auto"/>
          <w:sz w:val="32"/>
          <w:szCs w:val="32"/>
          <w:highlight w:val="none"/>
        </w:rPr>
        <w:t>义乌市国企采购项目投标承诺书</w:t>
      </w:r>
    </w:p>
    <w:p w14:paraId="440CEFBB">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4C37ED60">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2.自愿接受义乌市财政局（以下简称市财政局）的管理，并严格遵守市财政局制定的招投标管理制度、规范和纪律。</w:t>
      </w:r>
    </w:p>
    <w:p w14:paraId="195F55CB">
      <w:pPr>
        <w:pStyle w:val="20"/>
        <w:spacing w:line="360" w:lineRule="exact"/>
        <w:ind w:firstLine="464" w:firstLineChars="200"/>
        <w:rPr>
          <w:rFonts w:hint="eastAsia" w:ascii="宋体" w:hAnsi="宋体" w:eastAsia="宋体" w:cs="宋体"/>
          <w:color w:val="auto"/>
          <w:w w:val="97"/>
          <w:sz w:val="24"/>
          <w:szCs w:val="24"/>
          <w:highlight w:val="none"/>
        </w:rPr>
      </w:pPr>
      <w:r>
        <w:rPr>
          <w:rFonts w:hint="eastAsia" w:ascii="宋体" w:hAnsi="宋体" w:eastAsia="宋体" w:cs="宋体"/>
          <w:color w:val="auto"/>
          <w:w w:val="97"/>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2FD3DF01">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6C2C83F9">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5.不转让、出借、涂改、伪造资质（资格）证书或者以其他方式允许其他单位（个人）以我单位（本人）名义承接业务。</w:t>
      </w:r>
    </w:p>
    <w:p w14:paraId="29112F1E">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6.不与采购人或者其他投标人相互串通投标，围标，不以行贿等不正当手段谋取中标。</w:t>
      </w:r>
    </w:p>
    <w:p w14:paraId="61AA2C0D">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7.在备案、招标、投标、报名、开标、评标、询标、中标、签订合同、合同备案等招投标预备和进行的全过程中提供的资料均真实、有效，不弄虚作假。</w:t>
      </w:r>
    </w:p>
    <w:p w14:paraId="2ABBD74D">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8.我方已详细审核全部招标文件，包括修改文件(如果有的话)，及有关附件，我方同意放弃提出含糊不清或误解的权力。 </w:t>
      </w:r>
    </w:p>
    <w:p w14:paraId="21D5EFB8">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9.投标文件中未明确的内容按招标文件执行。</w:t>
      </w:r>
    </w:p>
    <w:p w14:paraId="3B7A595E">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10.我方同意所递交的投标文件在招标期内有效，在此期间内我方有可能中标，我方将受此约束。</w:t>
      </w:r>
    </w:p>
    <w:p w14:paraId="7DCC5CF1">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11.我方相信贵方的招标结果是公正、合法的，无论我方中标还是落标，我方将接受这一结果。 </w:t>
      </w:r>
    </w:p>
    <w:p w14:paraId="6063834A">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12.一旦我方中标，我方将严格依照招标文件中的相关规定与招标方签订合同。</w:t>
      </w:r>
    </w:p>
    <w:p w14:paraId="4758CE3C">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13.不低于企业成本价投标，不恶意过高报价，不扰乱招投标的正常秩序。</w:t>
      </w:r>
    </w:p>
    <w:p w14:paraId="0B8229C5">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14.严格遵守开标会议纪律，不在开标会场吵闹、滋事，服从工作人员指挥。</w:t>
      </w:r>
    </w:p>
    <w:p w14:paraId="4AA88F42">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15.按照法律法规和本项目招标文件规定的程序和方式进行异议和投诉，不越级投诉，不无理投诉。如捏造事实、伪造材料或者以非法手段取得证明材料进行投诉，给他人造成损失的，依法承担赔偿责任。</w:t>
      </w:r>
    </w:p>
    <w:p w14:paraId="1A88D2CF">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14:paraId="6CA1F3BF">
      <w:pPr>
        <w:rPr>
          <w:rFonts w:hint="eastAsia"/>
          <w:color w:val="auto"/>
          <w:szCs w:val="20"/>
          <w:highlight w:val="none"/>
        </w:rPr>
      </w:pPr>
    </w:p>
    <w:p w14:paraId="08DC6586">
      <w:pPr>
        <w:pStyle w:val="20"/>
        <w:spacing w:line="380" w:lineRule="exact"/>
        <w:rPr>
          <w:rFonts w:hint="eastAsia" w:hAnsi="宋体" w:cs="宋体"/>
          <w:color w:val="auto"/>
          <w:sz w:val="24"/>
          <w:szCs w:val="24"/>
          <w:highlight w:val="none"/>
        </w:rPr>
      </w:pPr>
      <w:r>
        <w:rPr>
          <w:rFonts w:hint="eastAsia" w:hAnsi="宋体" w:cs="宋体"/>
          <w:color w:val="auto"/>
          <w:sz w:val="24"/>
          <w:szCs w:val="24"/>
          <w:highlight w:val="none"/>
        </w:rPr>
        <w:t>投标人（电子签章）：</w:t>
      </w:r>
    </w:p>
    <w:p w14:paraId="188431FA">
      <w:pPr>
        <w:pStyle w:val="20"/>
        <w:spacing w:line="380" w:lineRule="exact"/>
        <w:rPr>
          <w:rFonts w:hint="eastAsia" w:hAnsi="宋体" w:cs="宋体"/>
          <w:color w:val="auto"/>
          <w:sz w:val="24"/>
          <w:szCs w:val="24"/>
          <w:highlight w:val="none"/>
        </w:rPr>
        <w:sectPr>
          <w:footerReference r:id="rId6" w:type="first"/>
          <w:headerReference r:id="rId4" w:type="default"/>
          <w:footerReference r:id="rId5" w:type="default"/>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hAnsi="宋体" w:cs="宋体"/>
          <w:color w:val="auto"/>
          <w:sz w:val="24"/>
          <w:szCs w:val="24"/>
          <w:highlight w:val="none"/>
        </w:rPr>
        <w:t>法定代表人或其授权的委托代理人（签字或盖章）：   年   月   日</w:t>
      </w:r>
    </w:p>
    <w:p w14:paraId="04A587B1">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货物简要说明一览表</w:t>
      </w:r>
    </w:p>
    <w:p w14:paraId="3036A641">
      <w:pPr>
        <w:spacing w:before="156" w:beforeLines="50" w:after="156" w:afterLines="50"/>
        <w:rPr>
          <w:rFonts w:ascii="宋体" w:hAnsi="宋体" w:cs="宋体"/>
          <w:color w:val="auto"/>
          <w:sz w:val="24"/>
          <w:highlight w:val="none"/>
        </w:rPr>
      </w:pPr>
      <w:r>
        <w:rPr>
          <w:rFonts w:hint="eastAsia" w:ascii="宋体" w:hAnsi="宋体" w:cs="宋体"/>
          <w:color w:val="auto"/>
          <w:sz w:val="24"/>
          <w:highlight w:val="none"/>
        </w:rPr>
        <w:t xml:space="preserve">投标方名称（盖电子签章）：___________________        </w:t>
      </w:r>
      <w:r>
        <w:rPr>
          <w:rFonts w:hint="eastAsia" w:ascii="宋体" w:hAnsi="宋体" w:cs="宋体"/>
          <w:bCs/>
          <w:color w:val="auto"/>
          <w:sz w:val="24"/>
          <w:highlight w:val="none"/>
        </w:rPr>
        <w:t>采购</w:t>
      </w:r>
      <w:r>
        <w:rPr>
          <w:rFonts w:hint="eastAsia" w:ascii="宋体" w:hAnsi="宋体" w:cs="宋体"/>
          <w:color w:val="auto"/>
          <w:sz w:val="24"/>
          <w:highlight w:val="none"/>
        </w:rPr>
        <w:t>编号：_____________</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855"/>
        <w:gridCol w:w="2745"/>
        <w:gridCol w:w="825"/>
        <w:gridCol w:w="2955"/>
      </w:tblGrid>
      <w:tr w14:paraId="0330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753FF15">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260" w:type="dxa"/>
            <w:noWrap w:val="0"/>
            <w:vAlign w:val="top"/>
          </w:tcPr>
          <w:p w14:paraId="310AA241">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产品名称</w:t>
            </w:r>
          </w:p>
        </w:tc>
        <w:tc>
          <w:tcPr>
            <w:tcW w:w="855" w:type="dxa"/>
            <w:noWrap w:val="0"/>
            <w:vAlign w:val="center"/>
          </w:tcPr>
          <w:p w14:paraId="46CF0B84">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产地</w:t>
            </w:r>
          </w:p>
        </w:tc>
        <w:tc>
          <w:tcPr>
            <w:tcW w:w="2745" w:type="dxa"/>
            <w:noWrap w:val="0"/>
            <w:vAlign w:val="center"/>
          </w:tcPr>
          <w:p w14:paraId="7FD6EF0C">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型号规格及技术参数</w:t>
            </w:r>
          </w:p>
        </w:tc>
        <w:tc>
          <w:tcPr>
            <w:tcW w:w="825" w:type="dxa"/>
            <w:noWrap w:val="0"/>
            <w:vAlign w:val="center"/>
          </w:tcPr>
          <w:p w14:paraId="64C30FE0">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数量</w:t>
            </w:r>
          </w:p>
        </w:tc>
        <w:tc>
          <w:tcPr>
            <w:tcW w:w="2955" w:type="dxa"/>
            <w:noWrap w:val="0"/>
            <w:vAlign w:val="center"/>
          </w:tcPr>
          <w:p w14:paraId="74424305">
            <w:pPr>
              <w:jc w:val="center"/>
              <w:rPr>
                <w:rFonts w:ascii="宋体" w:hAnsi="宋体" w:cs="宋体"/>
                <w:b/>
                <w:bCs/>
                <w:color w:val="auto"/>
                <w:sz w:val="24"/>
                <w:highlight w:val="none"/>
              </w:rPr>
            </w:pPr>
            <w:r>
              <w:rPr>
                <w:rFonts w:hint="eastAsia" w:ascii="宋体" w:hAnsi="宋体" w:cs="宋体"/>
                <w:b/>
                <w:bCs/>
                <w:color w:val="auto"/>
                <w:sz w:val="24"/>
                <w:highlight w:val="none"/>
              </w:rPr>
              <w:t>性能说明及其他</w:t>
            </w:r>
          </w:p>
        </w:tc>
      </w:tr>
      <w:tr w14:paraId="5006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ED07CFD">
            <w:pPr>
              <w:spacing w:line="360" w:lineRule="auto"/>
              <w:jc w:val="center"/>
              <w:rPr>
                <w:rFonts w:ascii="宋体" w:hAnsi="宋体" w:cs="宋体"/>
                <w:b/>
                <w:bCs/>
                <w:color w:val="auto"/>
                <w:sz w:val="24"/>
                <w:highlight w:val="none"/>
              </w:rPr>
            </w:pPr>
          </w:p>
        </w:tc>
        <w:tc>
          <w:tcPr>
            <w:tcW w:w="1260" w:type="dxa"/>
            <w:noWrap w:val="0"/>
            <w:vAlign w:val="top"/>
          </w:tcPr>
          <w:p w14:paraId="2F85A0E1">
            <w:pPr>
              <w:spacing w:line="360" w:lineRule="auto"/>
              <w:jc w:val="center"/>
              <w:rPr>
                <w:rFonts w:ascii="宋体" w:hAnsi="宋体" w:cs="宋体"/>
                <w:b/>
                <w:bCs/>
                <w:color w:val="auto"/>
                <w:sz w:val="24"/>
                <w:highlight w:val="none"/>
              </w:rPr>
            </w:pPr>
          </w:p>
        </w:tc>
        <w:tc>
          <w:tcPr>
            <w:tcW w:w="855" w:type="dxa"/>
            <w:noWrap w:val="0"/>
            <w:vAlign w:val="center"/>
          </w:tcPr>
          <w:p w14:paraId="2BF9DE95">
            <w:pPr>
              <w:spacing w:line="360" w:lineRule="auto"/>
              <w:jc w:val="center"/>
              <w:rPr>
                <w:rFonts w:ascii="宋体" w:hAnsi="宋体" w:cs="宋体"/>
                <w:b/>
                <w:bCs/>
                <w:color w:val="auto"/>
                <w:sz w:val="24"/>
                <w:highlight w:val="none"/>
              </w:rPr>
            </w:pPr>
          </w:p>
        </w:tc>
        <w:tc>
          <w:tcPr>
            <w:tcW w:w="2745" w:type="dxa"/>
            <w:noWrap w:val="0"/>
            <w:vAlign w:val="center"/>
          </w:tcPr>
          <w:p w14:paraId="53B47CAA">
            <w:pPr>
              <w:spacing w:line="360" w:lineRule="auto"/>
              <w:jc w:val="center"/>
              <w:rPr>
                <w:rFonts w:ascii="宋体" w:hAnsi="宋体" w:cs="宋体"/>
                <w:b/>
                <w:bCs/>
                <w:color w:val="auto"/>
                <w:sz w:val="24"/>
                <w:highlight w:val="none"/>
              </w:rPr>
            </w:pPr>
          </w:p>
        </w:tc>
        <w:tc>
          <w:tcPr>
            <w:tcW w:w="825" w:type="dxa"/>
            <w:noWrap w:val="0"/>
            <w:vAlign w:val="center"/>
          </w:tcPr>
          <w:p w14:paraId="6EECEA1D">
            <w:pPr>
              <w:spacing w:line="360" w:lineRule="auto"/>
              <w:jc w:val="center"/>
              <w:rPr>
                <w:rFonts w:ascii="宋体" w:hAnsi="宋体" w:cs="宋体"/>
                <w:b/>
                <w:bCs/>
                <w:color w:val="auto"/>
                <w:sz w:val="24"/>
                <w:highlight w:val="none"/>
              </w:rPr>
            </w:pPr>
          </w:p>
        </w:tc>
        <w:tc>
          <w:tcPr>
            <w:tcW w:w="2955" w:type="dxa"/>
            <w:noWrap w:val="0"/>
            <w:vAlign w:val="top"/>
          </w:tcPr>
          <w:p w14:paraId="35D59915">
            <w:pPr>
              <w:rPr>
                <w:rFonts w:ascii="宋体" w:hAnsi="宋体" w:cs="宋体"/>
                <w:color w:val="auto"/>
                <w:sz w:val="24"/>
                <w:highlight w:val="none"/>
              </w:rPr>
            </w:pPr>
          </w:p>
        </w:tc>
      </w:tr>
      <w:tr w14:paraId="11D5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AB9962B">
            <w:pPr>
              <w:spacing w:line="360" w:lineRule="auto"/>
              <w:jc w:val="center"/>
              <w:rPr>
                <w:rFonts w:ascii="宋体" w:hAnsi="宋体" w:cs="宋体"/>
                <w:b/>
                <w:bCs/>
                <w:color w:val="auto"/>
                <w:sz w:val="24"/>
                <w:highlight w:val="none"/>
              </w:rPr>
            </w:pPr>
          </w:p>
        </w:tc>
        <w:tc>
          <w:tcPr>
            <w:tcW w:w="1260" w:type="dxa"/>
            <w:noWrap w:val="0"/>
            <w:vAlign w:val="top"/>
          </w:tcPr>
          <w:p w14:paraId="4146438F">
            <w:pPr>
              <w:spacing w:line="360" w:lineRule="auto"/>
              <w:jc w:val="center"/>
              <w:rPr>
                <w:rFonts w:ascii="宋体" w:hAnsi="宋体" w:cs="宋体"/>
                <w:b/>
                <w:bCs/>
                <w:color w:val="auto"/>
                <w:sz w:val="24"/>
                <w:highlight w:val="none"/>
              </w:rPr>
            </w:pPr>
          </w:p>
        </w:tc>
        <w:tc>
          <w:tcPr>
            <w:tcW w:w="855" w:type="dxa"/>
            <w:noWrap w:val="0"/>
            <w:vAlign w:val="center"/>
          </w:tcPr>
          <w:p w14:paraId="32292DFA">
            <w:pPr>
              <w:spacing w:line="360" w:lineRule="auto"/>
              <w:jc w:val="center"/>
              <w:rPr>
                <w:rFonts w:ascii="宋体" w:hAnsi="宋体" w:cs="宋体"/>
                <w:b/>
                <w:bCs/>
                <w:color w:val="auto"/>
                <w:sz w:val="24"/>
                <w:highlight w:val="none"/>
              </w:rPr>
            </w:pPr>
          </w:p>
        </w:tc>
        <w:tc>
          <w:tcPr>
            <w:tcW w:w="2745" w:type="dxa"/>
            <w:noWrap w:val="0"/>
            <w:vAlign w:val="center"/>
          </w:tcPr>
          <w:p w14:paraId="7BBC4199">
            <w:pPr>
              <w:spacing w:line="360" w:lineRule="auto"/>
              <w:jc w:val="center"/>
              <w:rPr>
                <w:rFonts w:ascii="宋体" w:hAnsi="宋体" w:cs="宋体"/>
                <w:b/>
                <w:bCs/>
                <w:color w:val="auto"/>
                <w:sz w:val="24"/>
                <w:highlight w:val="none"/>
              </w:rPr>
            </w:pPr>
          </w:p>
        </w:tc>
        <w:tc>
          <w:tcPr>
            <w:tcW w:w="825" w:type="dxa"/>
            <w:noWrap w:val="0"/>
            <w:vAlign w:val="center"/>
          </w:tcPr>
          <w:p w14:paraId="4A8F3A1B">
            <w:pPr>
              <w:spacing w:line="360" w:lineRule="auto"/>
              <w:jc w:val="center"/>
              <w:rPr>
                <w:rFonts w:ascii="宋体" w:hAnsi="宋体" w:cs="宋体"/>
                <w:b/>
                <w:bCs/>
                <w:color w:val="auto"/>
                <w:sz w:val="24"/>
                <w:highlight w:val="none"/>
              </w:rPr>
            </w:pPr>
          </w:p>
        </w:tc>
        <w:tc>
          <w:tcPr>
            <w:tcW w:w="2955" w:type="dxa"/>
            <w:noWrap w:val="0"/>
            <w:vAlign w:val="top"/>
          </w:tcPr>
          <w:p w14:paraId="030A6C80">
            <w:pPr>
              <w:rPr>
                <w:rFonts w:ascii="宋体" w:hAnsi="宋体" w:cs="宋体"/>
                <w:color w:val="auto"/>
                <w:sz w:val="24"/>
                <w:highlight w:val="none"/>
              </w:rPr>
            </w:pPr>
          </w:p>
        </w:tc>
      </w:tr>
      <w:tr w14:paraId="7431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2BFE6E0">
            <w:pPr>
              <w:spacing w:line="360" w:lineRule="auto"/>
              <w:jc w:val="center"/>
              <w:rPr>
                <w:rFonts w:ascii="宋体" w:hAnsi="宋体" w:cs="宋体"/>
                <w:b/>
                <w:bCs/>
                <w:color w:val="auto"/>
                <w:sz w:val="24"/>
                <w:highlight w:val="none"/>
              </w:rPr>
            </w:pPr>
          </w:p>
        </w:tc>
        <w:tc>
          <w:tcPr>
            <w:tcW w:w="1260" w:type="dxa"/>
            <w:noWrap w:val="0"/>
            <w:vAlign w:val="top"/>
          </w:tcPr>
          <w:p w14:paraId="18B6ABE5">
            <w:pPr>
              <w:spacing w:line="360" w:lineRule="auto"/>
              <w:jc w:val="center"/>
              <w:rPr>
                <w:rFonts w:ascii="宋体" w:hAnsi="宋体" w:cs="宋体"/>
                <w:b/>
                <w:bCs/>
                <w:color w:val="auto"/>
                <w:sz w:val="24"/>
                <w:highlight w:val="none"/>
              </w:rPr>
            </w:pPr>
          </w:p>
        </w:tc>
        <w:tc>
          <w:tcPr>
            <w:tcW w:w="855" w:type="dxa"/>
            <w:noWrap w:val="0"/>
            <w:vAlign w:val="center"/>
          </w:tcPr>
          <w:p w14:paraId="1238E56C">
            <w:pPr>
              <w:spacing w:line="360" w:lineRule="auto"/>
              <w:jc w:val="center"/>
              <w:rPr>
                <w:rFonts w:ascii="宋体" w:hAnsi="宋体" w:cs="宋体"/>
                <w:b/>
                <w:bCs/>
                <w:color w:val="auto"/>
                <w:sz w:val="24"/>
                <w:highlight w:val="none"/>
              </w:rPr>
            </w:pPr>
          </w:p>
        </w:tc>
        <w:tc>
          <w:tcPr>
            <w:tcW w:w="2745" w:type="dxa"/>
            <w:noWrap w:val="0"/>
            <w:vAlign w:val="center"/>
          </w:tcPr>
          <w:p w14:paraId="13D7BD28">
            <w:pPr>
              <w:spacing w:line="360" w:lineRule="auto"/>
              <w:jc w:val="center"/>
              <w:rPr>
                <w:rFonts w:ascii="宋体" w:hAnsi="宋体" w:cs="宋体"/>
                <w:b/>
                <w:bCs/>
                <w:color w:val="auto"/>
                <w:sz w:val="24"/>
                <w:highlight w:val="none"/>
              </w:rPr>
            </w:pPr>
          </w:p>
        </w:tc>
        <w:tc>
          <w:tcPr>
            <w:tcW w:w="825" w:type="dxa"/>
            <w:noWrap w:val="0"/>
            <w:vAlign w:val="center"/>
          </w:tcPr>
          <w:p w14:paraId="1F79DAFF">
            <w:pPr>
              <w:spacing w:line="360" w:lineRule="auto"/>
              <w:jc w:val="center"/>
              <w:rPr>
                <w:rFonts w:ascii="宋体" w:hAnsi="宋体" w:cs="宋体"/>
                <w:b/>
                <w:bCs/>
                <w:color w:val="auto"/>
                <w:sz w:val="24"/>
                <w:highlight w:val="none"/>
              </w:rPr>
            </w:pPr>
          </w:p>
        </w:tc>
        <w:tc>
          <w:tcPr>
            <w:tcW w:w="2955" w:type="dxa"/>
            <w:noWrap w:val="0"/>
            <w:vAlign w:val="top"/>
          </w:tcPr>
          <w:p w14:paraId="3E2CECE0">
            <w:pPr>
              <w:rPr>
                <w:rFonts w:ascii="宋体" w:hAnsi="宋体" w:cs="宋体"/>
                <w:color w:val="auto"/>
                <w:sz w:val="24"/>
                <w:highlight w:val="none"/>
              </w:rPr>
            </w:pPr>
          </w:p>
        </w:tc>
      </w:tr>
      <w:tr w14:paraId="6C74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55F076E">
            <w:pPr>
              <w:spacing w:line="360" w:lineRule="auto"/>
              <w:jc w:val="center"/>
              <w:rPr>
                <w:rFonts w:ascii="宋体" w:hAnsi="宋体" w:cs="宋体"/>
                <w:b/>
                <w:bCs/>
                <w:color w:val="auto"/>
                <w:sz w:val="24"/>
                <w:highlight w:val="none"/>
              </w:rPr>
            </w:pPr>
          </w:p>
        </w:tc>
        <w:tc>
          <w:tcPr>
            <w:tcW w:w="1260" w:type="dxa"/>
            <w:noWrap w:val="0"/>
            <w:vAlign w:val="top"/>
          </w:tcPr>
          <w:p w14:paraId="08103932">
            <w:pPr>
              <w:spacing w:line="360" w:lineRule="auto"/>
              <w:jc w:val="center"/>
              <w:rPr>
                <w:rFonts w:ascii="宋体" w:hAnsi="宋体" w:cs="宋体"/>
                <w:b/>
                <w:bCs/>
                <w:color w:val="auto"/>
                <w:sz w:val="24"/>
                <w:highlight w:val="none"/>
              </w:rPr>
            </w:pPr>
          </w:p>
        </w:tc>
        <w:tc>
          <w:tcPr>
            <w:tcW w:w="855" w:type="dxa"/>
            <w:noWrap w:val="0"/>
            <w:vAlign w:val="center"/>
          </w:tcPr>
          <w:p w14:paraId="06365BBE">
            <w:pPr>
              <w:spacing w:line="360" w:lineRule="auto"/>
              <w:jc w:val="center"/>
              <w:rPr>
                <w:rFonts w:ascii="宋体" w:hAnsi="宋体" w:cs="宋体"/>
                <w:b/>
                <w:bCs/>
                <w:color w:val="auto"/>
                <w:sz w:val="24"/>
                <w:highlight w:val="none"/>
              </w:rPr>
            </w:pPr>
          </w:p>
        </w:tc>
        <w:tc>
          <w:tcPr>
            <w:tcW w:w="2745" w:type="dxa"/>
            <w:noWrap w:val="0"/>
            <w:vAlign w:val="center"/>
          </w:tcPr>
          <w:p w14:paraId="6F653521">
            <w:pPr>
              <w:spacing w:line="360" w:lineRule="auto"/>
              <w:jc w:val="center"/>
              <w:rPr>
                <w:rFonts w:ascii="宋体" w:hAnsi="宋体" w:cs="宋体"/>
                <w:b/>
                <w:bCs/>
                <w:color w:val="auto"/>
                <w:sz w:val="24"/>
                <w:highlight w:val="none"/>
              </w:rPr>
            </w:pPr>
          </w:p>
        </w:tc>
        <w:tc>
          <w:tcPr>
            <w:tcW w:w="825" w:type="dxa"/>
            <w:noWrap w:val="0"/>
            <w:vAlign w:val="center"/>
          </w:tcPr>
          <w:p w14:paraId="31FA966D">
            <w:pPr>
              <w:spacing w:line="360" w:lineRule="auto"/>
              <w:jc w:val="center"/>
              <w:rPr>
                <w:rFonts w:ascii="宋体" w:hAnsi="宋体" w:cs="宋体"/>
                <w:b/>
                <w:bCs/>
                <w:color w:val="auto"/>
                <w:sz w:val="24"/>
                <w:highlight w:val="none"/>
              </w:rPr>
            </w:pPr>
          </w:p>
        </w:tc>
        <w:tc>
          <w:tcPr>
            <w:tcW w:w="2955" w:type="dxa"/>
            <w:noWrap w:val="0"/>
            <w:vAlign w:val="top"/>
          </w:tcPr>
          <w:p w14:paraId="3E3913F6">
            <w:pPr>
              <w:rPr>
                <w:rFonts w:ascii="宋体" w:hAnsi="宋体" w:cs="宋体"/>
                <w:color w:val="auto"/>
                <w:sz w:val="24"/>
                <w:highlight w:val="none"/>
              </w:rPr>
            </w:pPr>
          </w:p>
        </w:tc>
      </w:tr>
      <w:tr w14:paraId="7C1E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293367F">
            <w:pPr>
              <w:spacing w:line="360" w:lineRule="auto"/>
              <w:jc w:val="center"/>
              <w:rPr>
                <w:rFonts w:ascii="宋体" w:hAnsi="宋体" w:cs="宋体"/>
                <w:b/>
                <w:bCs/>
                <w:color w:val="auto"/>
                <w:sz w:val="24"/>
                <w:highlight w:val="none"/>
              </w:rPr>
            </w:pPr>
          </w:p>
        </w:tc>
        <w:tc>
          <w:tcPr>
            <w:tcW w:w="1260" w:type="dxa"/>
            <w:noWrap w:val="0"/>
            <w:vAlign w:val="top"/>
          </w:tcPr>
          <w:p w14:paraId="69D3612D">
            <w:pPr>
              <w:spacing w:line="360" w:lineRule="auto"/>
              <w:jc w:val="center"/>
              <w:rPr>
                <w:rFonts w:ascii="宋体" w:hAnsi="宋体" w:cs="宋体"/>
                <w:b/>
                <w:bCs/>
                <w:color w:val="auto"/>
                <w:sz w:val="24"/>
                <w:highlight w:val="none"/>
              </w:rPr>
            </w:pPr>
          </w:p>
        </w:tc>
        <w:tc>
          <w:tcPr>
            <w:tcW w:w="855" w:type="dxa"/>
            <w:noWrap w:val="0"/>
            <w:vAlign w:val="center"/>
          </w:tcPr>
          <w:p w14:paraId="6F4B8999">
            <w:pPr>
              <w:spacing w:line="360" w:lineRule="auto"/>
              <w:jc w:val="center"/>
              <w:rPr>
                <w:rFonts w:ascii="宋体" w:hAnsi="宋体" w:cs="宋体"/>
                <w:b/>
                <w:bCs/>
                <w:color w:val="auto"/>
                <w:sz w:val="24"/>
                <w:highlight w:val="none"/>
              </w:rPr>
            </w:pPr>
          </w:p>
        </w:tc>
        <w:tc>
          <w:tcPr>
            <w:tcW w:w="2745" w:type="dxa"/>
            <w:noWrap w:val="0"/>
            <w:vAlign w:val="center"/>
          </w:tcPr>
          <w:p w14:paraId="2802BBBF">
            <w:pPr>
              <w:spacing w:line="360" w:lineRule="auto"/>
              <w:jc w:val="center"/>
              <w:rPr>
                <w:rFonts w:ascii="宋体" w:hAnsi="宋体" w:cs="宋体"/>
                <w:b/>
                <w:bCs/>
                <w:color w:val="auto"/>
                <w:sz w:val="24"/>
                <w:highlight w:val="none"/>
              </w:rPr>
            </w:pPr>
          </w:p>
        </w:tc>
        <w:tc>
          <w:tcPr>
            <w:tcW w:w="825" w:type="dxa"/>
            <w:noWrap w:val="0"/>
            <w:vAlign w:val="center"/>
          </w:tcPr>
          <w:p w14:paraId="39F2126E">
            <w:pPr>
              <w:spacing w:line="360" w:lineRule="auto"/>
              <w:jc w:val="center"/>
              <w:rPr>
                <w:rFonts w:ascii="宋体" w:hAnsi="宋体" w:cs="宋体"/>
                <w:b/>
                <w:bCs/>
                <w:color w:val="auto"/>
                <w:sz w:val="24"/>
                <w:highlight w:val="none"/>
              </w:rPr>
            </w:pPr>
          </w:p>
        </w:tc>
        <w:tc>
          <w:tcPr>
            <w:tcW w:w="2955" w:type="dxa"/>
            <w:noWrap w:val="0"/>
            <w:vAlign w:val="top"/>
          </w:tcPr>
          <w:p w14:paraId="1B5EF10D">
            <w:pPr>
              <w:rPr>
                <w:rFonts w:ascii="宋体" w:hAnsi="宋体" w:cs="宋体"/>
                <w:color w:val="auto"/>
                <w:sz w:val="24"/>
                <w:highlight w:val="none"/>
              </w:rPr>
            </w:pPr>
          </w:p>
        </w:tc>
      </w:tr>
      <w:tr w14:paraId="332E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E48BC2B">
            <w:pPr>
              <w:spacing w:line="360" w:lineRule="auto"/>
              <w:jc w:val="center"/>
              <w:rPr>
                <w:rFonts w:ascii="宋体" w:hAnsi="宋体" w:cs="宋体"/>
                <w:b/>
                <w:bCs/>
                <w:color w:val="auto"/>
                <w:sz w:val="24"/>
                <w:highlight w:val="none"/>
              </w:rPr>
            </w:pPr>
          </w:p>
        </w:tc>
        <w:tc>
          <w:tcPr>
            <w:tcW w:w="1260" w:type="dxa"/>
            <w:noWrap w:val="0"/>
            <w:vAlign w:val="top"/>
          </w:tcPr>
          <w:p w14:paraId="71A6AFF5">
            <w:pPr>
              <w:spacing w:line="360" w:lineRule="auto"/>
              <w:jc w:val="center"/>
              <w:rPr>
                <w:rFonts w:ascii="宋体" w:hAnsi="宋体" w:cs="宋体"/>
                <w:b/>
                <w:bCs/>
                <w:color w:val="auto"/>
                <w:sz w:val="24"/>
                <w:highlight w:val="none"/>
              </w:rPr>
            </w:pPr>
          </w:p>
        </w:tc>
        <w:tc>
          <w:tcPr>
            <w:tcW w:w="855" w:type="dxa"/>
            <w:noWrap w:val="0"/>
            <w:vAlign w:val="center"/>
          </w:tcPr>
          <w:p w14:paraId="1C59C773">
            <w:pPr>
              <w:spacing w:line="360" w:lineRule="auto"/>
              <w:jc w:val="center"/>
              <w:rPr>
                <w:rFonts w:ascii="宋体" w:hAnsi="宋体" w:cs="宋体"/>
                <w:b/>
                <w:bCs/>
                <w:color w:val="auto"/>
                <w:sz w:val="24"/>
                <w:highlight w:val="none"/>
              </w:rPr>
            </w:pPr>
          </w:p>
        </w:tc>
        <w:tc>
          <w:tcPr>
            <w:tcW w:w="2745" w:type="dxa"/>
            <w:noWrap w:val="0"/>
            <w:vAlign w:val="center"/>
          </w:tcPr>
          <w:p w14:paraId="55A1F08F">
            <w:pPr>
              <w:spacing w:line="360" w:lineRule="auto"/>
              <w:jc w:val="center"/>
              <w:rPr>
                <w:rFonts w:ascii="宋体" w:hAnsi="宋体" w:cs="宋体"/>
                <w:b/>
                <w:bCs/>
                <w:color w:val="auto"/>
                <w:sz w:val="24"/>
                <w:highlight w:val="none"/>
              </w:rPr>
            </w:pPr>
          </w:p>
        </w:tc>
        <w:tc>
          <w:tcPr>
            <w:tcW w:w="825" w:type="dxa"/>
            <w:noWrap w:val="0"/>
            <w:vAlign w:val="center"/>
          </w:tcPr>
          <w:p w14:paraId="60596554">
            <w:pPr>
              <w:spacing w:line="360" w:lineRule="auto"/>
              <w:jc w:val="center"/>
              <w:rPr>
                <w:rFonts w:ascii="宋体" w:hAnsi="宋体" w:cs="宋体"/>
                <w:b/>
                <w:bCs/>
                <w:color w:val="auto"/>
                <w:sz w:val="24"/>
                <w:highlight w:val="none"/>
              </w:rPr>
            </w:pPr>
          </w:p>
        </w:tc>
        <w:tc>
          <w:tcPr>
            <w:tcW w:w="2955" w:type="dxa"/>
            <w:noWrap w:val="0"/>
            <w:vAlign w:val="top"/>
          </w:tcPr>
          <w:p w14:paraId="6DC5CA4D">
            <w:pPr>
              <w:rPr>
                <w:rFonts w:ascii="宋体" w:hAnsi="宋体" w:cs="宋体"/>
                <w:color w:val="auto"/>
                <w:sz w:val="24"/>
                <w:highlight w:val="none"/>
              </w:rPr>
            </w:pPr>
          </w:p>
        </w:tc>
      </w:tr>
      <w:tr w14:paraId="12CD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5EB65A6">
            <w:pPr>
              <w:spacing w:line="360" w:lineRule="auto"/>
              <w:jc w:val="center"/>
              <w:rPr>
                <w:rFonts w:ascii="宋体" w:hAnsi="宋体" w:cs="宋体"/>
                <w:b/>
                <w:bCs/>
                <w:color w:val="auto"/>
                <w:sz w:val="24"/>
                <w:highlight w:val="none"/>
              </w:rPr>
            </w:pPr>
          </w:p>
        </w:tc>
        <w:tc>
          <w:tcPr>
            <w:tcW w:w="1260" w:type="dxa"/>
            <w:noWrap w:val="0"/>
            <w:vAlign w:val="top"/>
          </w:tcPr>
          <w:p w14:paraId="09CDA78D">
            <w:pPr>
              <w:spacing w:line="360" w:lineRule="auto"/>
              <w:jc w:val="center"/>
              <w:rPr>
                <w:rFonts w:ascii="宋体" w:hAnsi="宋体" w:cs="宋体"/>
                <w:b/>
                <w:bCs/>
                <w:color w:val="auto"/>
                <w:sz w:val="24"/>
                <w:highlight w:val="none"/>
              </w:rPr>
            </w:pPr>
          </w:p>
        </w:tc>
        <w:tc>
          <w:tcPr>
            <w:tcW w:w="855" w:type="dxa"/>
            <w:noWrap w:val="0"/>
            <w:vAlign w:val="center"/>
          </w:tcPr>
          <w:p w14:paraId="62A396CC">
            <w:pPr>
              <w:spacing w:line="360" w:lineRule="auto"/>
              <w:jc w:val="center"/>
              <w:rPr>
                <w:rFonts w:ascii="宋体" w:hAnsi="宋体" w:cs="宋体"/>
                <w:b/>
                <w:bCs/>
                <w:color w:val="auto"/>
                <w:sz w:val="24"/>
                <w:highlight w:val="none"/>
              </w:rPr>
            </w:pPr>
          </w:p>
        </w:tc>
        <w:tc>
          <w:tcPr>
            <w:tcW w:w="2745" w:type="dxa"/>
            <w:noWrap w:val="0"/>
            <w:vAlign w:val="center"/>
          </w:tcPr>
          <w:p w14:paraId="51221C88">
            <w:pPr>
              <w:spacing w:line="360" w:lineRule="auto"/>
              <w:jc w:val="center"/>
              <w:rPr>
                <w:rFonts w:ascii="宋体" w:hAnsi="宋体" w:cs="宋体"/>
                <w:b/>
                <w:bCs/>
                <w:color w:val="auto"/>
                <w:sz w:val="24"/>
                <w:highlight w:val="none"/>
              </w:rPr>
            </w:pPr>
          </w:p>
        </w:tc>
        <w:tc>
          <w:tcPr>
            <w:tcW w:w="825" w:type="dxa"/>
            <w:noWrap w:val="0"/>
            <w:vAlign w:val="center"/>
          </w:tcPr>
          <w:p w14:paraId="1F1832DA">
            <w:pPr>
              <w:spacing w:line="360" w:lineRule="auto"/>
              <w:jc w:val="center"/>
              <w:rPr>
                <w:rFonts w:ascii="宋体" w:hAnsi="宋体" w:cs="宋体"/>
                <w:b/>
                <w:bCs/>
                <w:color w:val="auto"/>
                <w:sz w:val="24"/>
                <w:highlight w:val="none"/>
              </w:rPr>
            </w:pPr>
          </w:p>
        </w:tc>
        <w:tc>
          <w:tcPr>
            <w:tcW w:w="2955" w:type="dxa"/>
            <w:noWrap w:val="0"/>
            <w:vAlign w:val="top"/>
          </w:tcPr>
          <w:p w14:paraId="10262DDC">
            <w:pPr>
              <w:rPr>
                <w:rFonts w:ascii="宋体" w:hAnsi="宋体" w:cs="宋体"/>
                <w:color w:val="auto"/>
                <w:sz w:val="24"/>
                <w:highlight w:val="none"/>
              </w:rPr>
            </w:pPr>
          </w:p>
        </w:tc>
      </w:tr>
      <w:tr w14:paraId="73AA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2FDACAB">
            <w:pPr>
              <w:spacing w:line="360" w:lineRule="auto"/>
              <w:jc w:val="center"/>
              <w:rPr>
                <w:rFonts w:ascii="宋体" w:hAnsi="宋体" w:cs="宋体"/>
                <w:b/>
                <w:bCs/>
                <w:color w:val="auto"/>
                <w:sz w:val="24"/>
                <w:highlight w:val="none"/>
              </w:rPr>
            </w:pPr>
          </w:p>
        </w:tc>
        <w:tc>
          <w:tcPr>
            <w:tcW w:w="1260" w:type="dxa"/>
            <w:noWrap w:val="0"/>
            <w:vAlign w:val="top"/>
          </w:tcPr>
          <w:p w14:paraId="6E60CB32">
            <w:pPr>
              <w:spacing w:line="360" w:lineRule="auto"/>
              <w:jc w:val="center"/>
              <w:rPr>
                <w:rFonts w:ascii="宋体" w:hAnsi="宋体" w:cs="宋体"/>
                <w:b/>
                <w:bCs/>
                <w:color w:val="auto"/>
                <w:sz w:val="24"/>
                <w:highlight w:val="none"/>
              </w:rPr>
            </w:pPr>
          </w:p>
        </w:tc>
        <w:tc>
          <w:tcPr>
            <w:tcW w:w="855" w:type="dxa"/>
            <w:noWrap w:val="0"/>
            <w:vAlign w:val="center"/>
          </w:tcPr>
          <w:p w14:paraId="6AD69C93">
            <w:pPr>
              <w:spacing w:line="360" w:lineRule="auto"/>
              <w:jc w:val="center"/>
              <w:rPr>
                <w:rFonts w:ascii="宋体" w:hAnsi="宋体" w:cs="宋体"/>
                <w:b/>
                <w:bCs/>
                <w:color w:val="auto"/>
                <w:sz w:val="24"/>
                <w:highlight w:val="none"/>
              </w:rPr>
            </w:pPr>
          </w:p>
        </w:tc>
        <w:tc>
          <w:tcPr>
            <w:tcW w:w="2745" w:type="dxa"/>
            <w:noWrap w:val="0"/>
            <w:vAlign w:val="center"/>
          </w:tcPr>
          <w:p w14:paraId="00E6EB27">
            <w:pPr>
              <w:spacing w:line="360" w:lineRule="auto"/>
              <w:jc w:val="center"/>
              <w:rPr>
                <w:rFonts w:ascii="宋体" w:hAnsi="宋体" w:cs="宋体"/>
                <w:b/>
                <w:bCs/>
                <w:color w:val="auto"/>
                <w:sz w:val="24"/>
                <w:highlight w:val="none"/>
              </w:rPr>
            </w:pPr>
          </w:p>
        </w:tc>
        <w:tc>
          <w:tcPr>
            <w:tcW w:w="825" w:type="dxa"/>
            <w:noWrap w:val="0"/>
            <w:vAlign w:val="center"/>
          </w:tcPr>
          <w:p w14:paraId="56D75AE0">
            <w:pPr>
              <w:spacing w:line="360" w:lineRule="auto"/>
              <w:jc w:val="center"/>
              <w:rPr>
                <w:rFonts w:ascii="宋体" w:hAnsi="宋体" w:cs="宋体"/>
                <w:b/>
                <w:bCs/>
                <w:color w:val="auto"/>
                <w:sz w:val="24"/>
                <w:highlight w:val="none"/>
              </w:rPr>
            </w:pPr>
          </w:p>
        </w:tc>
        <w:tc>
          <w:tcPr>
            <w:tcW w:w="2955" w:type="dxa"/>
            <w:noWrap w:val="0"/>
            <w:vAlign w:val="top"/>
          </w:tcPr>
          <w:p w14:paraId="55E6FF6C">
            <w:pPr>
              <w:rPr>
                <w:rFonts w:ascii="宋体" w:hAnsi="宋体" w:cs="宋体"/>
                <w:color w:val="auto"/>
                <w:sz w:val="24"/>
                <w:highlight w:val="none"/>
              </w:rPr>
            </w:pPr>
          </w:p>
        </w:tc>
      </w:tr>
      <w:tr w14:paraId="4F2C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84B2CA6">
            <w:pPr>
              <w:spacing w:line="360" w:lineRule="auto"/>
              <w:jc w:val="center"/>
              <w:rPr>
                <w:rFonts w:ascii="宋体" w:hAnsi="宋体" w:cs="宋体"/>
                <w:b/>
                <w:bCs/>
                <w:color w:val="auto"/>
                <w:sz w:val="24"/>
                <w:highlight w:val="none"/>
              </w:rPr>
            </w:pPr>
          </w:p>
        </w:tc>
        <w:tc>
          <w:tcPr>
            <w:tcW w:w="1260" w:type="dxa"/>
            <w:noWrap w:val="0"/>
            <w:vAlign w:val="top"/>
          </w:tcPr>
          <w:p w14:paraId="6765F27A">
            <w:pPr>
              <w:spacing w:line="360" w:lineRule="auto"/>
              <w:jc w:val="center"/>
              <w:rPr>
                <w:rFonts w:ascii="宋体" w:hAnsi="宋体" w:cs="宋体"/>
                <w:b/>
                <w:bCs/>
                <w:color w:val="auto"/>
                <w:sz w:val="24"/>
                <w:highlight w:val="none"/>
              </w:rPr>
            </w:pPr>
          </w:p>
        </w:tc>
        <w:tc>
          <w:tcPr>
            <w:tcW w:w="855" w:type="dxa"/>
            <w:noWrap w:val="0"/>
            <w:vAlign w:val="center"/>
          </w:tcPr>
          <w:p w14:paraId="00976B04">
            <w:pPr>
              <w:spacing w:line="360" w:lineRule="auto"/>
              <w:jc w:val="center"/>
              <w:rPr>
                <w:rFonts w:ascii="宋体" w:hAnsi="宋体" w:cs="宋体"/>
                <w:b/>
                <w:bCs/>
                <w:color w:val="auto"/>
                <w:sz w:val="24"/>
                <w:highlight w:val="none"/>
              </w:rPr>
            </w:pPr>
          </w:p>
        </w:tc>
        <w:tc>
          <w:tcPr>
            <w:tcW w:w="2745" w:type="dxa"/>
            <w:noWrap w:val="0"/>
            <w:vAlign w:val="center"/>
          </w:tcPr>
          <w:p w14:paraId="6FF83866">
            <w:pPr>
              <w:spacing w:line="360" w:lineRule="auto"/>
              <w:jc w:val="center"/>
              <w:rPr>
                <w:rFonts w:ascii="宋体" w:hAnsi="宋体" w:cs="宋体"/>
                <w:b/>
                <w:bCs/>
                <w:color w:val="auto"/>
                <w:sz w:val="24"/>
                <w:highlight w:val="none"/>
              </w:rPr>
            </w:pPr>
          </w:p>
        </w:tc>
        <w:tc>
          <w:tcPr>
            <w:tcW w:w="825" w:type="dxa"/>
            <w:noWrap w:val="0"/>
            <w:vAlign w:val="center"/>
          </w:tcPr>
          <w:p w14:paraId="2049089E">
            <w:pPr>
              <w:spacing w:line="360" w:lineRule="auto"/>
              <w:jc w:val="center"/>
              <w:rPr>
                <w:rFonts w:ascii="宋体" w:hAnsi="宋体" w:cs="宋体"/>
                <w:b/>
                <w:bCs/>
                <w:color w:val="auto"/>
                <w:sz w:val="24"/>
                <w:highlight w:val="none"/>
              </w:rPr>
            </w:pPr>
          </w:p>
        </w:tc>
        <w:tc>
          <w:tcPr>
            <w:tcW w:w="2955" w:type="dxa"/>
            <w:noWrap w:val="0"/>
            <w:vAlign w:val="top"/>
          </w:tcPr>
          <w:p w14:paraId="1B25554E">
            <w:pPr>
              <w:rPr>
                <w:rFonts w:ascii="宋体" w:hAnsi="宋体" w:cs="宋体"/>
                <w:color w:val="auto"/>
                <w:sz w:val="24"/>
                <w:highlight w:val="none"/>
              </w:rPr>
            </w:pPr>
          </w:p>
        </w:tc>
      </w:tr>
      <w:tr w14:paraId="534D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F256BC6">
            <w:pPr>
              <w:spacing w:line="360" w:lineRule="auto"/>
              <w:jc w:val="center"/>
              <w:rPr>
                <w:rFonts w:ascii="宋体" w:hAnsi="宋体" w:cs="宋体"/>
                <w:b/>
                <w:bCs/>
                <w:color w:val="auto"/>
                <w:sz w:val="24"/>
                <w:highlight w:val="none"/>
              </w:rPr>
            </w:pPr>
          </w:p>
        </w:tc>
        <w:tc>
          <w:tcPr>
            <w:tcW w:w="1260" w:type="dxa"/>
            <w:noWrap w:val="0"/>
            <w:vAlign w:val="top"/>
          </w:tcPr>
          <w:p w14:paraId="7E6F5F33">
            <w:pPr>
              <w:spacing w:line="360" w:lineRule="auto"/>
              <w:jc w:val="center"/>
              <w:rPr>
                <w:rFonts w:ascii="宋体" w:hAnsi="宋体" w:cs="宋体"/>
                <w:b/>
                <w:bCs/>
                <w:color w:val="auto"/>
                <w:sz w:val="24"/>
                <w:highlight w:val="none"/>
              </w:rPr>
            </w:pPr>
          </w:p>
        </w:tc>
        <w:tc>
          <w:tcPr>
            <w:tcW w:w="855" w:type="dxa"/>
            <w:noWrap w:val="0"/>
            <w:vAlign w:val="center"/>
          </w:tcPr>
          <w:p w14:paraId="5120392D">
            <w:pPr>
              <w:spacing w:line="360" w:lineRule="auto"/>
              <w:jc w:val="center"/>
              <w:rPr>
                <w:rFonts w:ascii="宋体" w:hAnsi="宋体" w:cs="宋体"/>
                <w:b/>
                <w:bCs/>
                <w:color w:val="auto"/>
                <w:sz w:val="24"/>
                <w:highlight w:val="none"/>
              </w:rPr>
            </w:pPr>
          </w:p>
        </w:tc>
        <w:tc>
          <w:tcPr>
            <w:tcW w:w="2745" w:type="dxa"/>
            <w:noWrap w:val="0"/>
            <w:vAlign w:val="center"/>
          </w:tcPr>
          <w:p w14:paraId="1B0A1576">
            <w:pPr>
              <w:spacing w:line="360" w:lineRule="auto"/>
              <w:jc w:val="center"/>
              <w:rPr>
                <w:rFonts w:ascii="宋体" w:hAnsi="宋体" w:cs="宋体"/>
                <w:b/>
                <w:bCs/>
                <w:color w:val="auto"/>
                <w:sz w:val="24"/>
                <w:highlight w:val="none"/>
              </w:rPr>
            </w:pPr>
          </w:p>
        </w:tc>
        <w:tc>
          <w:tcPr>
            <w:tcW w:w="825" w:type="dxa"/>
            <w:noWrap w:val="0"/>
            <w:vAlign w:val="center"/>
          </w:tcPr>
          <w:p w14:paraId="30A4BEDA">
            <w:pPr>
              <w:spacing w:line="360" w:lineRule="auto"/>
              <w:jc w:val="center"/>
              <w:rPr>
                <w:rFonts w:ascii="宋体" w:hAnsi="宋体" w:cs="宋体"/>
                <w:b/>
                <w:bCs/>
                <w:color w:val="auto"/>
                <w:sz w:val="24"/>
                <w:highlight w:val="none"/>
              </w:rPr>
            </w:pPr>
          </w:p>
        </w:tc>
        <w:tc>
          <w:tcPr>
            <w:tcW w:w="2955" w:type="dxa"/>
            <w:noWrap w:val="0"/>
            <w:vAlign w:val="top"/>
          </w:tcPr>
          <w:p w14:paraId="6EC905DE">
            <w:pPr>
              <w:rPr>
                <w:rFonts w:ascii="宋体" w:hAnsi="宋体" w:cs="宋体"/>
                <w:color w:val="auto"/>
                <w:sz w:val="24"/>
                <w:highlight w:val="none"/>
              </w:rPr>
            </w:pPr>
          </w:p>
        </w:tc>
      </w:tr>
      <w:tr w14:paraId="1F7A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E32D72A">
            <w:pPr>
              <w:spacing w:line="360" w:lineRule="auto"/>
              <w:jc w:val="center"/>
              <w:rPr>
                <w:rFonts w:ascii="宋体" w:hAnsi="宋体" w:cs="宋体"/>
                <w:b/>
                <w:bCs/>
                <w:color w:val="auto"/>
                <w:sz w:val="24"/>
                <w:highlight w:val="none"/>
              </w:rPr>
            </w:pPr>
          </w:p>
        </w:tc>
        <w:tc>
          <w:tcPr>
            <w:tcW w:w="1260" w:type="dxa"/>
            <w:noWrap w:val="0"/>
            <w:vAlign w:val="top"/>
          </w:tcPr>
          <w:p w14:paraId="14D67908">
            <w:pPr>
              <w:spacing w:line="360" w:lineRule="auto"/>
              <w:jc w:val="center"/>
              <w:rPr>
                <w:rFonts w:ascii="宋体" w:hAnsi="宋体" w:cs="宋体"/>
                <w:b/>
                <w:bCs/>
                <w:color w:val="auto"/>
                <w:sz w:val="24"/>
                <w:highlight w:val="none"/>
              </w:rPr>
            </w:pPr>
          </w:p>
        </w:tc>
        <w:tc>
          <w:tcPr>
            <w:tcW w:w="855" w:type="dxa"/>
            <w:noWrap w:val="0"/>
            <w:vAlign w:val="center"/>
          </w:tcPr>
          <w:p w14:paraId="40599A30">
            <w:pPr>
              <w:spacing w:line="360" w:lineRule="auto"/>
              <w:jc w:val="center"/>
              <w:rPr>
                <w:rFonts w:ascii="宋体" w:hAnsi="宋体" w:cs="宋体"/>
                <w:b/>
                <w:bCs/>
                <w:color w:val="auto"/>
                <w:sz w:val="24"/>
                <w:highlight w:val="none"/>
              </w:rPr>
            </w:pPr>
          </w:p>
        </w:tc>
        <w:tc>
          <w:tcPr>
            <w:tcW w:w="2745" w:type="dxa"/>
            <w:noWrap w:val="0"/>
            <w:vAlign w:val="center"/>
          </w:tcPr>
          <w:p w14:paraId="5484137C">
            <w:pPr>
              <w:spacing w:line="360" w:lineRule="auto"/>
              <w:jc w:val="center"/>
              <w:rPr>
                <w:rFonts w:ascii="宋体" w:hAnsi="宋体" w:cs="宋体"/>
                <w:b/>
                <w:bCs/>
                <w:color w:val="auto"/>
                <w:sz w:val="24"/>
                <w:highlight w:val="none"/>
              </w:rPr>
            </w:pPr>
          </w:p>
        </w:tc>
        <w:tc>
          <w:tcPr>
            <w:tcW w:w="825" w:type="dxa"/>
            <w:noWrap w:val="0"/>
            <w:vAlign w:val="center"/>
          </w:tcPr>
          <w:p w14:paraId="07F03920">
            <w:pPr>
              <w:spacing w:line="360" w:lineRule="auto"/>
              <w:jc w:val="center"/>
              <w:rPr>
                <w:rFonts w:ascii="宋体" w:hAnsi="宋体" w:cs="宋体"/>
                <w:b/>
                <w:bCs/>
                <w:color w:val="auto"/>
                <w:sz w:val="24"/>
                <w:highlight w:val="none"/>
              </w:rPr>
            </w:pPr>
          </w:p>
        </w:tc>
        <w:tc>
          <w:tcPr>
            <w:tcW w:w="2955" w:type="dxa"/>
            <w:noWrap w:val="0"/>
            <w:vAlign w:val="top"/>
          </w:tcPr>
          <w:p w14:paraId="4C7C6A87">
            <w:pPr>
              <w:rPr>
                <w:rFonts w:ascii="宋体" w:hAnsi="宋体" w:cs="宋体"/>
                <w:color w:val="auto"/>
                <w:sz w:val="24"/>
                <w:highlight w:val="none"/>
              </w:rPr>
            </w:pPr>
          </w:p>
        </w:tc>
      </w:tr>
      <w:tr w14:paraId="7A34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F35AD02">
            <w:pPr>
              <w:spacing w:line="360" w:lineRule="auto"/>
              <w:jc w:val="center"/>
              <w:rPr>
                <w:rFonts w:ascii="宋体" w:hAnsi="宋体" w:cs="宋体"/>
                <w:b/>
                <w:bCs/>
                <w:color w:val="auto"/>
                <w:sz w:val="24"/>
                <w:highlight w:val="none"/>
              </w:rPr>
            </w:pPr>
          </w:p>
        </w:tc>
        <w:tc>
          <w:tcPr>
            <w:tcW w:w="1260" w:type="dxa"/>
            <w:noWrap w:val="0"/>
            <w:vAlign w:val="top"/>
          </w:tcPr>
          <w:p w14:paraId="6DD30656">
            <w:pPr>
              <w:spacing w:line="360" w:lineRule="auto"/>
              <w:jc w:val="center"/>
              <w:rPr>
                <w:rFonts w:ascii="宋体" w:hAnsi="宋体" w:cs="宋体"/>
                <w:b/>
                <w:bCs/>
                <w:color w:val="auto"/>
                <w:sz w:val="24"/>
                <w:highlight w:val="none"/>
              </w:rPr>
            </w:pPr>
          </w:p>
        </w:tc>
        <w:tc>
          <w:tcPr>
            <w:tcW w:w="855" w:type="dxa"/>
            <w:noWrap w:val="0"/>
            <w:vAlign w:val="center"/>
          </w:tcPr>
          <w:p w14:paraId="3F2F6AC3">
            <w:pPr>
              <w:spacing w:line="360" w:lineRule="auto"/>
              <w:jc w:val="center"/>
              <w:rPr>
                <w:rFonts w:ascii="宋体" w:hAnsi="宋体" w:cs="宋体"/>
                <w:b/>
                <w:bCs/>
                <w:color w:val="auto"/>
                <w:sz w:val="24"/>
                <w:highlight w:val="none"/>
              </w:rPr>
            </w:pPr>
          </w:p>
        </w:tc>
        <w:tc>
          <w:tcPr>
            <w:tcW w:w="2745" w:type="dxa"/>
            <w:noWrap w:val="0"/>
            <w:vAlign w:val="center"/>
          </w:tcPr>
          <w:p w14:paraId="07EDA875">
            <w:pPr>
              <w:spacing w:line="360" w:lineRule="auto"/>
              <w:jc w:val="center"/>
              <w:rPr>
                <w:rFonts w:ascii="宋体" w:hAnsi="宋体" w:cs="宋体"/>
                <w:b/>
                <w:bCs/>
                <w:color w:val="auto"/>
                <w:sz w:val="24"/>
                <w:highlight w:val="none"/>
              </w:rPr>
            </w:pPr>
          </w:p>
        </w:tc>
        <w:tc>
          <w:tcPr>
            <w:tcW w:w="825" w:type="dxa"/>
            <w:noWrap w:val="0"/>
            <w:vAlign w:val="center"/>
          </w:tcPr>
          <w:p w14:paraId="60B3CE41">
            <w:pPr>
              <w:spacing w:line="360" w:lineRule="auto"/>
              <w:jc w:val="center"/>
              <w:rPr>
                <w:rFonts w:ascii="宋体" w:hAnsi="宋体" w:cs="宋体"/>
                <w:b/>
                <w:bCs/>
                <w:color w:val="auto"/>
                <w:sz w:val="24"/>
                <w:highlight w:val="none"/>
              </w:rPr>
            </w:pPr>
          </w:p>
        </w:tc>
        <w:tc>
          <w:tcPr>
            <w:tcW w:w="2955" w:type="dxa"/>
            <w:noWrap w:val="0"/>
            <w:vAlign w:val="top"/>
          </w:tcPr>
          <w:p w14:paraId="5600C39E">
            <w:pPr>
              <w:rPr>
                <w:rFonts w:ascii="宋体" w:hAnsi="宋体" w:cs="宋体"/>
                <w:color w:val="auto"/>
                <w:sz w:val="24"/>
                <w:highlight w:val="none"/>
              </w:rPr>
            </w:pPr>
          </w:p>
        </w:tc>
      </w:tr>
      <w:tr w14:paraId="11AD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57AEC4F">
            <w:pPr>
              <w:spacing w:line="360" w:lineRule="auto"/>
              <w:jc w:val="center"/>
              <w:rPr>
                <w:rFonts w:ascii="宋体" w:hAnsi="宋体" w:cs="宋体"/>
                <w:b/>
                <w:bCs/>
                <w:color w:val="auto"/>
                <w:sz w:val="24"/>
                <w:highlight w:val="none"/>
              </w:rPr>
            </w:pPr>
          </w:p>
        </w:tc>
        <w:tc>
          <w:tcPr>
            <w:tcW w:w="1260" w:type="dxa"/>
            <w:noWrap w:val="0"/>
            <w:vAlign w:val="top"/>
          </w:tcPr>
          <w:p w14:paraId="0BD39781">
            <w:pPr>
              <w:spacing w:line="360" w:lineRule="auto"/>
              <w:jc w:val="center"/>
              <w:rPr>
                <w:rFonts w:ascii="宋体" w:hAnsi="宋体" w:cs="宋体"/>
                <w:b/>
                <w:bCs/>
                <w:color w:val="auto"/>
                <w:sz w:val="24"/>
                <w:highlight w:val="none"/>
              </w:rPr>
            </w:pPr>
          </w:p>
        </w:tc>
        <w:tc>
          <w:tcPr>
            <w:tcW w:w="855" w:type="dxa"/>
            <w:noWrap w:val="0"/>
            <w:vAlign w:val="center"/>
          </w:tcPr>
          <w:p w14:paraId="29CE2B94">
            <w:pPr>
              <w:spacing w:line="360" w:lineRule="auto"/>
              <w:jc w:val="center"/>
              <w:rPr>
                <w:rFonts w:ascii="宋体" w:hAnsi="宋体" w:cs="宋体"/>
                <w:b/>
                <w:bCs/>
                <w:color w:val="auto"/>
                <w:sz w:val="24"/>
                <w:highlight w:val="none"/>
              </w:rPr>
            </w:pPr>
          </w:p>
        </w:tc>
        <w:tc>
          <w:tcPr>
            <w:tcW w:w="2745" w:type="dxa"/>
            <w:noWrap w:val="0"/>
            <w:vAlign w:val="center"/>
          </w:tcPr>
          <w:p w14:paraId="44B4ADB8">
            <w:pPr>
              <w:spacing w:line="360" w:lineRule="auto"/>
              <w:jc w:val="center"/>
              <w:rPr>
                <w:rFonts w:ascii="宋体" w:hAnsi="宋体" w:cs="宋体"/>
                <w:b/>
                <w:bCs/>
                <w:color w:val="auto"/>
                <w:sz w:val="24"/>
                <w:highlight w:val="none"/>
              </w:rPr>
            </w:pPr>
          </w:p>
        </w:tc>
        <w:tc>
          <w:tcPr>
            <w:tcW w:w="825" w:type="dxa"/>
            <w:noWrap w:val="0"/>
            <w:vAlign w:val="center"/>
          </w:tcPr>
          <w:p w14:paraId="06144E45">
            <w:pPr>
              <w:spacing w:line="360" w:lineRule="auto"/>
              <w:jc w:val="center"/>
              <w:rPr>
                <w:rFonts w:ascii="宋体" w:hAnsi="宋体" w:cs="宋体"/>
                <w:b/>
                <w:bCs/>
                <w:color w:val="auto"/>
                <w:sz w:val="24"/>
                <w:highlight w:val="none"/>
              </w:rPr>
            </w:pPr>
          </w:p>
        </w:tc>
        <w:tc>
          <w:tcPr>
            <w:tcW w:w="2955" w:type="dxa"/>
            <w:noWrap w:val="0"/>
            <w:vAlign w:val="top"/>
          </w:tcPr>
          <w:p w14:paraId="6FBD5020">
            <w:pPr>
              <w:rPr>
                <w:rFonts w:ascii="宋体" w:hAnsi="宋体" w:cs="宋体"/>
                <w:color w:val="auto"/>
                <w:sz w:val="24"/>
                <w:highlight w:val="none"/>
              </w:rPr>
            </w:pPr>
          </w:p>
        </w:tc>
      </w:tr>
      <w:tr w14:paraId="0963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AF6B2AA">
            <w:pPr>
              <w:spacing w:line="360" w:lineRule="auto"/>
              <w:jc w:val="center"/>
              <w:rPr>
                <w:rFonts w:ascii="宋体" w:hAnsi="宋体" w:cs="宋体"/>
                <w:b/>
                <w:bCs/>
                <w:color w:val="auto"/>
                <w:sz w:val="24"/>
                <w:highlight w:val="none"/>
              </w:rPr>
            </w:pPr>
          </w:p>
        </w:tc>
        <w:tc>
          <w:tcPr>
            <w:tcW w:w="1260" w:type="dxa"/>
            <w:noWrap w:val="0"/>
            <w:vAlign w:val="top"/>
          </w:tcPr>
          <w:p w14:paraId="1E117B57">
            <w:pPr>
              <w:spacing w:line="360" w:lineRule="auto"/>
              <w:jc w:val="center"/>
              <w:rPr>
                <w:rFonts w:ascii="宋体" w:hAnsi="宋体" w:cs="宋体"/>
                <w:b/>
                <w:bCs/>
                <w:color w:val="auto"/>
                <w:sz w:val="24"/>
                <w:highlight w:val="none"/>
              </w:rPr>
            </w:pPr>
          </w:p>
        </w:tc>
        <w:tc>
          <w:tcPr>
            <w:tcW w:w="855" w:type="dxa"/>
            <w:noWrap w:val="0"/>
            <w:vAlign w:val="center"/>
          </w:tcPr>
          <w:p w14:paraId="5B2740E3">
            <w:pPr>
              <w:spacing w:line="360" w:lineRule="auto"/>
              <w:jc w:val="center"/>
              <w:rPr>
                <w:rFonts w:ascii="宋体" w:hAnsi="宋体" w:cs="宋体"/>
                <w:b/>
                <w:bCs/>
                <w:color w:val="auto"/>
                <w:sz w:val="24"/>
                <w:highlight w:val="none"/>
              </w:rPr>
            </w:pPr>
          </w:p>
        </w:tc>
        <w:tc>
          <w:tcPr>
            <w:tcW w:w="2745" w:type="dxa"/>
            <w:noWrap w:val="0"/>
            <w:vAlign w:val="center"/>
          </w:tcPr>
          <w:p w14:paraId="33FC0729">
            <w:pPr>
              <w:spacing w:line="360" w:lineRule="auto"/>
              <w:jc w:val="center"/>
              <w:rPr>
                <w:rFonts w:ascii="宋体" w:hAnsi="宋体" w:cs="宋体"/>
                <w:b/>
                <w:bCs/>
                <w:color w:val="auto"/>
                <w:sz w:val="24"/>
                <w:highlight w:val="none"/>
              </w:rPr>
            </w:pPr>
          </w:p>
        </w:tc>
        <w:tc>
          <w:tcPr>
            <w:tcW w:w="825" w:type="dxa"/>
            <w:noWrap w:val="0"/>
            <w:vAlign w:val="center"/>
          </w:tcPr>
          <w:p w14:paraId="4C9801A9">
            <w:pPr>
              <w:spacing w:line="360" w:lineRule="auto"/>
              <w:jc w:val="center"/>
              <w:rPr>
                <w:rFonts w:ascii="宋体" w:hAnsi="宋体" w:cs="宋体"/>
                <w:b/>
                <w:bCs/>
                <w:color w:val="auto"/>
                <w:sz w:val="24"/>
                <w:highlight w:val="none"/>
              </w:rPr>
            </w:pPr>
          </w:p>
        </w:tc>
        <w:tc>
          <w:tcPr>
            <w:tcW w:w="2955" w:type="dxa"/>
            <w:noWrap w:val="0"/>
            <w:vAlign w:val="top"/>
          </w:tcPr>
          <w:p w14:paraId="79300832">
            <w:pPr>
              <w:rPr>
                <w:rFonts w:ascii="宋体" w:hAnsi="宋体" w:cs="宋体"/>
                <w:color w:val="auto"/>
                <w:sz w:val="24"/>
                <w:highlight w:val="none"/>
              </w:rPr>
            </w:pPr>
          </w:p>
        </w:tc>
      </w:tr>
      <w:tr w14:paraId="3126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0A9A18A">
            <w:pPr>
              <w:spacing w:line="360" w:lineRule="auto"/>
              <w:jc w:val="center"/>
              <w:rPr>
                <w:rFonts w:ascii="宋体" w:hAnsi="宋体" w:cs="宋体"/>
                <w:b/>
                <w:bCs/>
                <w:color w:val="auto"/>
                <w:sz w:val="24"/>
                <w:highlight w:val="none"/>
              </w:rPr>
            </w:pPr>
          </w:p>
        </w:tc>
        <w:tc>
          <w:tcPr>
            <w:tcW w:w="1260" w:type="dxa"/>
            <w:noWrap w:val="0"/>
            <w:vAlign w:val="top"/>
          </w:tcPr>
          <w:p w14:paraId="71E1922B">
            <w:pPr>
              <w:spacing w:line="360" w:lineRule="auto"/>
              <w:jc w:val="center"/>
              <w:rPr>
                <w:rFonts w:ascii="宋体" w:hAnsi="宋体" w:cs="宋体"/>
                <w:b/>
                <w:bCs/>
                <w:color w:val="auto"/>
                <w:sz w:val="24"/>
                <w:highlight w:val="none"/>
              </w:rPr>
            </w:pPr>
          </w:p>
        </w:tc>
        <w:tc>
          <w:tcPr>
            <w:tcW w:w="855" w:type="dxa"/>
            <w:noWrap w:val="0"/>
            <w:vAlign w:val="center"/>
          </w:tcPr>
          <w:p w14:paraId="284EF584">
            <w:pPr>
              <w:spacing w:line="360" w:lineRule="auto"/>
              <w:jc w:val="center"/>
              <w:rPr>
                <w:rFonts w:ascii="宋体" w:hAnsi="宋体" w:cs="宋体"/>
                <w:b/>
                <w:bCs/>
                <w:color w:val="auto"/>
                <w:sz w:val="24"/>
                <w:highlight w:val="none"/>
              </w:rPr>
            </w:pPr>
          </w:p>
        </w:tc>
        <w:tc>
          <w:tcPr>
            <w:tcW w:w="2745" w:type="dxa"/>
            <w:noWrap w:val="0"/>
            <w:vAlign w:val="center"/>
          </w:tcPr>
          <w:p w14:paraId="51A20218">
            <w:pPr>
              <w:spacing w:line="360" w:lineRule="auto"/>
              <w:jc w:val="center"/>
              <w:rPr>
                <w:rFonts w:ascii="宋体" w:hAnsi="宋体" w:cs="宋体"/>
                <w:b/>
                <w:bCs/>
                <w:color w:val="auto"/>
                <w:sz w:val="24"/>
                <w:highlight w:val="none"/>
              </w:rPr>
            </w:pPr>
          </w:p>
        </w:tc>
        <w:tc>
          <w:tcPr>
            <w:tcW w:w="825" w:type="dxa"/>
            <w:noWrap w:val="0"/>
            <w:vAlign w:val="center"/>
          </w:tcPr>
          <w:p w14:paraId="58F56C4D">
            <w:pPr>
              <w:spacing w:line="360" w:lineRule="auto"/>
              <w:jc w:val="center"/>
              <w:rPr>
                <w:rFonts w:ascii="宋体" w:hAnsi="宋体" w:cs="宋体"/>
                <w:b/>
                <w:bCs/>
                <w:color w:val="auto"/>
                <w:sz w:val="24"/>
                <w:highlight w:val="none"/>
              </w:rPr>
            </w:pPr>
          </w:p>
        </w:tc>
        <w:tc>
          <w:tcPr>
            <w:tcW w:w="2955" w:type="dxa"/>
            <w:noWrap w:val="0"/>
            <w:vAlign w:val="top"/>
          </w:tcPr>
          <w:p w14:paraId="364ADDA0">
            <w:pPr>
              <w:rPr>
                <w:rFonts w:ascii="宋体" w:hAnsi="宋体" w:cs="宋体"/>
                <w:color w:val="auto"/>
                <w:sz w:val="24"/>
                <w:highlight w:val="none"/>
              </w:rPr>
            </w:pPr>
          </w:p>
        </w:tc>
      </w:tr>
      <w:tr w14:paraId="4B77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B709528">
            <w:pPr>
              <w:spacing w:line="360" w:lineRule="auto"/>
              <w:jc w:val="center"/>
              <w:rPr>
                <w:rFonts w:ascii="宋体" w:hAnsi="宋体" w:cs="宋体"/>
                <w:b/>
                <w:bCs/>
                <w:color w:val="auto"/>
                <w:sz w:val="24"/>
                <w:highlight w:val="none"/>
              </w:rPr>
            </w:pPr>
          </w:p>
        </w:tc>
        <w:tc>
          <w:tcPr>
            <w:tcW w:w="1260" w:type="dxa"/>
            <w:noWrap w:val="0"/>
            <w:vAlign w:val="top"/>
          </w:tcPr>
          <w:p w14:paraId="70A0D983">
            <w:pPr>
              <w:spacing w:line="360" w:lineRule="auto"/>
              <w:jc w:val="center"/>
              <w:rPr>
                <w:rFonts w:ascii="宋体" w:hAnsi="宋体" w:cs="宋体"/>
                <w:b/>
                <w:bCs/>
                <w:color w:val="auto"/>
                <w:sz w:val="24"/>
                <w:highlight w:val="none"/>
              </w:rPr>
            </w:pPr>
          </w:p>
        </w:tc>
        <w:tc>
          <w:tcPr>
            <w:tcW w:w="855" w:type="dxa"/>
            <w:noWrap w:val="0"/>
            <w:vAlign w:val="center"/>
          </w:tcPr>
          <w:p w14:paraId="68B85F22">
            <w:pPr>
              <w:spacing w:line="360" w:lineRule="auto"/>
              <w:jc w:val="center"/>
              <w:rPr>
                <w:rFonts w:ascii="宋体" w:hAnsi="宋体" w:cs="宋体"/>
                <w:b/>
                <w:bCs/>
                <w:color w:val="auto"/>
                <w:sz w:val="24"/>
                <w:highlight w:val="none"/>
              </w:rPr>
            </w:pPr>
          </w:p>
        </w:tc>
        <w:tc>
          <w:tcPr>
            <w:tcW w:w="2745" w:type="dxa"/>
            <w:noWrap w:val="0"/>
            <w:vAlign w:val="center"/>
          </w:tcPr>
          <w:p w14:paraId="118DFF3C">
            <w:pPr>
              <w:spacing w:line="360" w:lineRule="auto"/>
              <w:jc w:val="center"/>
              <w:rPr>
                <w:rFonts w:ascii="宋体" w:hAnsi="宋体" w:cs="宋体"/>
                <w:b/>
                <w:bCs/>
                <w:color w:val="auto"/>
                <w:sz w:val="24"/>
                <w:highlight w:val="none"/>
              </w:rPr>
            </w:pPr>
          </w:p>
        </w:tc>
        <w:tc>
          <w:tcPr>
            <w:tcW w:w="825" w:type="dxa"/>
            <w:noWrap w:val="0"/>
            <w:vAlign w:val="center"/>
          </w:tcPr>
          <w:p w14:paraId="0D2CB188">
            <w:pPr>
              <w:spacing w:line="360" w:lineRule="auto"/>
              <w:jc w:val="center"/>
              <w:rPr>
                <w:rFonts w:ascii="宋体" w:hAnsi="宋体" w:cs="宋体"/>
                <w:b/>
                <w:bCs/>
                <w:color w:val="auto"/>
                <w:sz w:val="24"/>
                <w:highlight w:val="none"/>
              </w:rPr>
            </w:pPr>
          </w:p>
        </w:tc>
        <w:tc>
          <w:tcPr>
            <w:tcW w:w="2955" w:type="dxa"/>
            <w:noWrap w:val="0"/>
            <w:vAlign w:val="top"/>
          </w:tcPr>
          <w:p w14:paraId="1FF3C3D7">
            <w:pPr>
              <w:rPr>
                <w:rFonts w:ascii="宋体" w:hAnsi="宋体" w:cs="宋体"/>
                <w:color w:val="auto"/>
                <w:sz w:val="24"/>
                <w:highlight w:val="none"/>
              </w:rPr>
            </w:pPr>
          </w:p>
        </w:tc>
      </w:tr>
      <w:tr w14:paraId="1D8D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0EA5C9D">
            <w:pPr>
              <w:spacing w:line="360" w:lineRule="auto"/>
              <w:jc w:val="center"/>
              <w:rPr>
                <w:rFonts w:ascii="宋体" w:hAnsi="宋体" w:cs="宋体"/>
                <w:b/>
                <w:bCs/>
                <w:color w:val="auto"/>
                <w:sz w:val="24"/>
                <w:highlight w:val="none"/>
              </w:rPr>
            </w:pPr>
          </w:p>
        </w:tc>
        <w:tc>
          <w:tcPr>
            <w:tcW w:w="1260" w:type="dxa"/>
            <w:noWrap w:val="0"/>
            <w:vAlign w:val="top"/>
          </w:tcPr>
          <w:p w14:paraId="4D235F39">
            <w:pPr>
              <w:spacing w:line="360" w:lineRule="auto"/>
              <w:jc w:val="center"/>
              <w:rPr>
                <w:rFonts w:ascii="宋体" w:hAnsi="宋体" w:cs="宋体"/>
                <w:b/>
                <w:bCs/>
                <w:color w:val="auto"/>
                <w:sz w:val="24"/>
                <w:highlight w:val="none"/>
              </w:rPr>
            </w:pPr>
          </w:p>
        </w:tc>
        <w:tc>
          <w:tcPr>
            <w:tcW w:w="855" w:type="dxa"/>
            <w:noWrap w:val="0"/>
            <w:vAlign w:val="center"/>
          </w:tcPr>
          <w:p w14:paraId="4A0087F9">
            <w:pPr>
              <w:spacing w:line="360" w:lineRule="auto"/>
              <w:jc w:val="center"/>
              <w:rPr>
                <w:rFonts w:ascii="宋体" w:hAnsi="宋体" w:cs="宋体"/>
                <w:b/>
                <w:bCs/>
                <w:color w:val="auto"/>
                <w:sz w:val="24"/>
                <w:highlight w:val="none"/>
              </w:rPr>
            </w:pPr>
          </w:p>
        </w:tc>
        <w:tc>
          <w:tcPr>
            <w:tcW w:w="2745" w:type="dxa"/>
            <w:noWrap w:val="0"/>
            <w:vAlign w:val="center"/>
          </w:tcPr>
          <w:p w14:paraId="3C4243C9">
            <w:pPr>
              <w:spacing w:line="360" w:lineRule="auto"/>
              <w:jc w:val="center"/>
              <w:rPr>
                <w:rFonts w:ascii="宋体" w:hAnsi="宋体" w:cs="宋体"/>
                <w:b/>
                <w:bCs/>
                <w:color w:val="auto"/>
                <w:sz w:val="24"/>
                <w:highlight w:val="none"/>
              </w:rPr>
            </w:pPr>
          </w:p>
        </w:tc>
        <w:tc>
          <w:tcPr>
            <w:tcW w:w="825" w:type="dxa"/>
            <w:noWrap w:val="0"/>
            <w:vAlign w:val="center"/>
          </w:tcPr>
          <w:p w14:paraId="127E1CB5">
            <w:pPr>
              <w:spacing w:line="360" w:lineRule="auto"/>
              <w:jc w:val="center"/>
              <w:rPr>
                <w:rFonts w:ascii="宋体" w:hAnsi="宋体" w:cs="宋体"/>
                <w:b/>
                <w:bCs/>
                <w:color w:val="auto"/>
                <w:sz w:val="24"/>
                <w:highlight w:val="none"/>
              </w:rPr>
            </w:pPr>
          </w:p>
        </w:tc>
        <w:tc>
          <w:tcPr>
            <w:tcW w:w="2955" w:type="dxa"/>
            <w:noWrap w:val="0"/>
            <w:vAlign w:val="top"/>
          </w:tcPr>
          <w:p w14:paraId="0C9764FD">
            <w:pPr>
              <w:rPr>
                <w:rFonts w:ascii="宋体" w:hAnsi="宋体" w:cs="宋体"/>
                <w:color w:val="auto"/>
                <w:sz w:val="24"/>
                <w:highlight w:val="none"/>
              </w:rPr>
            </w:pPr>
          </w:p>
        </w:tc>
      </w:tr>
      <w:tr w14:paraId="02C6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FA043F0">
            <w:pPr>
              <w:spacing w:line="360" w:lineRule="auto"/>
              <w:jc w:val="center"/>
              <w:rPr>
                <w:rFonts w:ascii="宋体" w:hAnsi="宋体" w:cs="宋体"/>
                <w:b/>
                <w:bCs/>
                <w:color w:val="auto"/>
                <w:sz w:val="24"/>
                <w:highlight w:val="none"/>
              </w:rPr>
            </w:pPr>
          </w:p>
        </w:tc>
        <w:tc>
          <w:tcPr>
            <w:tcW w:w="1260" w:type="dxa"/>
            <w:noWrap w:val="0"/>
            <w:vAlign w:val="top"/>
          </w:tcPr>
          <w:p w14:paraId="786047E4">
            <w:pPr>
              <w:spacing w:line="360" w:lineRule="auto"/>
              <w:jc w:val="center"/>
              <w:rPr>
                <w:rFonts w:ascii="宋体" w:hAnsi="宋体" w:cs="宋体"/>
                <w:b/>
                <w:bCs/>
                <w:color w:val="auto"/>
                <w:sz w:val="24"/>
                <w:highlight w:val="none"/>
              </w:rPr>
            </w:pPr>
          </w:p>
        </w:tc>
        <w:tc>
          <w:tcPr>
            <w:tcW w:w="855" w:type="dxa"/>
            <w:noWrap w:val="0"/>
            <w:vAlign w:val="center"/>
          </w:tcPr>
          <w:p w14:paraId="6180CFD4">
            <w:pPr>
              <w:spacing w:line="360" w:lineRule="auto"/>
              <w:jc w:val="center"/>
              <w:rPr>
                <w:rFonts w:ascii="宋体" w:hAnsi="宋体" w:cs="宋体"/>
                <w:b/>
                <w:bCs/>
                <w:color w:val="auto"/>
                <w:sz w:val="24"/>
                <w:highlight w:val="none"/>
              </w:rPr>
            </w:pPr>
          </w:p>
        </w:tc>
        <w:tc>
          <w:tcPr>
            <w:tcW w:w="2745" w:type="dxa"/>
            <w:noWrap w:val="0"/>
            <w:vAlign w:val="center"/>
          </w:tcPr>
          <w:p w14:paraId="3CC506F5">
            <w:pPr>
              <w:spacing w:line="360" w:lineRule="auto"/>
              <w:jc w:val="center"/>
              <w:rPr>
                <w:rFonts w:ascii="宋体" w:hAnsi="宋体" w:cs="宋体"/>
                <w:b/>
                <w:bCs/>
                <w:color w:val="auto"/>
                <w:sz w:val="24"/>
                <w:highlight w:val="none"/>
              </w:rPr>
            </w:pPr>
          </w:p>
        </w:tc>
        <w:tc>
          <w:tcPr>
            <w:tcW w:w="825" w:type="dxa"/>
            <w:noWrap w:val="0"/>
            <w:vAlign w:val="center"/>
          </w:tcPr>
          <w:p w14:paraId="5ECA52F5">
            <w:pPr>
              <w:spacing w:line="360" w:lineRule="auto"/>
              <w:jc w:val="center"/>
              <w:rPr>
                <w:rFonts w:ascii="宋体" w:hAnsi="宋体" w:cs="宋体"/>
                <w:b/>
                <w:bCs/>
                <w:color w:val="auto"/>
                <w:sz w:val="24"/>
                <w:highlight w:val="none"/>
              </w:rPr>
            </w:pPr>
          </w:p>
        </w:tc>
        <w:tc>
          <w:tcPr>
            <w:tcW w:w="2955" w:type="dxa"/>
            <w:noWrap w:val="0"/>
            <w:vAlign w:val="top"/>
          </w:tcPr>
          <w:p w14:paraId="77418864">
            <w:pPr>
              <w:rPr>
                <w:rFonts w:ascii="宋体" w:hAnsi="宋体" w:cs="宋体"/>
                <w:color w:val="auto"/>
                <w:sz w:val="24"/>
                <w:highlight w:val="none"/>
              </w:rPr>
            </w:pPr>
          </w:p>
        </w:tc>
      </w:tr>
    </w:tbl>
    <w:p w14:paraId="5FEEAD9C">
      <w:pPr>
        <w:pStyle w:val="20"/>
        <w:spacing w:line="400" w:lineRule="atLeast"/>
        <w:rPr>
          <w:rFonts w:hAnsi="宋体" w:cs="宋体"/>
          <w:color w:val="auto"/>
          <w:sz w:val="24"/>
          <w:highlight w:val="none"/>
        </w:rPr>
      </w:pPr>
      <w:r>
        <w:rPr>
          <w:rFonts w:hint="eastAsia" w:hAnsi="宋体" w:cs="宋体"/>
          <w:color w:val="auto"/>
          <w:sz w:val="24"/>
          <w:highlight w:val="none"/>
        </w:rPr>
        <w:t>投标方代表签字：____________________        职  务：____________</w:t>
      </w:r>
    </w:p>
    <w:p w14:paraId="1AD6FF74">
      <w:pPr>
        <w:spacing w:line="360" w:lineRule="auto"/>
        <w:rPr>
          <w:rFonts w:ascii="宋体" w:hAnsi="宋体" w:cs="宋体"/>
          <w:color w:val="auto"/>
          <w:sz w:val="24"/>
          <w:highlight w:val="none"/>
        </w:rPr>
      </w:pPr>
      <w:r>
        <w:rPr>
          <w:rFonts w:hint="eastAsia" w:ascii="宋体" w:hAnsi="宋体" w:cs="宋体"/>
          <w:color w:val="auto"/>
          <w:sz w:val="24"/>
          <w:highlight w:val="none"/>
        </w:rPr>
        <w:t>日  期：________________</w:t>
      </w:r>
    </w:p>
    <w:p w14:paraId="541A1931">
      <w:pPr>
        <w:spacing w:line="360" w:lineRule="auto"/>
        <w:rPr>
          <w:rFonts w:hint="eastAsia" w:ascii="宋体" w:hAnsi="宋体" w:cs="宋体"/>
          <w:color w:val="auto"/>
          <w:sz w:val="24"/>
          <w:highlight w:val="none"/>
        </w:rPr>
      </w:pPr>
    </w:p>
    <w:p w14:paraId="12DFF26A">
      <w:pPr>
        <w:spacing w:line="360" w:lineRule="auto"/>
        <w:rPr>
          <w:rFonts w:ascii="宋体" w:hAnsi="宋体" w:cs="宋体"/>
          <w:color w:val="auto"/>
          <w:highlight w:val="none"/>
        </w:rPr>
      </w:pPr>
      <w:r>
        <w:rPr>
          <w:rFonts w:hint="eastAsia" w:ascii="宋体" w:hAnsi="宋体" w:cs="宋体"/>
          <w:color w:val="auto"/>
          <w:sz w:val="24"/>
          <w:highlight w:val="none"/>
        </w:rPr>
        <w:t>备注：</w:t>
      </w:r>
      <w:r>
        <w:rPr>
          <w:rFonts w:hint="eastAsia" w:ascii="宋体" w:hAnsi="宋体" w:cs="宋体"/>
          <w:b/>
          <w:bCs/>
          <w:color w:val="auto"/>
          <w:highlight w:val="none"/>
        </w:rPr>
        <w:t xml:space="preserve"> </w:t>
      </w:r>
      <w:r>
        <w:rPr>
          <w:rFonts w:hint="eastAsia" w:ascii="宋体" w:hAnsi="宋体" w:cs="宋体"/>
          <w:color w:val="auto"/>
          <w:highlight w:val="none"/>
        </w:rPr>
        <w:t>1.该表根据前面《招标货物一览表》中所列明货物清单，按每项货物详细填写。</w:t>
      </w:r>
    </w:p>
    <w:p w14:paraId="0112DF83">
      <w:pPr>
        <w:spacing w:line="360" w:lineRule="auto"/>
        <w:ind w:firstLine="840" w:firstLineChars="400"/>
        <w:rPr>
          <w:rFonts w:ascii="宋体" w:hAnsi="宋体" w:cs="宋体"/>
          <w:color w:val="auto"/>
          <w:highlight w:val="none"/>
        </w:rPr>
      </w:pPr>
      <w:r>
        <w:rPr>
          <w:rFonts w:hint="eastAsia" w:ascii="宋体" w:hAnsi="宋体" w:cs="宋体"/>
          <w:color w:val="auto"/>
          <w:highlight w:val="none"/>
        </w:rPr>
        <w:t>2.“规格及技术参数”栏中填写所投货物化学成分、物理性能参数等技术参数。</w:t>
      </w:r>
    </w:p>
    <w:p w14:paraId="1C825413">
      <w:pPr>
        <w:spacing w:line="360" w:lineRule="auto"/>
        <w:ind w:firstLine="840" w:firstLineChars="400"/>
        <w:rPr>
          <w:rFonts w:hint="eastAsia" w:ascii="宋体"/>
          <w:b/>
          <w:bCs/>
          <w:color w:val="auto"/>
          <w:sz w:val="44"/>
          <w:szCs w:val="44"/>
          <w:highlight w:val="none"/>
        </w:rPr>
      </w:pPr>
      <w:r>
        <w:rPr>
          <w:rFonts w:hint="eastAsia" w:ascii="宋体" w:hAnsi="宋体" w:cs="宋体"/>
          <w:color w:val="auto"/>
          <w:highlight w:val="none"/>
        </w:rPr>
        <w:t>3.此表可在不改变格式的情况下自行制作。</w:t>
      </w:r>
    </w:p>
    <w:p w14:paraId="6275124B">
      <w:pPr>
        <w:rPr>
          <w:rFonts w:hint="eastAsia"/>
          <w:color w:val="auto"/>
          <w:highlight w:val="none"/>
        </w:rPr>
        <w:sectPr>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pPr>
    </w:p>
    <w:p w14:paraId="1A727096">
      <w:pPr>
        <w:rPr>
          <w:rFonts w:hint="eastAsia"/>
          <w:color w:val="auto"/>
          <w:highlight w:val="none"/>
        </w:rPr>
      </w:pPr>
    </w:p>
    <w:p w14:paraId="54BCD6D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规范偏离表</w:t>
      </w:r>
    </w:p>
    <w:p w14:paraId="237EBCEC">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招标编号：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5AC4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AEDEC2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0BB09D0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F1A5D4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09B0C19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E265AC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p>
          <w:p w14:paraId="54363FD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C2FEA8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p w14:paraId="286DA1C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详细说明</w:t>
            </w:r>
          </w:p>
        </w:tc>
      </w:tr>
      <w:tr w14:paraId="79F8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4327FC0E">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97C4B5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2BDA10A">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AC574D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D438E17">
            <w:pPr>
              <w:spacing w:line="360" w:lineRule="auto"/>
              <w:rPr>
                <w:rFonts w:hint="eastAsia" w:ascii="宋体" w:hAnsi="宋体" w:eastAsia="宋体" w:cs="宋体"/>
                <w:color w:val="auto"/>
                <w:sz w:val="24"/>
                <w:highlight w:val="none"/>
              </w:rPr>
            </w:pPr>
          </w:p>
        </w:tc>
      </w:tr>
      <w:tr w14:paraId="3843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4F76DB0">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6C69E36">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20E86DD">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88D6EE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02E06E2">
            <w:pPr>
              <w:spacing w:line="360" w:lineRule="auto"/>
              <w:rPr>
                <w:rFonts w:hint="eastAsia" w:ascii="宋体" w:hAnsi="宋体" w:eastAsia="宋体" w:cs="宋体"/>
                <w:color w:val="auto"/>
                <w:sz w:val="24"/>
                <w:highlight w:val="none"/>
              </w:rPr>
            </w:pPr>
          </w:p>
        </w:tc>
      </w:tr>
      <w:tr w14:paraId="70C8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04FEF54">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35DEE99">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D989357">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5CC87F4">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D26732A">
            <w:pPr>
              <w:spacing w:line="360" w:lineRule="auto"/>
              <w:rPr>
                <w:rFonts w:hint="eastAsia" w:ascii="宋体" w:hAnsi="宋体" w:eastAsia="宋体" w:cs="宋体"/>
                <w:color w:val="auto"/>
                <w:sz w:val="24"/>
                <w:highlight w:val="none"/>
              </w:rPr>
            </w:pPr>
          </w:p>
        </w:tc>
      </w:tr>
      <w:tr w14:paraId="4D0A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850BDEF">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EAA2A48">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71108FF">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4673107">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1F14D30">
            <w:pPr>
              <w:spacing w:line="360" w:lineRule="auto"/>
              <w:rPr>
                <w:rFonts w:hint="eastAsia" w:ascii="宋体" w:hAnsi="宋体" w:eastAsia="宋体" w:cs="宋体"/>
                <w:color w:val="auto"/>
                <w:sz w:val="24"/>
                <w:highlight w:val="none"/>
              </w:rPr>
            </w:pPr>
          </w:p>
        </w:tc>
      </w:tr>
      <w:tr w14:paraId="1A89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9AFBBFC">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09DF15C">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AFF3B26">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929093A">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E364A97">
            <w:pPr>
              <w:spacing w:line="360" w:lineRule="auto"/>
              <w:rPr>
                <w:rFonts w:hint="eastAsia" w:ascii="宋体" w:hAnsi="宋体" w:eastAsia="宋体" w:cs="宋体"/>
                <w:color w:val="auto"/>
                <w:sz w:val="24"/>
                <w:highlight w:val="none"/>
              </w:rPr>
            </w:pPr>
          </w:p>
        </w:tc>
      </w:tr>
      <w:tr w14:paraId="1901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2FFC005">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8FF090D">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B09A2A3">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2B88F63">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C723F77">
            <w:pPr>
              <w:spacing w:line="360" w:lineRule="auto"/>
              <w:rPr>
                <w:rFonts w:hint="eastAsia" w:ascii="宋体" w:hAnsi="宋体" w:eastAsia="宋体" w:cs="宋体"/>
                <w:color w:val="auto"/>
                <w:sz w:val="24"/>
                <w:highlight w:val="none"/>
              </w:rPr>
            </w:pPr>
          </w:p>
        </w:tc>
      </w:tr>
      <w:tr w14:paraId="7CD0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1ADE86F">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3FE9EA5">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5B5730E">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D2BDA3C">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69D383A">
            <w:pPr>
              <w:spacing w:line="360" w:lineRule="auto"/>
              <w:rPr>
                <w:rFonts w:hint="eastAsia" w:ascii="宋体" w:hAnsi="宋体" w:eastAsia="宋体" w:cs="宋体"/>
                <w:color w:val="auto"/>
                <w:sz w:val="24"/>
                <w:highlight w:val="none"/>
              </w:rPr>
            </w:pPr>
          </w:p>
        </w:tc>
      </w:tr>
      <w:tr w14:paraId="19A0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0CD929B">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7E295CD">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4A75067">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202904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EE29476">
            <w:pPr>
              <w:spacing w:line="360" w:lineRule="auto"/>
              <w:rPr>
                <w:rFonts w:hint="eastAsia" w:ascii="宋体" w:hAnsi="宋体" w:eastAsia="宋体" w:cs="宋体"/>
                <w:color w:val="auto"/>
                <w:sz w:val="24"/>
                <w:highlight w:val="none"/>
              </w:rPr>
            </w:pPr>
          </w:p>
        </w:tc>
      </w:tr>
      <w:tr w14:paraId="14D1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43EDBC9">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ABD356D">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47D7442">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32A8209">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C2D32C8">
            <w:pPr>
              <w:spacing w:line="360" w:lineRule="auto"/>
              <w:rPr>
                <w:rFonts w:hint="eastAsia" w:ascii="宋体" w:hAnsi="宋体" w:eastAsia="宋体" w:cs="宋体"/>
                <w:color w:val="auto"/>
                <w:sz w:val="24"/>
                <w:highlight w:val="none"/>
              </w:rPr>
            </w:pPr>
          </w:p>
        </w:tc>
      </w:tr>
      <w:tr w14:paraId="5BEE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6192A78F">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27F4FD7">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31CCECA">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4F38494">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04D13EC">
            <w:pPr>
              <w:spacing w:line="360" w:lineRule="auto"/>
              <w:rPr>
                <w:rFonts w:hint="eastAsia" w:ascii="宋体" w:hAnsi="宋体" w:eastAsia="宋体" w:cs="宋体"/>
                <w:color w:val="auto"/>
                <w:sz w:val="24"/>
                <w:highlight w:val="none"/>
              </w:rPr>
            </w:pPr>
          </w:p>
        </w:tc>
      </w:tr>
      <w:tr w14:paraId="31FA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C2353E6">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E5E4496">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30AF8F0">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D868D04">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642163C">
            <w:pPr>
              <w:spacing w:line="360" w:lineRule="auto"/>
              <w:rPr>
                <w:rFonts w:hint="eastAsia" w:ascii="宋体" w:hAnsi="宋体" w:eastAsia="宋体" w:cs="宋体"/>
                <w:color w:val="auto"/>
                <w:sz w:val="24"/>
                <w:highlight w:val="none"/>
              </w:rPr>
            </w:pPr>
          </w:p>
        </w:tc>
      </w:tr>
      <w:tr w14:paraId="719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4199B8C">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D785406">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EFB8ACC">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0A02EC2">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1253BBF">
            <w:pPr>
              <w:spacing w:line="360" w:lineRule="auto"/>
              <w:rPr>
                <w:rFonts w:hint="eastAsia" w:ascii="宋体" w:hAnsi="宋体" w:eastAsia="宋体" w:cs="宋体"/>
                <w:color w:val="auto"/>
                <w:sz w:val="24"/>
                <w:highlight w:val="none"/>
              </w:rPr>
            </w:pPr>
          </w:p>
        </w:tc>
      </w:tr>
      <w:tr w14:paraId="4ADE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43837F4">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BC4B3A7">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105D1F3">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75AF64D">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015B81D">
            <w:pPr>
              <w:spacing w:line="360" w:lineRule="auto"/>
              <w:rPr>
                <w:rFonts w:hint="eastAsia" w:ascii="宋体" w:hAnsi="宋体" w:eastAsia="宋体" w:cs="宋体"/>
                <w:color w:val="auto"/>
                <w:sz w:val="24"/>
                <w:highlight w:val="none"/>
              </w:rPr>
            </w:pPr>
          </w:p>
        </w:tc>
      </w:tr>
      <w:tr w14:paraId="0A16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E6B8890">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29343B1">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C362D39">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1BB112D">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03080D0">
            <w:pPr>
              <w:spacing w:line="360" w:lineRule="auto"/>
              <w:rPr>
                <w:rFonts w:hint="eastAsia" w:ascii="宋体" w:hAnsi="宋体" w:eastAsia="宋体" w:cs="宋体"/>
                <w:color w:val="auto"/>
                <w:sz w:val="24"/>
                <w:highlight w:val="none"/>
              </w:rPr>
            </w:pPr>
          </w:p>
        </w:tc>
      </w:tr>
    </w:tbl>
    <w:p w14:paraId="6D3DDCD3">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投标人名称（盖电子签章）：                      </w:t>
      </w:r>
    </w:p>
    <w:p w14:paraId="2E2E1A66">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法定代表人（或负责人）或其授权的委托代理人签字：                   </w:t>
      </w:r>
    </w:p>
    <w:p w14:paraId="1F2E194A">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794BAFC0">
      <w:pPr>
        <w:spacing w:line="360" w:lineRule="auto"/>
        <w:rPr>
          <w:rFonts w:hint="eastAsia" w:ascii="宋体" w:hAnsi="宋体" w:cs="宋体"/>
          <w:color w:val="auto"/>
          <w:sz w:val="24"/>
          <w:highlight w:val="none"/>
        </w:rPr>
      </w:pPr>
    </w:p>
    <w:p w14:paraId="441AEEAA">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投标方应仔细对第三章招标货物清单及项目要求进行逐条分析，对于投标内容与招标文件内容有不一致的条款，则须在上表中列明并详细填写。</w:t>
      </w:r>
    </w:p>
    <w:p w14:paraId="4BAE05B1">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如招标文件内容与投标文件内容都一致的，则本表可以在相关的签字、盖章后，不需要填写其他内容或在“偏离情况详细说明”栏内只填写一个无字。</w:t>
      </w:r>
    </w:p>
    <w:p w14:paraId="4F5FE12E">
      <w:pPr>
        <w:spacing w:line="360" w:lineRule="auto"/>
        <w:rPr>
          <w:rFonts w:hint="eastAsia" w:ascii="宋体" w:hAnsi="宋体" w:cs="宋体"/>
          <w:color w:val="auto"/>
          <w:sz w:val="24"/>
          <w:highlight w:val="none"/>
          <w:lang w:eastAsia="zh-CN"/>
        </w:rPr>
        <w:sectPr>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此表在不改变表式内容的情况下可自行制作</w:t>
      </w:r>
      <w:r>
        <w:rPr>
          <w:rFonts w:hint="eastAsia" w:ascii="宋体" w:hAnsi="宋体" w:cs="宋体"/>
          <w:color w:val="auto"/>
          <w:sz w:val="24"/>
          <w:highlight w:val="none"/>
          <w:lang w:eastAsia="zh-CN"/>
        </w:rPr>
        <w:t>。</w:t>
      </w:r>
    </w:p>
    <w:p w14:paraId="32F41326">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产品质量保证承诺书</w:t>
      </w:r>
    </w:p>
    <w:p w14:paraId="02BCF3FF">
      <w:pPr>
        <w:spacing w:line="360" w:lineRule="auto"/>
        <w:rPr>
          <w:rFonts w:ascii="宋体" w:hAnsi="宋体"/>
          <w:b/>
          <w:color w:val="auto"/>
          <w:sz w:val="24"/>
          <w:highlight w:val="none"/>
        </w:rPr>
      </w:pPr>
      <w:r>
        <w:rPr>
          <w:rFonts w:hint="eastAsia" w:ascii="宋体" w:hAnsi="宋体"/>
          <w:b/>
          <w:color w:val="auto"/>
          <w:sz w:val="24"/>
          <w:highlight w:val="none"/>
        </w:rPr>
        <w:t xml:space="preserve"> </w:t>
      </w:r>
    </w:p>
    <w:p w14:paraId="0EBCE3BD">
      <w:pPr>
        <w:pStyle w:val="34"/>
        <w:snapToGrid w:val="0"/>
        <w:spacing w:line="360" w:lineRule="auto"/>
        <w:rPr>
          <w:color w:val="auto"/>
          <w:szCs w:val="18"/>
          <w:highlight w:val="none"/>
        </w:rPr>
      </w:pPr>
      <w:r>
        <w:rPr>
          <w:rFonts w:hint="eastAsia"/>
          <w:b/>
          <w:color w:val="auto"/>
          <w:highlight w:val="none"/>
        </w:rPr>
        <w:t xml:space="preserve">    </w:t>
      </w:r>
      <w:r>
        <w:rPr>
          <w:color w:val="auto"/>
          <w:szCs w:val="18"/>
          <w:highlight w:val="none"/>
        </w:rPr>
        <w:t>根据贵方为</w:t>
      </w:r>
      <w:r>
        <w:rPr>
          <w:rFonts w:hint="eastAsia"/>
          <w:color w:val="auto"/>
          <w:szCs w:val="18"/>
          <w:highlight w:val="none"/>
          <w:u w:val="single"/>
        </w:rPr>
        <w:t xml:space="preserve">      </w:t>
      </w:r>
      <w:r>
        <w:rPr>
          <w:color w:val="auto"/>
          <w:szCs w:val="18"/>
          <w:highlight w:val="none"/>
        </w:rPr>
        <w:t>年</w:t>
      </w:r>
      <w:r>
        <w:rPr>
          <w:rFonts w:hint="eastAsia"/>
          <w:color w:val="auto"/>
          <w:szCs w:val="18"/>
          <w:highlight w:val="none"/>
        </w:rPr>
        <w:t xml:space="preserve"> </w:t>
      </w:r>
      <w:r>
        <w:rPr>
          <w:rFonts w:hint="eastAsia"/>
          <w:color w:val="auto"/>
          <w:szCs w:val="18"/>
          <w:highlight w:val="none"/>
          <w:u w:val="single"/>
        </w:rPr>
        <w:t xml:space="preserve">   </w:t>
      </w:r>
      <w:r>
        <w:rPr>
          <w:color w:val="auto"/>
          <w:szCs w:val="18"/>
          <w:highlight w:val="none"/>
        </w:rPr>
        <w:t>月</w:t>
      </w:r>
      <w:r>
        <w:rPr>
          <w:rFonts w:hint="eastAsia"/>
          <w:color w:val="auto"/>
          <w:szCs w:val="18"/>
          <w:highlight w:val="none"/>
          <w:u w:val="single"/>
        </w:rPr>
        <w:t xml:space="preserve">   </w:t>
      </w:r>
      <w:r>
        <w:rPr>
          <w:rFonts w:hint="eastAsia"/>
          <w:color w:val="auto"/>
          <w:szCs w:val="18"/>
          <w:highlight w:val="none"/>
        </w:rPr>
        <w:t>日</w:t>
      </w:r>
      <w:r>
        <w:rPr>
          <w:rFonts w:hint="eastAsia"/>
          <w:color w:val="auto"/>
          <w:szCs w:val="18"/>
          <w:highlight w:val="none"/>
          <w:u w:val="single"/>
        </w:rPr>
        <w:t xml:space="preserve">          </w:t>
      </w:r>
      <w:r>
        <w:rPr>
          <w:color w:val="auto"/>
          <w:szCs w:val="18"/>
          <w:highlight w:val="none"/>
        </w:rPr>
        <w:t>（</w:t>
      </w:r>
      <w:r>
        <w:rPr>
          <w:rFonts w:hint="eastAsia"/>
          <w:color w:val="auto"/>
          <w:szCs w:val="18"/>
          <w:highlight w:val="none"/>
        </w:rPr>
        <w:t>采购</w:t>
      </w:r>
      <w:r>
        <w:rPr>
          <w:color w:val="auto"/>
          <w:szCs w:val="18"/>
          <w:highlight w:val="none"/>
        </w:rPr>
        <w:t>编号）招标项目的投标邀请，我</w:t>
      </w:r>
      <w:r>
        <w:rPr>
          <w:rFonts w:hint="eastAsia"/>
          <w:color w:val="auto"/>
          <w:szCs w:val="18"/>
          <w:highlight w:val="none"/>
        </w:rPr>
        <w:t>方</w:t>
      </w:r>
      <w:r>
        <w:rPr>
          <w:color w:val="auto"/>
          <w:szCs w:val="18"/>
          <w:highlight w:val="none"/>
        </w:rPr>
        <w:t>对该项目做出如下</w:t>
      </w:r>
      <w:r>
        <w:rPr>
          <w:rFonts w:hint="eastAsia"/>
          <w:color w:val="auto"/>
          <w:szCs w:val="18"/>
          <w:highlight w:val="none"/>
        </w:rPr>
        <w:t>产品质量</w:t>
      </w:r>
      <w:r>
        <w:rPr>
          <w:color w:val="auto"/>
          <w:szCs w:val="18"/>
          <w:highlight w:val="none"/>
        </w:rPr>
        <w:t>承诺：</w:t>
      </w:r>
    </w:p>
    <w:p w14:paraId="56945338">
      <w:pPr>
        <w:numPr>
          <w:ilvl w:val="0"/>
          <w:numId w:val="7"/>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技术规范及相关产品标准：</w:t>
      </w:r>
    </w:p>
    <w:p w14:paraId="30FEE9C5">
      <w:pPr>
        <w:spacing w:line="360" w:lineRule="auto"/>
        <w:rPr>
          <w:rFonts w:ascii="宋体" w:hAnsi="宋体"/>
          <w:bCs/>
          <w:color w:val="auto"/>
          <w:sz w:val="24"/>
          <w:highlight w:val="none"/>
        </w:rPr>
      </w:pPr>
    </w:p>
    <w:p w14:paraId="7BFF4C41">
      <w:pPr>
        <w:spacing w:line="360" w:lineRule="auto"/>
        <w:rPr>
          <w:rFonts w:ascii="宋体" w:hAnsi="宋体"/>
          <w:bCs/>
          <w:color w:val="auto"/>
          <w:sz w:val="24"/>
          <w:highlight w:val="none"/>
        </w:rPr>
      </w:pPr>
    </w:p>
    <w:p w14:paraId="135EA35F">
      <w:pPr>
        <w:numPr>
          <w:ilvl w:val="0"/>
          <w:numId w:val="7"/>
        </w:numPr>
        <w:tabs>
          <w:tab w:val="left" w:pos="840"/>
          <w:tab w:val="clear" w:pos="786"/>
        </w:tabs>
        <w:spacing w:line="360" w:lineRule="auto"/>
        <w:ind w:left="840"/>
        <w:rPr>
          <w:color w:val="auto"/>
          <w:sz w:val="24"/>
          <w:szCs w:val="18"/>
          <w:highlight w:val="none"/>
        </w:rPr>
      </w:pPr>
      <w:r>
        <w:rPr>
          <w:color w:val="auto"/>
          <w:sz w:val="24"/>
          <w:szCs w:val="18"/>
          <w:highlight w:val="none"/>
        </w:rPr>
        <w:t>产品都属于厂家原装正品产品</w:t>
      </w:r>
      <w:r>
        <w:rPr>
          <w:rFonts w:hint="eastAsia"/>
          <w:color w:val="auto"/>
          <w:sz w:val="24"/>
          <w:szCs w:val="18"/>
          <w:highlight w:val="none"/>
        </w:rPr>
        <w:t>：</w:t>
      </w:r>
    </w:p>
    <w:p w14:paraId="38D63171">
      <w:pPr>
        <w:spacing w:line="360" w:lineRule="auto"/>
        <w:rPr>
          <w:rFonts w:ascii="宋体" w:hAnsi="宋体"/>
          <w:bCs/>
          <w:color w:val="auto"/>
          <w:sz w:val="24"/>
          <w:highlight w:val="none"/>
        </w:rPr>
      </w:pPr>
    </w:p>
    <w:p w14:paraId="11DF4943">
      <w:pPr>
        <w:spacing w:line="360" w:lineRule="auto"/>
        <w:rPr>
          <w:rFonts w:ascii="宋体" w:hAnsi="宋体"/>
          <w:bCs/>
          <w:color w:val="auto"/>
          <w:sz w:val="24"/>
          <w:highlight w:val="none"/>
        </w:rPr>
      </w:pPr>
    </w:p>
    <w:p w14:paraId="4BBACD28">
      <w:pPr>
        <w:spacing w:line="360" w:lineRule="auto"/>
        <w:rPr>
          <w:rFonts w:ascii="宋体" w:hAnsi="宋体"/>
          <w:bCs/>
          <w:color w:val="auto"/>
          <w:sz w:val="24"/>
          <w:highlight w:val="none"/>
        </w:rPr>
      </w:pPr>
    </w:p>
    <w:p w14:paraId="63C45869">
      <w:pPr>
        <w:numPr>
          <w:ilvl w:val="0"/>
          <w:numId w:val="7"/>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产品“三包”内容：</w:t>
      </w:r>
    </w:p>
    <w:p w14:paraId="5122E9B3">
      <w:pPr>
        <w:spacing w:line="360" w:lineRule="auto"/>
        <w:rPr>
          <w:rFonts w:ascii="宋体" w:hAnsi="宋体"/>
          <w:bCs/>
          <w:color w:val="auto"/>
          <w:sz w:val="24"/>
          <w:highlight w:val="none"/>
        </w:rPr>
      </w:pPr>
    </w:p>
    <w:p w14:paraId="2D934C60">
      <w:pPr>
        <w:spacing w:line="360" w:lineRule="auto"/>
        <w:rPr>
          <w:rFonts w:ascii="宋体" w:hAnsi="宋体"/>
          <w:bCs/>
          <w:color w:val="auto"/>
          <w:sz w:val="24"/>
          <w:highlight w:val="none"/>
        </w:rPr>
      </w:pPr>
    </w:p>
    <w:p w14:paraId="78514AC7">
      <w:pPr>
        <w:spacing w:line="360" w:lineRule="auto"/>
        <w:rPr>
          <w:rFonts w:ascii="宋体" w:hAnsi="宋体"/>
          <w:bCs/>
          <w:color w:val="auto"/>
          <w:sz w:val="24"/>
          <w:highlight w:val="none"/>
        </w:rPr>
      </w:pPr>
    </w:p>
    <w:p w14:paraId="641EC333">
      <w:pPr>
        <w:numPr>
          <w:ilvl w:val="0"/>
          <w:numId w:val="7"/>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质量问题的处理：</w:t>
      </w:r>
    </w:p>
    <w:p w14:paraId="4EA49FE0">
      <w:pPr>
        <w:spacing w:line="360" w:lineRule="auto"/>
        <w:rPr>
          <w:rFonts w:ascii="宋体" w:hAnsi="宋体"/>
          <w:bCs/>
          <w:color w:val="auto"/>
          <w:sz w:val="24"/>
          <w:highlight w:val="none"/>
        </w:rPr>
      </w:pPr>
    </w:p>
    <w:p w14:paraId="13E5EFC0">
      <w:pPr>
        <w:spacing w:line="360" w:lineRule="auto"/>
        <w:rPr>
          <w:rFonts w:ascii="宋体" w:hAnsi="宋体"/>
          <w:bCs/>
          <w:color w:val="auto"/>
          <w:sz w:val="24"/>
          <w:highlight w:val="none"/>
        </w:rPr>
      </w:pPr>
    </w:p>
    <w:p w14:paraId="375FC7B1">
      <w:pPr>
        <w:spacing w:line="360" w:lineRule="auto"/>
        <w:rPr>
          <w:rFonts w:ascii="宋体" w:hAnsi="宋体"/>
          <w:bCs/>
          <w:color w:val="auto"/>
          <w:sz w:val="24"/>
          <w:highlight w:val="none"/>
        </w:rPr>
      </w:pPr>
    </w:p>
    <w:p w14:paraId="712D70DB">
      <w:pPr>
        <w:numPr>
          <w:ilvl w:val="0"/>
          <w:numId w:val="7"/>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质量投诉的处理：</w:t>
      </w:r>
    </w:p>
    <w:p w14:paraId="31B6729D">
      <w:pPr>
        <w:spacing w:line="360" w:lineRule="auto"/>
        <w:jc w:val="center"/>
        <w:rPr>
          <w:rFonts w:ascii="宋体" w:hAnsi="宋体"/>
          <w:b/>
          <w:color w:val="auto"/>
          <w:sz w:val="24"/>
          <w:highlight w:val="none"/>
        </w:rPr>
      </w:pPr>
    </w:p>
    <w:p w14:paraId="70108963">
      <w:pPr>
        <w:spacing w:line="360" w:lineRule="auto"/>
        <w:jc w:val="center"/>
        <w:rPr>
          <w:rFonts w:ascii="宋体" w:hAnsi="宋体"/>
          <w:b/>
          <w:color w:val="auto"/>
          <w:sz w:val="24"/>
          <w:highlight w:val="none"/>
        </w:rPr>
      </w:pPr>
    </w:p>
    <w:p w14:paraId="2574B9A0">
      <w:pPr>
        <w:spacing w:line="360" w:lineRule="auto"/>
        <w:rPr>
          <w:rFonts w:ascii="宋体" w:hAnsi="宋体"/>
          <w:bCs/>
          <w:color w:val="auto"/>
          <w:sz w:val="24"/>
          <w:highlight w:val="none"/>
        </w:rPr>
      </w:pPr>
      <w:r>
        <w:rPr>
          <w:rFonts w:hint="eastAsia" w:ascii="宋体" w:hAnsi="宋体"/>
          <w:bCs/>
          <w:color w:val="auto"/>
          <w:sz w:val="24"/>
          <w:highlight w:val="none"/>
        </w:rPr>
        <w:t xml:space="preserve">    6、其它：</w:t>
      </w:r>
    </w:p>
    <w:p w14:paraId="0856F1CC">
      <w:pPr>
        <w:spacing w:line="360" w:lineRule="auto"/>
        <w:jc w:val="center"/>
        <w:rPr>
          <w:rFonts w:ascii="宋体" w:hAnsi="宋体"/>
          <w:b/>
          <w:color w:val="auto"/>
          <w:sz w:val="24"/>
          <w:highlight w:val="none"/>
        </w:rPr>
      </w:pPr>
    </w:p>
    <w:p w14:paraId="23F42B6B">
      <w:pPr>
        <w:spacing w:line="360" w:lineRule="auto"/>
        <w:jc w:val="center"/>
        <w:rPr>
          <w:rFonts w:ascii="宋体" w:hAnsi="宋体"/>
          <w:b/>
          <w:color w:val="auto"/>
          <w:sz w:val="24"/>
          <w:highlight w:val="none"/>
        </w:rPr>
      </w:pPr>
    </w:p>
    <w:p w14:paraId="351F679C">
      <w:pPr>
        <w:spacing w:line="360" w:lineRule="auto"/>
        <w:jc w:val="center"/>
        <w:rPr>
          <w:rFonts w:ascii="宋体" w:hAnsi="宋体"/>
          <w:b/>
          <w:color w:val="auto"/>
          <w:sz w:val="24"/>
          <w:highlight w:val="none"/>
        </w:rPr>
      </w:pPr>
    </w:p>
    <w:p w14:paraId="0C2A7DB7">
      <w:pPr>
        <w:spacing w:line="360" w:lineRule="auto"/>
        <w:jc w:val="right"/>
        <w:rPr>
          <w:rFonts w:ascii="宋体" w:hAnsi="宋体"/>
          <w:b/>
          <w:color w:val="auto"/>
          <w:sz w:val="24"/>
          <w:highlight w:val="none"/>
        </w:rPr>
      </w:pPr>
      <w:r>
        <w:rPr>
          <w:rFonts w:hint="eastAsia" w:ascii="宋体" w:hAnsi="宋体"/>
          <w:b/>
          <w:color w:val="auto"/>
          <w:sz w:val="24"/>
          <w:highlight w:val="none"/>
        </w:rPr>
        <w:t>企业名称（盖电子签章）：________________________</w:t>
      </w:r>
    </w:p>
    <w:p w14:paraId="225E2F61">
      <w:pPr>
        <w:spacing w:line="360" w:lineRule="auto"/>
        <w:jc w:val="right"/>
        <w:rPr>
          <w:rFonts w:hint="eastAsia" w:ascii="宋体" w:hAnsi="宋体"/>
          <w:b/>
          <w:color w:val="auto"/>
          <w:sz w:val="24"/>
          <w:highlight w:val="none"/>
        </w:rPr>
      </w:pPr>
      <w:r>
        <w:rPr>
          <w:rFonts w:hint="eastAsia" w:ascii="宋体" w:hAnsi="宋体"/>
          <w:b/>
          <w:color w:val="auto"/>
          <w:sz w:val="24"/>
          <w:highlight w:val="none"/>
        </w:rPr>
        <w:t>签字代表：________________________</w:t>
      </w:r>
    </w:p>
    <w:p w14:paraId="2E0A38CB">
      <w:pPr>
        <w:spacing w:line="360" w:lineRule="auto"/>
        <w:jc w:val="right"/>
        <w:rPr>
          <w:b/>
          <w:bCs/>
          <w:color w:val="auto"/>
          <w:sz w:val="36"/>
          <w:highlight w:val="none"/>
        </w:rPr>
      </w:pPr>
      <w:r>
        <w:rPr>
          <w:rFonts w:hint="eastAsia" w:hAnsi="宋体"/>
          <w:b/>
          <w:color w:val="auto"/>
          <w:sz w:val="24"/>
          <w:highlight w:val="none"/>
        </w:rPr>
        <w:t>年        月        日</w:t>
      </w:r>
    </w:p>
    <w:p w14:paraId="0F92E9CE">
      <w:pPr>
        <w:pStyle w:val="46"/>
        <w:rPr>
          <w:rFonts w:hint="eastAsia"/>
          <w:color w:val="auto"/>
          <w:highlight w:val="none"/>
          <w:lang w:eastAsia="zh-CN"/>
        </w:rPr>
        <w:sectPr>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pPr>
    </w:p>
    <w:p w14:paraId="63F689E5">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售后服务承诺书</w:t>
      </w:r>
    </w:p>
    <w:p w14:paraId="38703529">
      <w:pPr>
        <w:spacing w:line="360" w:lineRule="auto"/>
        <w:rPr>
          <w:rFonts w:ascii="宋体"/>
          <w:color w:val="auto"/>
          <w:sz w:val="24"/>
          <w:highlight w:val="none"/>
        </w:rPr>
      </w:pPr>
    </w:p>
    <w:p w14:paraId="148BC112">
      <w:pPr>
        <w:spacing w:line="360" w:lineRule="auto"/>
        <w:rPr>
          <w:rFonts w:ascii="宋体"/>
          <w:color w:val="auto"/>
          <w:sz w:val="24"/>
          <w:highlight w:val="none"/>
        </w:rPr>
      </w:pPr>
      <w:r>
        <w:rPr>
          <w:rFonts w:ascii="宋体"/>
          <w:color w:val="auto"/>
          <w:sz w:val="24"/>
          <w:highlight w:val="none"/>
        </w:rPr>
        <w:t>1</w:t>
      </w:r>
      <w:r>
        <w:rPr>
          <w:rFonts w:hint="eastAsia" w:ascii="宋体"/>
          <w:color w:val="auto"/>
          <w:sz w:val="24"/>
          <w:highlight w:val="none"/>
        </w:rPr>
        <w:t>.保修年限、范围、保修条件</w:t>
      </w:r>
    </w:p>
    <w:p w14:paraId="6187D022">
      <w:pPr>
        <w:spacing w:line="360" w:lineRule="auto"/>
        <w:rPr>
          <w:rFonts w:ascii="宋体"/>
          <w:color w:val="auto"/>
          <w:sz w:val="24"/>
          <w:highlight w:val="none"/>
        </w:rPr>
      </w:pPr>
    </w:p>
    <w:p w14:paraId="5CB1A9CB">
      <w:pPr>
        <w:spacing w:line="360" w:lineRule="auto"/>
        <w:rPr>
          <w:rFonts w:ascii="宋体"/>
          <w:color w:val="auto"/>
          <w:sz w:val="24"/>
          <w:highlight w:val="none"/>
        </w:rPr>
      </w:pPr>
    </w:p>
    <w:p w14:paraId="1278FA4A">
      <w:pPr>
        <w:spacing w:line="360" w:lineRule="auto"/>
        <w:rPr>
          <w:rFonts w:ascii="宋体"/>
          <w:color w:val="auto"/>
          <w:sz w:val="24"/>
          <w:highlight w:val="none"/>
        </w:rPr>
      </w:pPr>
    </w:p>
    <w:p w14:paraId="1E88C799">
      <w:pPr>
        <w:spacing w:line="360" w:lineRule="auto"/>
        <w:rPr>
          <w:rFonts w:ascii="宋体"/>
          <w:color w:val="auto"/>
          <w:sz w:val="24"/>
          <w:highlight w:val="none"/>
        </w:rPr>
      </w:pPr>
      <w:r>
        <w:rPr>
          <w:rFonts w:hint="eastAsia" w:ascii="宋体"/>
          <w:color w:val="auto"/>
          <w:sz w:val="24"/>
          <w:highlight w:val="none"/>
        </w:rPr>
        <w:t>2.解决问题、排除故障的速度</w:t>
      </w:r>
    </w:p>
    <w:p w14:paraId="62F50AF3">
      <w:pPr>
        <w:spacing w:line="360" w:lineRule="auto"/>
        <w:rPr>
          <w:rFonts w:ascii="宋体"/>
          <w:color w:val="auto"/>
          <w:sz w:val="24"/>
          <w:highlight w:val="none"/>
        </w:rPr>
      </w:pPr>
    </w:p>
    <w:p w14:paraId="4CBC5B96">
      <w:pPr>
        <w:spacing w:line="360" w:lineRule="auto"/>
        <w:rPr>
          <w:rFonts w:ascii="宋体"/>
          <w:color w:val="auto"/>
          <w:sz w:val="24"/>
          <w:highlight w:val="none"/>
        </w:rPr>
      </w:pPr>
    </w:p>
    <w:p w14:paraId="1F894F3E">
      <w:pPr>
        <w:spacing w:line="360" w:lineRule="auto"/>
        <w:rPr>
          <w:rFonts w:ascii="宋体"/>
          <w:color w:val="auto"/>
          <w:sz w:val="24"/>
          <w:highlight w:val="none"/>
        </w:rPr>
      </w:pPr>
    </w:p>
    <w:p w14:paraId="0C693EF3">
      <w:pPr>
        <w:spacing w:line="360" w:lineRule="auto"/>
        <w:rPr>
          <w:rFonts w:ascii="宋体"/>
          <w:color w:val="auto"/>
          <w:sz w:val="24"/>
          <w:highlight w:val="none"/>
        </w:rPr>
      </w:pPr>
      <w:r>
        <w:rPr>
          <w:rFonts w:hint="eastAsia" w:ascii="宋体"/>
          <w:color w:val="auto"/>
          <w:sz w:val="24"/>
          <w:highlight w:val="none"/>
        </w:rPr>
        <w:t>3.设备使用的培训、指导</w:t>
      </w:r>
    </w:p>
    <w:p w14:paraId="499F2C71">
      <w:pPr>
        <w:spacing w:line="360" w:lineRule="auto"/>
        <w:rPr>
          <w:rFonts w:ascii="宋体"/>
          <w:color w:val="auto"/>
          <w:sz w:val="24"/>
          <w:highlight w:val="none"/>
        </w:rPr>
      </w:pPr>
    </w:p>
    <w:p w14:paraId="7C54D206">
      <w:pPr>
        <w:spacing w:line="360" w:lineRule="auto"/>
        <w:rPr>
          <w:rFonts w:ascii="宋体"/>
          <w:color w:val="auto"/>
          <w:sz w:val="24"/>
          <w:highlight w:val="none"/>
        </w:rPr>
      </w:pPr>
    </w:p>
    <w:p w14:paraId="370B0BAA">
      <w:pPr>
        <w:spacing w:line="360" w:lineRule="auto"/>
        <w:rPr>
          <w:rFonts w:ascii="宋体"/>
          <w:color w:val="auto"/>
          <w:sz w:val="24"/>
          <w:highlight w:val="none"/>
        </w:rPr>
      </w:pPr>
    </w:p>
    <w:p w14:paraId="4C4E8C9A">
      <w:pPr>
        <w:spacing w:line="360" w:lineRule="auto"/>
        <w:rPr>
          <w:rFonts w:ascii="宋体"/>
          <w:color w:val="auto"/>
          <w:sz w:val="24"/>
          <w:highlight w:val="none"/>
        </w:rPr>
      </w:pPr>
      <w:r>
        <w:rPr>
          <w:rFonts w:hint="eastAsia" w:ascii="宋体"/>
          <w:color w:val="auto"/>
          <w:sz w:val="24"/>
          <w:highlight w:val="none"/>
        </w:rPr>
        <w:t>4.售后服务方面的其他承诺（安装、定期巡检等）</w:t>
      </w:r>
    </w:p>
    <w:p w14:paraId="5CF02067">
      <w:pPr>
        <w:spacing w:line="360" w:lineRule="auto"/>
        <w:rPr>
          <w:rFonts w:ascii="宋体"/>
          <w:color w:val="auto"/>
          <w:sz w:val="24"/>
          <w:highlight w:val="none"/>
        </w:rPr>
      </w:pPr>
    </w:p>
    <w:p w14:paraId="0F0892E1">
      <w:pPr>
        <w:spacing w:line="360" w:lineRule="auto"/>
        <w:rPr>
          <w:rFonts w:ascii="宋体"/>
          <w:color w:val="auto"/>
          <w:sz w:val="24"/>
          <w:highlight w:val="none"/>
        </w:rPr>
      </w:pPr>
    </w:p>
    <w:p w14:paraId="422E7D8A">
      <w:pPr>
        <w:spacing w:line="360" w:lineRule="auto"/>
        <w:rPr>
          <w:rFonts w:ascii="宋体"/>
          <w:color w:val="auto"/>
          <w:sz w:val="24"/>
          <w:highlight w:val="none"/>
        </w:rPr>
      </w:pPr>
    </w:p>
    <w:p w14:paraId="0144DE43">
      <w:pPr>
        <w:spacing w:line="360" w:lineRule="auto"/>
        <w:rPr>
          <w:rFonts w:ascii="宋体"/>
          <w:color w:val="auto"/>
          <w:sz w:val="24"/>
          <w:highlight w:val="none"/>
        </w:rPr>
      </w:pPr>
      <w:r>
        <w:rPr>
          <w:rFonts w:hint="eastAsia" w:ascii="宋体"/>
          <w:color w:val="auto"/>
          <w:sz w:val="24"/>
          <w:highlight w:val="none"/>
        </w:rPr>
        <w:t>5.售后服务联系方式（联系人、联系电话、维修点等）</w:t>
      </w:r>
    </w:p>
    <w:p w14:paraId="63A96DF6">
      <w:pPr>
        <w:spacing w:line="360" w:lineRule="auto"/>
        <w:rPr>
          <w:rFonts w:ascii="宋体"/>
          <w:color w:val="auto"/>
          <w:sz w:val="24"/>
          <w:highlight w:val="none"/>
        </w:rPr>
      </w:pPr>
    </w:p>
    <w:p w14:paraId="2BCF3C02">
      <w:pPr>
        <w:spacing w:line="360" w:lineRule="auto"/>
        <w:rPr>
          <w:rFonts w:ascii="宋体"/>
          <w:color w:val="auto"/>
          <w:sz w:val="24"/>
          <w:highlight w:val="none"/>
        </w:rPr>
      </w:pPr>
    </w:p>
    <w:p w14:paraId="1EA44968">
      <w:pPr>
        <w:spacing w:line="360" w:lineRule="auto"/>
        <w:rPr>
          <w:rFonts w:ascii="宋体"/>
          <w:color w:val="auto"/>
          <w:sz w:val="24"/>
          <w:highlight w:val="none"/>
        </w:rPr>
      </w:pPr>
    </w:p>
    <w:p w14:paraId="2D756C58">
      <w:pPr>
        <w:spacing w:line="360" w:lineRule="auto"/>
        <w:rPr>
          <w:rFonts w:ascii="宋体"/>
          <w:color w:val="auto"/>
          <w:sz w:val="24"/>
          <w:highlight w:val="none"/>
        </w:rPr>
      </w:pPr>
      <w:r>
        <w:rPr>
          <w:rFonts w:hint="eastAsia" w:ascii="宋体"/>
          <w:color w:val="auto"/>
          <w:sz w:val="24"/>
          <w:highlight w:val="none"/>
        </w:rPr>
        <w:t>6.其他优惠条件</w:t>
      </w:r>
    </w:p>
    <w:p w14:paraId="52C3A812">
      <w:pPr>
        <w:spacing w:line="360" w:lineRule="auto"/>
        <w:rPr>
          <w:rFonts w:ascii="宋体"/>
          <w:color w:val="auto"/>
          <w:sz w:val="24"/>
          <w:highlight w:val="none"/>
        </w:rPr>
      </w:pPr>
    </w:p>
    <w:p w14:paraId="28B1C156">
      <w:pPr>
        <w:spacing w:line="360" w:lineRule="auto"/>
        <w:rPr>
          <w:rFonts w:ascii="宋体"/>
          <w:color w:val="auto"/>
          <w:sz w:val="24"/>
          <w:highlight w:val="none"/>
        </w:rPr>
      </w:pPr>
    </w:p>
    <w:p w14:paraId="151318E2">
      <w:pPr>
        <w:spacing w:line="360" w:lineRule="auto"/>
        <w:rPr>
          <w:rFonts w:ascii="宋体"/>
          <w:color w:val="auto"/>
          <w:sz w:val="24"/>
          <w:highlight w:val="none"/>
        </w:rPr>
      </w:pPr>
      <w:r>
        <w:rPr>
          <w:rFonts w:ascii="宋体"/>
          <w:color w:val="auto"/>
          <w:sz w:val="24"/>
          <w:highlight w:val="none"/>
        </w:rPr>
        <w:t xml:space="preserve">                       </w:t>
      </w:r>
    </w:p>
    <w:p w14:paraId="448842E5">
      <w:pPr>
        <w:spacing w:line="360" w:lineRule="auto"/>
        <w:rPr>
          <w:rFonts w:ascii="宋体"/>
          <w:color w:val="auto"/>
          <w:sz w:val="24"/>
          <w:highlight w:val="none"/>
        </w:rPr>
      </w:pPr>
    </w:p>
    <w:p w14:paraId="35729DE0">
      <w:pPr>
        <w:spacing w:line="360" w:lineRule="auto"/>
        <w:jc w:val="center"/>
        <w:rPr>
          <w:rFonts w:ascii="宋体"/>
          <w:color w:val="auto"/>
          <w:sz w:val="24"/>
          <w:highlight w:val="none"/>
          <w:u w:val="single"/>
        </w:rPr>
      </w:pPr>
      <w:r>
        <w:rPr>
          <w:rFonts w:hint="eastAsia" w:ascii="宋体"/>
          <w:color w:val="auto"/>
          <w:sz w:val="24"/>
          <w:highlight w:val="none"/>
        </w:rPr>
        <w:t>企业名称（盖电子签章）：</w:t>
      </w:r>
      <w:r>
        <w:rPr>
          <w:rFonts w:ascii="宋体"/>
          <w:color w:val="auto"/>
          <w:sz w:val="24"/>
          <w:highlight w:val="none"/>
          <w:u w:val="single"/>
        </w:rPr>
        <w:t xml:space="preserve">                           </w:t>
      </w:r>
    </w:p>
    <w:p w14:paraId="78543110">
      <w:pPr>
        <w:spacing w:line="360" w:lineRule="auto"/>
        <w:jc w:val="center"/>
        <w:rPr>
          <w:rFonts w:ascii="宋体"/>
          <w:color w:val="auto"/>
          <w:sz w:val="24"/>
          <w:highlight w:val="none"/>
        </w:rPr>
      </w:pPr>
      <w:r>
        <w:rPr>
          <w:rFonts w:hint="eastAsia" w:ascii="宋体"/>
          <w:color w:val="auto"/>
          <w:sz w:val="24"/>
          <w:highlight w:val="none"/>
        </w:rPr>
        <w:t>签字代表</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u w:val="single"/>
        </w:rPr>
        <w:t xml:space="preserve">                            </w:t>
      </w:r>
      <w:r>
        <w:rPr>
          <w:rFonts w:ascii="宋体"/>
          <w:color w:val="auto"/>
          <w:sz w:val="24"/>
          <w:highlight w:val="none"/>
        </w:rPr>
        <w:t xml:space="preserve">           </w:t>
      </w:r>
    </w:p>
    <w:p w14:paraId="0095F084">
      <w:pPr>
        <w:spacing w:line="360" w:lineRule="auto"/>
        <w:jc w:val="right"/>
        <w:rPr>
          <w:rFonts w:hint="eastAsia" w:hAnsi="宋体"/>
          <w:b/>
          <w:color w:val="auto"/>
          <w:sz w:val="24"/>
          <w:highlight w:val="none"/>
        </w:rPr>
      </w:pP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r>
        <w:rPr>
          <w:rFonts w:hint="eastAsia" w:ascii="宋体" w:hAnsi="宋体" w:cs="宋体"/>
          <w:color w:val="auto"/>
          <w:sz w:val="24"/>
          <w:highlight w:val="none"/>
          <w:lang w:eastAsia="zh-CN"/>
        </w:rPr>
        <w:br w:type="page"/>
      </w:r>
    </w:p>
    <w:p w14:paraId="5333BB62">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开标一览表</w:t>
      </w:r>
    </w:p>
    <w:p w14:paraId="19077DE6">
      <w:pPr>
        <w:rPr>
          <w:rFonts w:hint="eastAsia" w:ascii="宋体" w:hAnsi="宋体" w:cs="宋体"/>
          <w:color w:val="auto"/>
          <w:szCs w:val="21"/>
          <w:highlight w:val="none"/>
          <w:u w:val="single"/>
        </w:rPr>
      </w:pPr>
      <w:r>
        <w:rPr>
          <w:rFonts w:hint="eastAsia" w:ascii="仿宋_GB2312" w:eastAsia="仿宋_GB2312"/>
          <w:color w:val="auto"/>
          <w:sz w:val="24"/>
          <w:highlight w:val="none"/>
        </w:rPr>
        <w:t xml:space="preserve">                                          </w:t>
      </w:r>
    </w:p>
    <w:p w14:paraId="117A0BF9">
      <w:pPr>
        <w:spacing w:line="480" w:lineRule="exact"/>
        <w:rPr>
          <w:rFonts w:ascii="宋体" w:hAnsi="宋体"/>
          <w:color w:val="auto"/>
          <w:highlight w:val="none"/>
        </w:rPr>
      </w:pPr>
      <w:r>
        <w:rPr>
          <w:rFonts w:hint="eastAsia" w:ascii="宋体" w:hAnsi="宋体"/>
          <w:color w:val="auto"/>
          <w:highlight w:val="none"/>
        </w:rPr>
        <w:t>投标人名称（电子盖章）：</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14160A5B">
      <w:pPr>
        <w:spacing w:line="480" w:lineRule="exact"/>
        <w:rPr>
          <w:rFonts w:ascii="宋体" w:hAnsi="宋体"/>
          <w:color w:val="auto"/>
          <w:highlight w:val="none"/>
          <w:u w:val="single"/>
        </w:rPr>
      </w:pPr>
      <w:r>
        <w:rPr>
          <w:rFonts w:hint="eastAsia" w:ascii="宋体" w:hAnsi="宋体"/>
          <w:color w:val="auto"/>
          <w:highlight w:val="none"/>
        </w:rPr>
        <w:t>招标编号：</w:t>
      </w:r>
      <w:r>
        <w:rPr>
          <w:rFonts w:hint="eastAsia" w:ascii="宋体" w:hAnsi="宋体"/>
          <w:color w:val="auto"/>
          <w:highlight w:val="none"/>
          <w:u w:val="single"/>
        </w:rPr>
        <w:t xml:space="preserve">                             </w:t>
      </w:r>
      <w:r>
        <w:rPr>
          <w:rFonts w:hint="eastAsia" w:ascii="宋体" w:hAnsi="宋体"/>
          <w:color w:val="auto"/>
          <w:highlight w:val="none"/>
        </w:rPr>
        <w:t xml:space="preserve">      </w:t>
      </w:r>
    </w:p>
    <w:tbl>
      <w:tblPr>
        <w:tblStyle w:val="3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29"/>
        <w:gridCol w:w="1024"/>
        <w:gridCol w:w="1418"/>
        <w:gridCol w:w="2126"/>
        <w:gridCol w:w="2268"/>
      </w:tblGrid>
      <w:tr w14:paraId="0968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6C8B6463">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853" w:type="dxa"/>
            <w:gridSpan w:val="2"/>
            <w:noWrap w:val="0"/>
            <w:vAlign w:val="center"/>
          </w:tcPr>
          <w:p w14:paraId="64EABBF5">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1418" w:type="dxa"/>
            <w:noWrap w:val="0"/>
            <w:vAlign w:val="center"/>
          </w:tcPr>
          <w:p w14:paraId="0B775B82">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2126" w:type="dxa"/>
            <w:noWrap w:val="0"/>
            <w:vAlign w:val="center"/>
          </w:tcPr>
          <w:p w14:paraId="7BB5031D">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2268" w:type="dxa"/>
            <w:noWrap w:val="0"/>
            <w:vAlign w:val="center"/>
          </w:tcPr>
          <w:p w14:paraId="7CCA7794">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总价（元）</w:t>
            </w:r>
          </w:p>
        </w:tc>
      </w:tr>
      <w:tr w14:paraId="01F2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1FAE81EE">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853" w:type="dxa"/>
            <w:gridSpan w:val="2"/>
            <w:noWrap w:val="0"/>
            <w:vAlign w:val="center"/>
          </w:tcPr>
          <w:p w14:paraId="57D184CA">
            <w:pPr>
              <w:jc w:val="left"/>
              <w:rPr>
                <w:rFonts w:hint="eastAsia" w:ascii="宋体" w:hAnsi="宋体" w:cs="宋体"/>
                <w:color w:val="auto"/>
                <w:szCs w:val="21"/>
                <w:highlight w:val="none"/>
              </w:rPr>
            </w:pPr>
          </w:p>
        </w:tc>
        <w:tc>
          <w:tcPr>
            <w:tcW w:w="1418" w:type="dxa"/>
            <w:noWrap w:val="0"/>
            <w:vAlign w:val="center"/>
          </w:tcPr>
          <w:p w14:paraId="010776F5">
            <w:pPr>
              <w:spacing w:line="480" w:lineRule="exact"/>
              <w:jc w:val="center"/>
              <w:rPr>
                <w:rFonts w:hint="eastAsia" w:ascii="宋体" w:hAnsi="宋体" w:cs="宋体"/>
                <w:color w:val="auto"/>
                <w:szCs w:val="21"/>
                <w:highlight w:val="none"/>
              </w:rPr>
            </w:pPr>
          </w:p>
        </w:tc>
        <w:tc>
          <w:tcPr>
            <w:tcW w:w="2126" w:type="dxa"/>
            <w:noWrap w:val="0"/>
            <w:vAlign w:val="center"/>
          </w:tcPr>
          <w:p w14:paraId="3AD8F27E">
            <w:pPr>
              <w:spacing w:line="480" w:lineRule="exact"/>
              <w:jc w:val="center"/>
              <w:rPr>
                <w:rFonts w:hint="eastAsia" w:ascii="宋体" w:hAnsi="宋体" w:cs="宋体"/>
                <w:color w:val="auto"/>
                <w:szCs w:val="21"/>
                <w:highlight w:val="none"/>
              </w:rPr>
            </w:pPr>
          </w:p>
        </w:tc>
        <w:tc>
          <w:tcPr>
            <w:tcW w:w="2268" w:type="dxa"/>
            <w:noWrap w:val="0"/>
            <w:vAlign w:val="center"/>
          </w:tcPr>
          <w:p w14:paraId="7ED28C38">
            <w:pPr>
              <w:spacing w:line="480" w:lineRule="exact"/>
              <w:jc w:val="center"/>
              <w:rPr>
                <w:rFonts w:hint="eastAsia" w:ascii="宋体" w:hAnsi="宋体" w:cs="宋体"/>
                <w:color w:val="auto"/>
                <w:szCs w:val="21"/>
                <w:highlight w:val="none"/>
              </w:rPr>
            </w:pPr>
          </w:p>
        </w:tc>
      </w:tr>
      <w:tr w14:paraId="4305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4C285C11">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853" w:type="dxa"/>
            <w:gridSpan w:val="2"/>
            <w:noWrap w:val="0"/>
            <w:vAlign w:val="center"/>
          </w:tcPr>
          <w:p w14:paraId="532FB0B2">
            <w:pPr>
              <w:jc w:val="left"/>
              <w:rPr>
                <w:rFonts w:hint="eastAsia" w:ascii="宋体" w:hAnsi="宋体" w:cs="宋体"/>
                <w:color w:val="auto"/>
                <w:szCs w:val="21"/>
                <w:highlight w:val="none"/>
              </w:rPr>
            </w:pPr>
          </w:p>
        </w:tc>
        <w:tc>
          <w:tcPr>
            <w:tcW w:w="1418" w:type="dxa"/>
            <w:noWrap w:val="0"/>
            <w:vAlign w:val="center"/>
          </w:tcPr>
          <w:p w14:paraId="3522E8D8">
            <w:pPr>
              <w:spacing w:line="480" w:lineRule="exact"/>
              <w:jc w:val="center"/>
              <w:rPr>
                <w:rFonts w:hint="eastAsia" w:ascii="宋体" w:hAnsi="宋体" w:cs="宋体"/>
                <w:color w:val="auto"/>
                <w:szCs w:val="21"/>
                <w:highlight w:val="none"/>
              </w:rPr>
            </w:pPr>
          </w:p>
        </w:tc>
        <w:tc>
          <w:tcPr>
            <w:tcW w:w="2126" w:type="dxa"/>
            <w:noWrap w:val="0"/>
            <w:vAlign w:val="center"/>
          </w:tcPr>
          <w:p w14:paraId="202F7DF2">
            <w:pPr>
              <w:spacing w:line="480" w:lineRule="exact"/>
              <w:jc w:val="center"/>
              <w:rPr>
                <w:rFonts w:hint="eastAsia" w:ascii="宋体" w:hAnsi="宋体" w:cs="宋体"/>
                <w:color w:val="auto"/>
                <w:szCs w:val="21"/>
                <w:highlight w:val="none"/>
              </w:rPr>
            </w:pPr>
          </w:p>
        </w:tc>
        <w:tc>
          <w:tcPr>
            <w:tcW w:w="2268" w:type="dxa"/>
            <w:noWrap w:val="0"/>
            <w:vAlign w:val="center"/>
          </w:tcPr>
          <w:p w14:paraId="25CDD617">
            <w:pPr>
              <w:spacing w:line="480" w:lineRule="exact"/>
              <w:jc w:val="center"/>
              <w:rPr>
                <w:rFonts w:hint="eastAsia" w:ascii="宋体" w:hAnsi="宋体" w:cs="宋体"/>
                <w:color w:val="auto"/>
                <w:szCs w:val="21"/>
                <w:highlight w:val="none"/>
              </w:rPr>
            </w:pPr>
          </w:p>
        </w:tc>
      </w:tr>
      <w:tr w14:paraId="71F7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35900234">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853" w:type="dxa"/>
            <w:gridSpan w:val="2"/>
            <w:noWrap w:val="0"/>
            <w:vAlign w:val="center"/>
          </w:tcPr>
          <w:p w14:paraId="45E9AC60">
            <w:pPr>
              <w:jc w:val="left"/>
              <w:rPr>
                <w:rFonts w:hint="eastAsia" w:ascii="宋体" w:hAnsi="宋体" w:cs="宋体"/>
                <w:color w:val="auto"/>
                <w:szCs w:val="21"/>
                <w:highlight w:val="none"/>
              </w:rPr>
            </w:pPr>
          </w:p>
        </w:tc>
        <w:tc>
          <w:tcPr>
            <w:tcW w:w="1418" w:type="dxa"/>
            <w:noWrap w:val="0"/>
            <w:vAlign w:val="center"/>
          </w:tcPr>
          <w:p w14:paraId="58F8CBB4">
            <w:pPr>
              <w:spacing w:line="480" w:lineRule="exact"/>
              <w:jc w:val="center"/>
              <w:rPr>
                <w:rFonts w:hint="eastAsia" w:ascii="宋体" w:hAnsi="宋体" w:cs="宋体"/>
                <w:color w:val="auto"/>
                <w:szCs w:val="21"/>
                <w:highlight w:val="none"/>
              </w:rPr>
            </w:pPr>
          </w:p>
        </w:tc>
        <w:tc>
          <w:tcPr>
            <w:tcW w:w="2126" w:type="dxa"/>
            <w:noWrap w:val="0"/>
            <w:vAlign w:val="center"/>
          </w:tcPr>
          <w:p w14:paraId="6DC015EF">
            <w:pPr>
              <w:spacing w:line="480" w:lineRule="exact"/>
              <w:jc w:val="center"/>
              <w:rPr>
                <w:rFonts w:hint="eastAsia" w:ascii="宋体" w:hAnsi="宋体" w:cs="宋体"/>
                <w:color w:val="auto"/>
                <w:szCs w:val="21"/>
                <w:highlight w:val="none"/>
              </w:rPr>
            </w:pPr>
          </w:p>
        </w:tc>
        <w:tc>
          <w:tcPr>
            <w:tcW w:w="2268" w:type="dxa"/>
            <w:noWrap w:val="0"/>
            <w:vAlign w:val="center"/>
          </w:tcPr>
          <w:p w14:paraId="2F9A41E0">
            <w:pPr>
              <w:spacing w:line="480" w:lineRule="exact"/>
              <w:jc w:val="center"/>
              <w:rPr>
                <w:rFonts w:hint="eastAsia" w:ascii="宋体" w:hAnsi="宋体" w:cs="宋体"/>
                <w:color w:val="auto"/>
                <w:szCs w:val="21"/>
                <w:highlight w:val="none"/>
              </w:rPr>
            </w:pPr>
          </w:p>
        </w:tc>
      </w:tr>
      <w:tr w14:paraId="32F6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54522FC6">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853" w:type="dxa"/>
            <w:gridSpan w:val="2"/>
            <w:noWrap w:val="0"/>
            <w:vAlign w:val="center"/>
          </w:tcPr>
          <w:p w14:paraId="31FCFC39">
            <w:pPr>
              <w:jc w:val="left"/>
              <w:rPr>
                <w:rFonts w:hint="eastAsia" w:ascii="宋体" w:hAnsi="宋体" w:cs="宋体"/>
                <w:color w:val="auto"/>
                <w:szCs w:val="21"/>
                <w:highlight w:val="none"/>
              </w:rPr>
            </w:pPr>
          </w:p>
        </w:tc>
        <w:tc>
          <w:tcPr>
            <w:tcW w:w="1418" w:type="dxa"/>
            <w:noWrap w:val="0"/>
            <w:vAlign w:val="center"/>
          </w:tcPr>
          <w:p w14:paraId="69BB46AC">
            <w:pPr>
              <w:spacing w:line="480" w:lineRule="exact"/>
              <w:jc w:val="center"/>
              <w:rPr>
                <w:rFonts w:hint="eastAsia" w:ascii="宋体" w:hAnsi="宋体" w:cs="宋体"/>
                <w:color w:val="auto"/>
                <w:szCs w:val="21"/>
                <w:highlight w:val="none"/>
              </w:rPr>
            </w:pPr>
          </w:p>
        </w:tc>
        <w:tc>
          <w:tcPr>
            <w:tcW w:w="2126" w:type="dxa"/>
            <w:noWrap w:val="0"/>
            <w:vAlign w:val="center"/>
          </w:tcPr>
          <w:p w14:paraId="2680D79E">
            <w:pPr>
              <w:spacing w:line="480" w:lineRule="exact"/>
              <w:jc w:val="center"/>
              <w:rPr>
                <w:rFonts w:hint="eastAsia" w:ascii="宋体" w:hAnsi="宋体" w:cs="宋体"/>
                <w:color w:val="auto"/>
                <w:szCs w:val="21"/>
                <w:highlight w:val="none"/>
              </w:rPr>
            </w:pPr>
          </w:p>
        </w:tc>
        <w:tc>
          <w:tcPr>
            <w:tcW w:w="2268" w:type="dxa"/>
            <w:noWrap w:val="0"/>
            <w:vAlign w:val="center"/>
          </w:tcPr>
          <w:p w14:paraId="43E10F62">
            <w:pPr>
              <w:spacing w:line="480" w:lineRule="exact"/>
              <w:jc w:val="center"/>
              <w:rPr>
                <w:rFonts w:hint="eastAsia" w:ascii="宋体" w:hAnsi="宋体" w:cs="宋体"/>
                <w:color w:val="auto"/>
                <w:szCs w:val="21"/>
                <w:highlight w:val="none"/>
              </w:rPr>
            </w:pPr>
          </w:p>
        </w:tc>
      </w:tr>
      <w:tr w14:paraId="3D3C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141F01B7">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853" w:type="dxa"/>
            <w:gridSpan w:val="2"/>
            <w:noWrap w:val="0"/>
            <w:vAlign w:val="center"/>
          </w:tcPr>
          <w:p w14:paraId="13CA7638">
            <w:pPr>
              <w:jc w:val="left"/>
              <w:rPr>
                <w:rFonts w:hint="eastAsia" w:ascii="宋体" w:hAnsi="宋体" w:cs="宋体"/>
                <w:color w:val="auto"/>
                <w:szCs w:val="21"/>
                <w:highlight w:val="none"/>
              </w:rPr>
            </w:pPr>
          </w:p>
        </w:tc>
        <w:tc>
          <w:tcPr>
            <w:tcW w:w="1418" w:type="dxa"/>
            <w:noWrap w:val="0"/>
            <w:vAlign w:val="center"/>
          </w:tcPr>
          <w:p w14:paraId="3FDE27A8">
            <w:pPr>
              <w:spacing w:line="480" w:lineRule="exact"/>
              <w:jc w:val="center"/>
              <w:rPr>
                <w:rFonts w:hint="eastAsia" w:ascii="宋体" w:hAnsi="宋体" w:cs="宋体"/>
                <w:color w:val="auto"/>
                <w:szCs w:val="21"/>
                <w:highlight w:val="none"/>
              </w:rPr>
            </w:pPr>
          </w:p>
        </w:tc>
        <w:tc>
          <w:tcPr>
            <w:tcW w:w="2126" w:type="dxa"/>
            <w:noWrap w:val="0"/>
            <w:vAlign w:val="center"/>
          </w:tcPr>
          <w:p w14:paraId="127512AA">
            <w:pPr>
              <w:spacing w:line="480" w:lineRule="exact"/>
              <w:jc w:val="center"/>
              <w:rPr>
                <w:rFonts w:hint="eastAsia" w:ascii="宋体" w:hAnsi="宋体" w:cs="宋体"/>
                <w:color w:val="auto"/>
                <w:szCs w:val="21"/>
                <w:highlight w:val="none"/>
              </w:rPr>
            </w:pPr>
          </w:p>
        </w:tc>
        <w:tc>
          <w:tcPr>
            <w:tcW w:w="2268" w:type="dxa"/>
            <w:noWrap w:val="0"/>
            <w:vAlign w:val="center"/>
          </w:tcPr>
          <w:p w14:paraId="697FB828">
            <w:pPr>
              <w:spacing w:line="480" w:lineRule="exact"/>
              <w:jc w:val="center"/>
              <w:rPr>
                <w:rFonts w:hint="eastAsia" w:ascii="宋体" w:hAnsi="宋体" w:cs="宋体"/>
                <w:color w:val="auto"/>
                <w:szCs w:val="21"/>
                <w:highlight w:val="none"/>
              </w:rPr>
            </w:pPr>
          </w:p>
        </w:tc>
      </w:tr>
      <w:tr w14:paraId="0D80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3BAB4C0C">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853" w:type="dxa"/>
            <w:gridSpan w:val="2"/>
            <w:noWrap w:val="0"/>
            <w:vAlign w:val="center"/>
          </w:tcPr>
          <w:p w14:paraId="226C06E2">
            <w:pPr>
              <w:jc w:val="left"/>
              <w:rPr>
                <w:rFonts w:hint="eastAsia" w:ascii="宋体" w:hAnsi="宋体" w:cs="宋体"/>
                <w:color w:val="auto"/>
                <w:szCs w:val="21"/>
                <w:highlight w:val="none"/>
              </w:rPr>
            </w:pPr>
          </w:p>
        </w:tc>
        <w:tc>
          <w:tcPr>
            <w:tcW w:w="1418" w:type="dxa"/>
            <w:noWrap w:val="0"/>
            <w:vAlign w:val="center"/>
          </w:tcPr>
          <w:p w14:paraId="1F7C5C99">
            <w:pPr>
              <w:spacing w:line="480" w:lineRule="exact"/>
              <w:jc w:val="center"/>
              <w:rPr>
                <w:rFonts w:hint="eastAsia" w:ascii="宋体" w:hAnsi="宋体" w:cs="宋体"/>
                <w:color w:val="auto"/>
                <w:szCs w:val="21"/>
                <w:highlight w:val="none"/>
              </w:rPr>
            </w:pPr>
          </w:p>
        </w:tc>
        <w:tc>
          <w:tcPr>
            <w:tcW w:w="2126" w:type="dxa"/>
            <w:noWrap w:val="0"/>
            <w:vAlign w:val="center"/>
          </w:tcPr>
          <w:p w14:paraId="5CC6A04B">
            <w:pPr>
              <w:spacing w:line="480" w:lineRule="exact"/>
              <w:jc w:val="center"/>
              <w:rPr>
                <w:rFonts w:hint="eastAsia" w:ascii="宋体" w:hAnsi="宋体" w:cs="宋体"/>
                <w:color w:val="auto"/>
                <w:szCs w:val="21"/>
                <w:highlight w:val="none"/>
              </w:rPr>
            </w:pPr>
          </w:p>
        </w:tc>
        <w:tc>
          <w:tcPr>
            <w:tcW w:w="2268" w:type="dxa"/>
            <w:noWrap w:val="0"/>
            <w:vAlign w:val="center"/>
          </w:tcPr>
          <w:p w14:paraId="09AED822">
            <w:pPr>
              <w:spacing w:line="480" w:lineRule="exact"/>
              <w:jc w:val="center"/>
              <w:rPr>
                <w:rFonts w:hint="eastAsia" w:ascii="宋体" w:hAnsi="宋体" w:cs="宋体"/>
                <w:color w:val="auto"/>
                <w:szCs w:val="21"/>
                <w:highlight w:val="none"/>
              </w:rPr>
            </w:pPr>
          </w:p>
        </w:tc>
      </w:tr>
      <w:tr w14:paraId="1948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60E1CD14">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853" w:type="dxa"/>
            <w:gridSpan w:val="2"/>
            <w:noWrap w:val="0"/>
            <w:vAlign w:val="top"/>
          </w:tcPr>
          <w:p w14:paraId="35D58D4F">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1418" w:type="dxa"/>
            <w:noWrap w:val="0"/>
            <w:vAlign w:val="center"/>
          </w:tcPr>
          <w:p w14:paraId="48753BBA">
            <w:pPr>
              <w:spacing w:line="480" w:lineRule="exact"/>
              <w:jc w:val="center"/>
              <w:rPr>
                <w:rFonts w:hint="eastAsia" w:ascii="宋体" w:hAnsi="宋体" w:cs="宋体"/>
                <w:color w:val="auto"/>
                <w:szCs w:val="21"/>
                <w:highlight w:val="none"/>
              </w:rPr>
            </w:pPr>
          </w:p>
        </w:tc>
        <w:tc>
          <w:tcPr>
            <w:tcW w:w="2126" w:type="dxa"/>
            <w:noWrap w:val="0"/>
            <w:vAlign w:val="center"/>
          </w:tcPr>
          <w:p w14:paraId="0A205786">
            <w:pPr>
              <w:spacing w:line="480" w:lineRule="exact"/>
              <w:jc w:val="center"/>
              <w:rPr>
                <w:rFonts w:hint="eastAsia" w:ascii="宋体" w:hAnsi="宋体" w:cs="宋体"/>
                <w:color w:val="auto"/>
                <w:szCs w:val="21"/>
                <w:highlight w:val="none"/>
              </w:rPr>
            </w:pPr>
          </w:p>
        </w:tc>
        <w:tc>
          <w:tcPr>
            <w:tcW w:w="2268" w:type="dxa"/>
            <w:noWrap w:val="0"/>
            <w:vAlign w:val="center"/>
          </w:tcPr>
          <w:p w14:paraId="0026ED3A">
            <w:pPr>
              <w:spacing w:line="480" w:lineRule="exact"/>
              <w:jc w:val="center"/>
              <w:rPr>
                <w:rFonts w:hint="eastAsia" w:ascii="宋体" w:hAnsi="宋体" w:cs="宋体"/>
                <w:color w:val="auto"/>
                <w:szCs w:val="21"/>
                <w:highlight w:val="none"/>
              </w:rPr>
            </w:pPr>
          </w:p>
        </w:tc>
      </w:tr>
      <w:tr w14:paraId="6E53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799" w:type="dxa"/>
            <w:noWrap w:val="0"/>
            <w:vAlign w:val="top"/>
          </w:tcPr>
          <w:p w14:paraId="116C5D4C">
            <w:pPr>
              <w:spacing w:line="480" w:lineRule="exact"/>
              <w:jc w:val="center"/>
              <w:rPr>
                <w:rFonts w:hint="eastAsia" w:ascii="宋体" w:hAnsi="宋体" w:cs="宋体"/>
                <w:color w:val="auto"/>
                <w:szCs w:val="21"/>
                <w:highlight w:val="none"/>
              </w:rPr>
            </w:pPr>
          </w:p>
          <w:p w14:paraId="284DB067">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829" w:type="dxa"/>
            <w:noWrap w:val="0"/>
            <w:vAlign w:val="top"/>
          </w:tcPr>
          <w:p w14:paraId="588B2CEE">
            <w:pPr>
              <w:spacing w:line="480" w:lineRule="exact"/>
              <w:jc w:val="center"/>
              <w:rPr>
                <w:rFonts w:hint="eastAsia" w:ascii="宋体" w:hAnsi="宋体" w:cs="宋体"/>
                <w:color w:val="auto"/>
                <w:szCs w:val="21"/>
                <w:highlight w:val="none"/>
              </w:rPr>
            </w:pPr>
          </w:p>
          <w:p w14:paraId="21629012">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合计</w:t>
            </w:r>
          </w:p>
        </w:tc>
        <w:tc>
          <w:tcPr>
            <w:tcW w:w="6836" w:type="dxa"/>
            <w:gridSpan w:val="4"/>
            <w:noWrap w:val="0"/>
            <w:vAlign w:val="top"/>
          </w:tcPr>
          <w:p w14:paraId="0FC5C2A8">
            <w:pPr>
              <w:spacing w:line="480" w:lineRule="exact"/>
              <w:rPr>
                <w:rFonts w:hint="eastAsia" w:ascii="宋体" w:hAnsi="宋体" w:cs="宋体"/>
                <w:color w:val="auto"/>
                <w:szCs w:val="21"/>
                <w:highlight w:val="none"/>
              </w:rPr>
            </w:pPr>
          </w:p>
          <w:p w14:paraId="4716FF64">
            <w:pPr>
              <w:spacing w:line="480" w:lineRule="exact"/>
              <w:rPr>
                <w:rFonts w:hint="eastAsia" w:ascii="宋体" w:hAnsi="宋体" w:cs="宋体"/>
                <w:color w:val="auto"/>
                <w:szCs w:val="21"/>
                <w:highlight w:val="none"/>
                <w:u w:val="singl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p w14:paraId="720E2949">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bl>
    <w:p w14:paraId="2AF63DD3">
      <w:pPr>
        <w:spacing w:line="480" w:lineRule="exact"/>
        <w:rPr>
          <w:rFonts w:ascii="宋体" w:hAnsi="宋体"/>
          <w:color w:val="auto"/>
          <w:highlight w:val="none"/>
        </w:rPr>
      </w:pPr>
    </w:p>
    <w:p w14:paraId="66236CE4">
      <w:pPr>
        <w:spacing w:line="480" w:lineRule="exact"/>
        <w:rPr>
          <w:rFonts w:ascii="宋体" w:hAnsi="宋体"/>
          <w:color w:val="auto"/>
          <w:highlight w:val="none"/>
        </w:rPr>
      </w:pPr>
      <w:r>
        <w:rPr>
          <w:rFonts w:hint="eastAsia" w:ascii="宋体" w:hAnsi="宋体"/>
          <w:color w:val="auto"/>
          <w:highlight w:val="none"/>
        </w:rPr>
        <w:t xml:space="preserve">全权代表签字：                   </w:t>
      </w:r>
    </w:p>
    <w:p w14:paraId="1451A631">
      <w:pPr>
        <w:spacing w:line="480" w:lineRule="exact"/>
        <w:rPr>
          <w:rFonts w:ascii="宋体" w:hAnsi="宋体"/>
          <w:color w:val="auto"/>
          <w:highlight w:val="none"/>
        </w:rPr>
      </w:pPr>
      <w:r>
        <w:rPr>
          <w:rFonts w:hint="eastAsia" w:ascii="宋体" w:hAnsi="宋体"/>
          <w:color w:val="auto"/>
          <w:highlight w:val="none"/>
        </w:rPr>
        <w:t xml:space="preserve">日 期：           </w:t>
      </w:r>
    </w:p>
    <w:p w14:paraId="08E65CCF">
      <w:pPr>
        <w:spacing w:line="480" w:lineRule="exact"/>
        <w:ind w:left="420" w:hanging="420" w:hangingChars="200"/>
        <w:rPr>
          <w:rFonts w:ascii="宋体" w:hAnsi="宋体"/>
          <w:color w:val="auto"/>
          <w:highlight w:val="none"/>
        </w:rPr>
      </w:pPr>
      <w:r>
        <w:rPr>
          <w:rFonts w:hint="eastAsia" w:ascii="宋体" w:hAnsi="宋体"/>
          <w:color w:val="auto"/>
          <w:highlight w:val="none"/>
        </w:rPr>
        <w:t>注：</w:t>
      </w:r>
    </w:p>
    <w:p w14:paraId="0BA839FD">
      <w:pPr>
        <w:pStyle w:val="20"/>
        <w:spacing w:line="480" w:lineRule="exact"/>
        <w:rPr>
          <w:rFonts w:hAnsi="宋体"/>
          <w:b/>
          <w:color w:val="auto"/>
          <w:highlight w:val="none"/>
        </w:rPr>
      </w:pPr>
      <w:r>
        <w:rPr>
          <w:rFonts w:hAnsi="宋体"/>
          <w:color w:val="auto"/>
          <w:highlight w:val="none"/>
        </w:rPr>
        <w:t>1</w:t>
      </w:r>
      <w:r>
        <w:rPr>
          <w:rFonts w:hint="eastAsia" w:hAnsi="宋体"/>
          <w:color w:val="auto"/>
          <w:highlight w:val="none"/>
        </w:rPr>
        <w:t>.投标人应根据国家的有关规定和</w:t>
      </w:r>
      <w:r>
        <w:rPr>
          <w:rFonts w:hint="eastAsia" w:hAnsi="宋体"/>
          <w:b/>
          <w:color w:val="auto"/>
          <w:highlight w:val="none"/>
          <w:shd w:val="pct10" w:color="auto" w:fill="FFFFFF"/>
        </w:rPr>
        <w:t>实际情况</w:t>
      </w:r>
      <w:r>
        <w:rPr>
          <w:rFonts w:hint="eastAsia" w:hAnsi="宋体"/>
          <w:color w:val="auto"/>
          <w:highlight w:val="none"/>
        </w:rPr>
        <w:t>并结合企业的实际情况进行投标报价。</w:t>
      </w:r>
      <w:r>
        <w:rPr>
          <w:rFonts w:hint="eastAsia" w:hAnsi="宋体"/>
          <w:b/>
          <w:color w:val="auto"/>
          <w:highlight w:val="none"/>
        </w:rPr>
        <w:t>投标报价为投标人所能承受的最低、最终一次性报价。</w:t>
      </w:r>
    </w:p>
    <w:p w14:paraId="5F8222A8">
      <w:pPr>
        <w:spacing w:line="480" w:lineRule="exact"/>
        <w:rPr>
          <w:rFonts w:hint="eastAsia" w:ascii="仿宋" w:hAnsi="仿宋" w:eastAsia="仿宋"/>
          <w:b/>
          <w:color w:val="auto"/>
          <w:highlight w:val="none"/>
        </w:rPr>
      </w:pPr>
      <w:r>
        <w:rPr>
          <w:rFonts w:hint="eastAsia" w:hAnsi="宋体"/>
          <w:b/>
          <w:color w:val="auto"/>
          <w:highlight w:val="none"/>
        </w:rPr>
        <w:t>2.</w:t>
      </w:r>
      <w:r>
        <w:rPr>
          <w:rFonts w:hint="eastAsia" w:ascii="宋体" w:hAnsi="宋体"/>
          <w:color w:val="auto"/>
          <w:highlight w:val="none"/>
        </w:rPr>
        <w:t>此表在不改变表式内容的情况下，可自行制作</w:t>
      </w:r>
      <w:r>
        <w:rPr>
          <w:rFonts w:hint="eastAsia" w:ascii="宋体" w:hAnsi="宋体"/>
          <w:color w:val="auto"/>
          <w:highlight w:val="none"/>
          <w:lang w:eastAsia="zh-CN"/>
        </w:rPr>
        <w:t>。</w:t>
      </w:r>
      <w:r>
        <w:rPr>
          <w:rFonts w:hint="eastAsia" w:ascii="仿宋" w:hAnsi="仿宋" w:eastAsia="仿宋"/>
          <w:b/>
          <w:color w:val="auto"/>
          <w:highlight w:val="none"/>
        </w:rPr>
        <w:t xml:space="preserve"> </w:t>
      </w:r>
    </w:p>
    <w:p w14:paraId="19A155C3">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质 疑 函 范 本（供参考）</w:t>
      </w:r>
    </w:p>
    <w:p w14:paraId="4FC4052F">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53591F5A">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4D8FB1CE">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032D75F7">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1541A5E6">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7CDE4E09">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3F682295">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2EE9E808">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3456EFCA">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2C3CA440">
      <w:pPr>
        <w:adjustRightInd w:val="0"/>
        <w:snapToGrid w:val="0"/>
        <w:spacing w:line="360" w:lineRule="auto"/>
        <w:rPr>
          <w:rFonts w:hint="eastAsia" w:ascii="宋体" w:hAnsi="宋体" w:eastAsia="宋体" w:cs="宋体"/>
          <w:bCs/>
          <w:color w:val="auto"/>
          <w:highlight w:val="none"/>
        </w:rPr>
      </w:pPr>
      <w:r>
        <w:rPr>
          <w:rFonts w:hint="eastAsia" w:ascii="宋体" w:hAnsi="宋体" w:cs="宋体"/>
          <w:color w:val="auto"/>
          <w:highlight w:val="none"/>
        </w:rPr>
        <w:t>质疑项</w:t>
      </w:r>
      <w:r>
        <w:rPr>
          <w:rFonts w:hint="eastAsia" w:ascii="宋体" w:hAnsi="宋体" w:eastAsia="宋体" w:cs="宋体"/>
          <w:bCs/>
          <w:color w:val="auto"/>
          <w:highlight w:val="none"/>
        </w:rPr>
        <w:t>目的编号：包号（如有请填写）：</w:t>
      </w:r>
    </w:p>
    <w:p w14:paraId="5A42DFEE">
      <w:pPr>
        <w:adjustRightInd w:val="0"/>
        <w:snapToGrid w:val="0"/>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采购人名称：</w:t>
      </w:r>
    </w:p>
    <w:p w14:paraId="288C932C">
      <w:pPr>
        <w:adjustRightInd w:val="0"/>
        <w:snapToGrid w:val="0"/>
        <w:spacing w:line="360" w:lineRule="auto"/>
        <w:rPr>
          <w:rFonts w:ascii="宋体" w:hAnsi="宋体" w:cs="宋体"/>
          <w:color w:val="auto"/>
          <w:highlight w:val="none"/>
        </w:rPr>
      </w:pPr>
      <w:r>
        <w:rPr>
          <w:rFonts w:hint="eastAsia" w:ascii="宋体" w:hAnsi="宋体" w:eastAsia="宋体" w:cs="宋体"/>
          <w:bCs/>
          <w:color w:val="auto"/>
          <w:highlight w:val="none"/>
        </w:rPr>
        <w:t>采购文件获取</w:t>
      </w:r>
      <w:r>
        <w:rPr>
          <w:rFonts w:hint="eastAsia" w:ascii="宋体" w:hAnsi="宋体" w:cs="宋体"/>
          <w:color w:val="auto"/>
          <w:highlight w:val="none"/>
        </w:rPr>
        <w:t>日期：</w:t>
      </w:r>
    </w:p>
    <w:p w14:paraId="0F8B9F80">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22C9334F">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1AB2CC83">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0FD73835">
      <w:pPr>
        <w:adjustRightInd w:val="0"/>
        <w:snapToGrid w:val="0"/>
        <w:spacing w:line="360" w:lineRule="auto"/>
        <w:rPr>
          <w:rFonts w:ascii="宋体" w:hAnsi="宋体" w:cs="宋体"/>
          <w:color w:val="auto"/>
          <w:highlight w:val="none"/>
        </w:rPr>
      </w:pPr>
    </w:p>
    <w:p w14:paraId="10B73D58">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5DC3FFB9">
      <w:pPr>
        <w:adjustRightInd w:val="0"/>
        <w:snapToGrid w:val="0"/>
        <w:spacing w:line="360" w:lineRule="auto"/>
        <w:rPr>
          <w:rFonts w:ascii="宋体" w:hAnsi="宋体" w:cs="宋体"/>
          <w:color w:val="auto"/>
          <w:highlight w:val="none"/>
          <w:u w:val="dotted"/>
        </w:rPr>
      </w:pPr>
    </w:p>
    <w:p w14:paraId="6BAEBF70">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068559EF">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478E2358">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33DF8F61">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5CE6E7F9">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0822CFCC">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5580118F">
      <w:pPr>
        <w:spacing w:line="360" w:lineRule="auto"/>
        <w:rPr>
          <w:rFonts w:ascii="宋体" w:hAnsi="宋体" w:cs="宋体"/>
          <w:color w:val="auto"/>
          <w:highlight w:val="none"/>
        </w:rPr>
      </w:pPr>
    </w:p>
    <w:p w14:paraId="61A2CD3F">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7BECDA82">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63ADC31C">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70863E32">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1C7472BF">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6F3139E7">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1C8AA185">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3406586E">
      <w:pPr>
        <w:pStyle w:val="56"/>
        <w:rPr>
          <w:color w:val="auto"/>
          <w:highlight w:val="none"/>
        </w:rPr>
      </w:pPr>
    </w:p>
    <w:p w14:paraId="5B79E927">
      <w:pPr>
        <w:pStyle w:val="20"/>
        <w:spacing w:line="460" w:lineRule="exact"/>
        <w:rPr>
          <w:rFonts w:cs="Times New Roman"/>
          <w:color w:val="auto"/>
          <w:highlight w:val="none"/>
        </w:rPr>
      </w:pPr>
    </w:p>
    <w:p w14:paraId="581624EF">
      <w:pPr>
        <w:rPr>
          <w:color w:val="auto"/>
          <w:highlight w:val="none"/>
        </w:rPr>
      </w:pPr>
    </w:p>
    <w:p w14:paraId="78610C9C">
      <w:pPr>
        <w:rPr>
          <w:color w:val="auto"/>
          <w:highlight w:val="none"/>
        </w:rPr>
      </w:pPr>
    </w:p>
    <w:p w14:paraId="7335584D">
      <w:pPr>
        <w:pStyle w:val="4"/>
        <w:rPr>
          <w:color w:val="auto"/>
          <w:highlight w:val="none"/>
        </w:rPr>
      </w:pPr>
    </w:p>
    <w:p w14:paraId="4312B582">
      <w:pPr>
        <w:rPr>
          <w:color w:val="auto"/>
          <w:highlight w:val="none"/>
        </w:rPr>
      </w:pPr>
    </w:p>
    <w:p w14:paraId="7224824B">
      <w:pPr>
        <w:jc w:val="center"/>
        <w:rPr>
          <w:rFonts w:hint="eastAsia" w:ascii="宋体" w:hAnsi="宋体"/>
          <w:b/>
          <w:color w:val="auto"/>
          <w:sz w:val="36"/>
          <w:szCs w:val="36"/>
          <w:highlight w:val="none"/>
        </w:rPr>
      </w:pPr>
    </w:p>
    <w:p w14:paraId="64E09E09">
      <w:pPr>
        <w:jc w:val="center"/>
        <w:rPr>
          <w:rFonts w:hint="eastAsia" w:ascii="宋体" w:hAnsi="宋体"/>
          <w:b/>
          <w:color w:val="auto"/>
          <w:sz w:val="36"/>
          <w:szCs w:val="36"/>
          <w:highlight w:val="none"/>
        </w:rPr>
      </w:pPr>
    </w:p>
    <w:p w14:paraId="56DECB31">
      <w:pPr>
        <w:jc w:val="center"/>
        <w:rPr>
          <w:rFonts w:hint="eastAsia" w:ascii="宋体" w:hAnsi="宋体"/>
          <w:b/>
          <w:color w:val="auto"/>
          <w:sz w:val="36"/>
          <w:szCs w:val="36"/>
          <w:highlight w:val="none"/>
        </w:rPr>
      </w:pPr>
    </w:p>
    <w:p w14:paraId="6EA813E5">
      <w:pPr>
        <w:jc w:val="center"/>
        <w:rPr>
          <w:rFonts w:hint="eastAsia" w:ascii="宋体" w:hAnsi="宋体"/>
          <w:b/>
          <w:color w:val="auto"/>
          <w:sz w:val="36"/>
          <w:szCs w:val="36"/>
          <w:highlight w:val="none"/>
        </w:rPr>
      </w:pPr>
    </w:p>
    <w:p w14:paraId="0FA6CE01">
      <w:pPr>
        <w:jc w:val="center"/>
        <w:rPr>
          <w:rFonts w:hint="eastAsia" w:ascii="宋体" w:hAnsi="宋体"/>
          <w:b/>
          <w:color w:val="auto"/>
          <w:sz w:val="36"/>
          <w:szCs w:val="36"/>
          <w:highlight w:val="none"/>
        </w:rPr>
      </w:pPr>
    </w:p>
    <w:p w14:paraId="2BB56AA0">
      <w:pPr>
        <w:jc w:val="center"/>
        <w:rPr>
          <w:rFonts w:hint="eastAsia" w:ascii="宋体" w:hAnsi="宋体"/>
          <w:b/>
          <w:color w:val="auto"/>
          <w:sz w:val="36"/>
          <w:szCs w:val="36"/>
          <w:highlight w:val="none"/>
        </w:rPr>
      </w:pPr>
    </w:p>
    <w:p w14:paraId="794A4C44">
      <w:pPr>
        <w:jc w:val="center"/>
        <w:rPr>
          <w:rFonts w:hint="eastAsia" w:ascii="宋体" w:hAnsi="宋体"/>
          <w:b/>
          <w:color w:val="auto"/>
          <w:sz w:val="36"/>
          <w:szCs w:val="36"/>
          <w:highlight w:val="none"/>
        </w:rPr>
      </w:pPr>
    </w:p>
    <w:p w14:paraId="169E8B12">
      <w:pPr>
        <w:jc w:val="center"/>
        <w:rPr>
          <w:rFonts w:hint="eastAsia" w:ascii="宋体" w:hAnsi="宋体"/>
          <w:b/>
          <w:color w:val="auto"/>
          <w:sz w:val="36"/>
          <w:szCs w:val="36"/>
          <w:highlight w:val="none"/>
        </w:rPr>
      </w:pPr>
    </w:p>
    <w:p w14:paraId="2FD583AF">
      <w:pPr>
        <w:jc w:val="center"/>
        <w:rPr>
          <w:rFonts w:hint="eastAsia" w:ascii="宋体" w:hAnsi="宋体"/>
          <w:b/>
          <w:color w:val="auto"/>
          <w:sz w:val="36"/>
          <w:szCs w:val="36"/>
          <w:highlight w:val="none"/>
        </w:rPr>
      </w:pPr>
    </w:p>
    <w:p w14:paraId="7871E88F">
      <w:pPr>
        <w:jc w:val="center"/>
        <w:rPr>
          <w:rFonts w:hint="eastAsia" w:ascii="宋体" w:hAnsi="宋体"/>
          <w:b/>
          <w:color w:val="auto"/>
          <w:sz w:val="36"/>
          <w:szCs w:val="36"/>
          <w:highlight w:val="none"/>
        </w:rPr>
      </w:pPr>
    </w:p>
    <w:bookmarkEnd w:id="78"/>
    <w:bookmarkEnd w:id="79"/>
    <w:bookmarkEnd w:id="80"/>
    <w:bookmarkEnd w:id="81"/>
    <w:bookmarkEnd w:id="82"/>
    <w:bookmarkEnd w:id="83"/>
    <w:p w14:paraId="0FBB2E02">
      <w:pPr>
        <w:rPr>
          <w:color w:val="auto"/>
          <w:highlight w:val="none"/>
        </w:rPr>
      </w:pPr>
    </w:p>
    <w:sectPr>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A19A5">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A8AE2E">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8A8AE2E">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1FC3">
    <w:pPr>
      <w:pStyle w:val="24"/>
      <w:tabs>
        <w:tab w:val="center" w:pos="4153"/>
        <w:tab w:val="right"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31BA7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F31BA7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97359">
    <w:pPr>
      <w:pStyle w:val="24"/>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9B8A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2D59B8A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2BD2">
    <w:pPr>
      <w:pStyle w:val="25"/>
      <w:tabs>
        <w:tab w:val="center" w:pos="4153"/>
        <w:tab w:val="right" w:pos="8306"/>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91F7A"/>
    <w:multiLevelType w:val="singleLevel"/>
    <w:tmpl w:val="C4491F7A"/>
    <w:lvl w:ilvl="0" w:tentative="0">
      <w:start w:val="1"/>
      <w:numFmt w:val="decimal"/>
      <w:lvlText w:val="%1."/>
      <w:lvlJc w:val="left"/>
      <w:pPr>
        <w:tabs>
          <w:tab w:val="left" w:pos="312"/>
        </w:tabs>
      </w:pPr>
    </w:lvl>
  </w:abstractNum>
  <w:abstractNum w:abstractNumId="1">
    <w:nsid w:val="00000002"/>
    <w:multiLevelType w:val="multilevel"/>
    <w:tmpl w:val="00000002"/>
    <w:lvl w:ilvl="0" w:tentative="0">
      <w:start w:val="1"/>
      <w:numFmt w:val="decimal"/>
      <w:lvlText w:val="%1、"/>
      <w:lvlJc w:val="left"/>
      <w:pPr>
        <w:tabs>
          <w:tab w:val="left" w:pos="786"/>
        </w:tabs>
        <w:ind w:left="786"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04"/>
    <w:multiLevelType w:val="multilevel"/>
    <w:tmpl w:val="00000004"/>
    <w:lvl w:ilvl="0" w:tentative="0">
      <w:start w:val="4"/>
      <w:numFmt w:val="japaneseCounting"/>
      <w:pStyle w:val="13"/>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4">
    <w:nsid w:val="270D4A16"/>
    <w:multiLevelType w:val="singleLevel"/>
    <w:tmpl w:val="270D4A16"/>
    <w:lvl w:ilvl="0" w:tentative="0">
      <w:start w:val="1"/>
      <w:numFmt w:val="decimal"/>
      <w:suff w:val="nothing"/>
      <w:lvlText w:val="%1."/>
      <w:lvlJc w:val="left"/>
      <w:rPr>
        <w:rFonts w:hint="default"/>
        <w:b/>
        <w:bCs/>
        <w:sz w:val="21"/>
        <w:szCs w:val="21"/>
      </w:rPr>
    </w:lvl>
  </w:abstractNum>
  <w:abstractNum w:abstractNumId="5">
    <w:nsid w:val="476F915D"/>
    <w:multiLevelType w:val="singleLevel"/>
    <w:tmpl w:val="476F915D"/>
    <w:lvl w:ilvl="0" w:tentative="0">
      <w:start w:val="2"/>
      <w:numFmt w:val="decimal"/>
      <w:lvlText w:val="%1."/>
      <w:lvlJc w:val="left"/>
      <w:pPr>
        <w:tabs>
          <w:tab w:val="left" w:pos="312"/>
        </w:tabs>
      </w:pPr>
    </w:lvl>
  </w:abstractNum>
  <w:abstractNum w:abstractNumId="6">
    <w:nsid w:val="6CF7750E"/>
    <w:multiLevelType w:val="singleLevel"/>
    <w:tmpl w:val="6CF7750E"/>
    <w:lvl w:ilvl="0" w:tentative="0">
      <w:start w:val="5"/>
      <w:numFmt w:val="decimal"/>
      <w:lvlText w:val="%1."/>
      <w:lvlJc w:val="left"/>
      <w:pPr>
        <w:tabs>
          <w:tab w:val="left" w:pos="312"/>
        </w:tabs>
      </w:pPr>
    </w:lvl>
  </w:abstractNum>
  <w:num w:numId="1">
    <w:abstractNumId w:val="3"/>
  </w:num>
  <w:num w:numId="2">
    <w:abstractNumId w:val="2"/>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jVmZGNlZmI4ZWQ2M2MxMTRiNzE4MWM5MjU5NjQifQ=="/>
  </w:docVars>
  <w:rsids>
    <w:rsidRoot w:val="00172A27"/>
    <w:rsid w:val="00003500"/>
    <w:rsid w:val="000036B1"/>
    <w:rsid w:val="00004783"/>
    <w:rsid w:val="00004B2C"/>
    <w:rsid w:val="000105BB"/>
    <w:rsid w:val="0001067D"/>
    <w:rsid w:val="00011392"/>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FA5"/>
    <w:rsid w:val="00210A6A"/>
    <w:rsid w:val="002126B6"/>
    <w:rsid w:val="0022119E"/>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401846"/>
    <w:rsid w:val="00406C51"/>
    <w:rsid w:val="004130D9"/>
    <w:rsid w:val="00414FB6"/>
    <w:rsid w:val="00415BE9"/>
    <w:rsid w:val="00420EF7"/>
    <w:rsid w:val="00421B0B"/>
    <w:rsid w:val="00425CA6"/>
    <w:rsid w:val="004332F0"/>
    <w:rsid w:val="00442184"/>
    <w:rsid w:val="00445E8D"/>
    <w:rsid w:val="004564D9"/>
    <w:rsid w:val="004616F6"/>
    <w:rsid w:val="004662A4"/>
    <w:rsid w:val="00466F20"/>
    <w:rsid w:val="0047153A"/>
    <w:rsid w:val="004859BA"/>
    <w:rsid w:val="0049073F"/>
    <w:rsid w:val="00491EB5"/>
    <w:rsid w:val="004956BD"/>
    <w:rsid w:val="004A08F1"/>
    <w:rsid w:val="004B2597"/>
    <w:rsid w:val="004B4041"/>
    <w:rsid w:val="004B50AE"/>
    <w:rsid w:val="004C0102"/>
    <w:rsid w:val="004C0719"/>
    <w:rsid w:val="004C5012"/>
    <w:rsid w:val="004C5840"/>
    <w:rsid w:val="004C7FC4"/>
    <w:rsid w:val="004D0A67"/>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2825"/>
    <w:rsid w:val="005E3DF9"/>
    <w:rsid w:val="005E5939"/>
    <w:rsid w:val="005F08BB"/>
    <w:rsid w:val="005F0AA4"/>
    <w:rsid w:val="005F1305"/>
    <w:rsid w:val="005F2B9B"/>
    <w:rsid w:val="005F6309"/>
    <w:rsid w:val="005F6F1C"/>
    <w:rsid w:val="005F6FCD"/>
    <w:rsid w:val="00601E3A"/>
    <w:rsid w:val="00607381"/>
    <w:rsid w:val="006073EC"/>
    <w:rsid w:val="00617A7A"/>
    <w:rsid w:val="00620DA7"/>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6D04"/>
    <w:rsid w:val="00701CC3"/>
    <w:rsid w:val="00702224"/>
    <w:rsid w:val="00705C5C"/>
    <w:rsid w:val="00705DCF"/>
    <w:rsid w:val="0071434C"/>
    <w:rsid w:val="00734AB5"/>
    <w:rsid w:val="007508BE"/>
    <w:rsid w:val="0075476C"/>
    <w:rsid w:val="00755970"/>
    <w:rsid w:val="00757273"/>
    <w:rsid w:val="007605DB"/>
    <w:rsid w:val="0076594B"/>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04AF"/>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9BC"/>
    <w:rsid w:val="00922C0F"/>
    <w:rsid w:val="00923BAF"/>
    <w:rsid w:val="00925F01"/>
    <w:rsid w:val="00926ECF"/>
    <w:rsid w:val="009271CE"/>
    <w:rsid w:val="0093095F"/>
    <w:rsid w:val="00930DDB"/>
    <w:rsid w:val="00930ED8"/>
    <w:rsid w:val="009374BB"/>
    <w:rsid w:val="009423DF"/>
    <w:rsid w:val="00942AA5"/>
    <w:rsid w:val="00943142"/>
    <w:rsid w:val="00945F1C"/>
    <w:rsid w:val="00946762"/>
    <w:rsid w:val="009468A8"/>
    <w:rsid w:val="00957249"/>
    <w:rsid w:val="009630C0"/>
    <w:rsid w:val="00963B13"/>
    <w:rsid w:val="00972E46"/>
    <w:rsid w:val="0097351D"/>
    <w:rsid w:val="00982EBE"/>
    <w:rsid w:val="00985500"/>
    <w:rsid w:val="009864F8"/>
    <w:rsid w:val="0099233F"/>
    <w:rsid w:val="00996FCC"/>
    <w:rsid w:val="009A2F84"/>
    <w:rsid w:val="009A4505"/>
    <w:rsid w:val="009A4831"/>
    <w:rsid w:val="009A5CBC"/>
    <w:rsid w:val="009B49B9"/>
    <w:rsid w:val="009B6E0A"/>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6323"/>
    <w:rsid w:val="00A37C17"/>
    <w:rsid w:val="00A37E78"/>
    <w:rsid w:val="00A40385"/>
    <w:rsid w:val="00A524B5"/>
    <w:rsid w:val="00A5279B"/>
    <w:rsid w:val="00A561E3"/>
    <w:rsid w:val="00A573DF"/>
    <w:rsid w:val="00A60DF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383C"/>
    <w:rsid w:val="00C138B5"/>
    <w:rsid w:val="00C1421C"/>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105A1"/>
    <w:rsid w:val="00D17B46"/>
    <w:rsid w:val="00D21774"/>
    <w:rsid w:val="00D23A8A"/>
    <w:rsid w:val="00D25923"/>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64388"/>
    <w:rsid w:val="00E724CF"/>
    <w:rsid w:val="00E75FDF"/>
    <w:rsid w:val="00E9157D"/>
    <w:rsid w:val="00EA06CD"/>
    <w:rsid w:val="00EA5C81"/>
    <w:rsid w:val="00EB3DE7"/>
    <w:rsid w:val="00EB7BC9"/>
    <w:rsid w:val="00EC171D"/>
    <w:rsid w:val="00EC6F04"/>
    <w:rsid w:val="00ED016E"/>
    <w:rsid w:val="00ED3D4D"/>
    <w:rsid w:val="00ED4275"/>
    <w:rsid w:val="00ED5161"/>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3089E"/>
    <w:rsid w:val="00F41B56"/>
    <w:rsid w:val="00F50EEF"/>
    <w:rsid w:val="00F52A5C"/>
    <w:rsid w:val="00F5713F"/>
    <w:rsid w:val="00F577B8"/>
    <w:rsid w:val="00F62035"/>
    <w:rsid w:val="00F662C9"/>
    <w:rsid w:val="00F6665B"/>
    <w:rsid w:val="00F703F8"/>
    <w:rsid w:val="00F71311"/>
    <w:rsid w:val="00F71A56"/>
    <w:rsid w:val="00F72360"/>
    <w:rsid w:val="00F73D61"/>
    <w:rsid w:val="00F766FF"/>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1050F22"/>
    <w:rsid w:val="014A4B87"/>
    <w:rsid w:val="01CD7566"/>
    <w:rsid w:val="0224362A"/>
    <w:rsid w:val="02465A96"/>
    <w:rsid w:val="02565064"/>
    <w:rsid w:val="02CB7559"/>
    <w:rsid w:val="036068E4"/>
    <w:rsid w:val="049F51EA"/>
    <w:rsid w:val="04F05330"/>
    <w:rsid w:val="05031AF8"/>
    <w:rsid w:val="0543026B"/>
    <w:rsid w:val="055A7363"/>
    <w:rsid w:val="05755D10"/>
    <w:rsid w:val="05A35726"/>
    <w:rsid w:val="05FE4192"/>
    <w:rsid w:val="05FE5C3A"/>
    <w:rsid w:val="060F6696"/>
    <w:rsid w:val="06622973"/>
    <w:rsid w:val="0664493D"/>
    <w:rsid w:val="06C4362D"/>
    <w:rsid w:val="073D7647"/>
    <w:rsid w:val="0777244E"/>
    <w:rsid w:val="07862691"/>
    <w:rsid w:val="07B92E8A"/>
    <w:rsid w:val="07FE7AC6"/>
    <w:rsid w:val="08002443"/>
    <w:rsid w:val="08063664"/>
    <w:rsid w:val="08135DD7"/>
    <w:rsid w:val="085C6899"/>
    <w:rsid w:val="08BD0334"/>
    <w:rsid w:val="08E104C7"/>
    <w:rsid w:val="0932268F"/>
    <w:rsid w:val="093C359F"/>
    <w:rsid w:val="09474B65"/>
    <w:rsid w:val="096207EF"/>
    <w:rsid w:val="0A287A2F"/>
    <w:rsid w:val="0A6B1C9E"/>
    <w:rsid w:val="0B6C0A55"/>
    <w:rsid w:val="0BB93035"/>
    <w:rsid w:val="0C19141A"/>
    <w:rsid w:val="0C867851"/>
    <w:rsid w:val="0C937D2A"/>
    <w:rsid w:val="0C945850"/>
    <w:rsid w:val="0D35493D"/>
    <w:rsid w:val="0D4E1D51"/>
    <w:rsid w:val="0D847E39"/>
    <w:rsid w:val="0D861440"/>
    <w:rsid w:val="0DDE75AF"/>
    <w:rsid w:val="0DEB4982"/>
    <w:rsid w:val="0E177DB4"/>
    <w:rsid w:val="0E3A7EF6"/>
    <w:rsid w:val="0E7771D7"/>
    <w:rsid w:val="0ECE329B"/>
    <w:rsid w:val="0EE31E03"/>
    <w:rsid w:val="0F0E19B1"/>
    <w:rsid w:val="0F625791"/>
    <w:rsid w:val="0F756041"/>
    <w:rsid w:val="0F984E8D"/>
    <w:rsid w:val="0FAE6C29"/>
    <w:rsid w:val="0FE268D2"/>
    <w:rsid w:val="0FF02D9D"/>
    <w:rsid w:val="0FF76461"/>
    <w:rsid w:val="10C0356C"/>
    <w:rsid w:val="10C466DE"/>
    <w:rsid w:val="10E5667A"/>
    <w:rsid w:val="112278CE"/>
    <w:rsid w:val="114C52E5"/>
    <w:rsid w:val="117C68F9"/>
    <w:rsid w:val="11DE03FE"/>
    <w:rsid w:val="11DE5F31"/>
    <w:rsid w:val="12375B71"/>
    <w:rsid w:val="12855BBF"/>
    <w:rsid w:val="12B47007"/>
    <w:rsid w:val="130D1EB8"/>
    <w:rsid w:val="13301948"/>
    <w:rsid w:val="134E57BA"/>
    <w:rsid w:val="135E44C2"/>
    <w:rsid w:val="13A50B07"/>
    <w:rsid w:val="13CD0840"/>
    <w:rsid w:val="13CE1647"/>
    <w:rsid w:val="13F90EA8"/>
    <w:rsid w:val="14B22D17"/>
    <w:rsid w:val="15215E1A"/>
    <w:rsid w:val="153E3A1B"/>
    <w:rsid w:val="15590B5F"/>
    <w:rsid w:val="157955E3"/>
    <w:rsid w:val="158666B5"/>
    <w:rsid w:val="158721E5"/>
    <w:rsid w:val="16CA3CE6"/>
    <w:rsid w:val="17116227"/>
    <w:rsid w:val="1772485E"/>
    <w:rsid w:val="177D4EC7"/>
    <w:rsid w:val="17986848"/>
    <w:rsid w:val="17B03764"/>
    <w:rsid w:val="17D11C8B"/>
    <w:rsid w:val="17F536DC"/>
    <w:rsid w:val="18185587"/>
    <w:rsid w:val="187B0A12"/>
    <w:rsid w:val="18B359C5"/>
    <w:rsid w:val="18CE52D6"/>
    <w:rsid w:val="19551E2D"/>
    <w:rsid w:val="19D5497B"/>
    <w:rsid w:val="1A22449B"/>
    <w:rsid w:val="1A75606A"/>
    <w:rsid w:val="1A856BB0"/>
    <w:rsid w:val="1B06199E"/>
    <w:rsid w:val="1B860A99"/>
    <w:rsid w:val="1BEB27A3"/>
    <w:rsid w:val="1C1F4874"/>
    <w:rsid w:val="1C3E3F31"/>
    <w:rsid w:val="1C532879"/>
    <w:rsid w:val="1C676ADD"/>
    <w:rsid w:val="1CB30F21"/>
    <w:rsid w:val="1CBD2FEC"/>
    <w:rsid w:val="1D1D0F4A"/>
    <w:rsid w:val="1D230C56"/>
    <w:rsid w:val="1D554B87"/>
    <w:rsid w:val="1DF95513"/>
    <w:rsid w:val="1E872A57"/>
    <w:rsid w:val="1E960FB4"/>
    <w:rsid w:val="1EC6380E"/>
    <w:rsid w:val="1ED76968"/>
    <w:rsid w:val="1F0F41F0"/>
    <w:rsid w:val="1F5F3A9B"/>
    <w:rsid w:val="1F7233D5"/>
    <w:rsid w:val="201E74B3"/>
    <w:rsid w:val="20F06820"/>
    <w:rsid w:val="2131530E"/>
    <w:rsid w:val="21505633"/>
    <w:rsid w:val="2216237D"/>
    <w:rsid w:val="22ED4B08"/>
    <w:rsid w:val="233C481F"/>
    <w:rsid w:val="23B31D5F"/>
    <w:rsid w:val="23F1AFB4"/>
    <w:rsid w:val="23F9544D"/>
    <w:rsid w:val="248046D8"/>
    <w:rsid w:val="24BD16AB"/>
    <w:rsid w:val="24D32F62"/>
    <w:rsid w:val="24E11174"/>
    <w:rsid w:val="255816B9"/>
    <w:rsid w:val="25954889"/>
    <w:rsid w:val="25BD7BDD"/>
    <w:rsid w:val="26240F85"/>
    <w:rsid w:val="26325A66"/>
    <w:rsid w:val="26380843"/>
    <w:rsid w:val="265C2AE3"/>
    <w:rsid w:val="27785933"/>
    <w:rsid w:val="277924A6"/>
    <w:rsid w:val="27BD3F01"/>
    <w:rsid w:val="27EFE123"/>
    <w:rsid w:val="28235FAE"/>
    <w:rsid w:val="283E5914"/>
    <w:rsid w:val="28672083"/>
    <w:rsid w:val="28B906C0"/>
    <w:rsid w:val="28C9682E"/>
    <w:rsid w:val="28D42E04"/>
    <w:rsid w:val="28D870B1"/>
    <w:rsid w:val="28E36B60"/>
    <w:rsid w:val="28ED3EC6"/>
    <w:rsid w:val="29A45E3F"/>
    <w:rsid w:val="29CA4E9C"/>
    <w:rsid w:val="29D46E34"/>
    <w:rsid w:val="29F54CD2"/>
    <w:rsid w:val="2A04596B"/>
    <w:rsid w:val="2A0D15E4"/>
    <w:rsid w:val="2A67ACEB"/>
    <w:rsid w:val="2AEF03C9"/>
    <w:rsid w:val="2B1C4262"/>
    <w:rsid w:val="2B746468"/>
    <w:rsid w:val="2BA32F62"/>
    <w:rsid w:val="2BD4136D"/>
    <w:rsid w:val="2BD63337"/>
    <w:rsid w:val="2C424529"/>
    <w:rsid w:val="2C6D0CF3"/>
    <w:rsid w:val="2C923702"/>
    <w:rsid w:val="2CB35427"/>
    <w:rsid w:val="2CE3426C"/>
    <w:rsid w:val="2CF63CCC"/>
    <w:rsid w:val="2D0422A3"/>
    <w:rsid w:val="2D3A013A"/>
    <w:rsid w:val="2DB120AF"/>
    <w:rsid w:val="2DB31B82"/>
    <w:rsid w:val="2DFF6B75"/>
    <w:rsid w:val="2E0B376C"/>
    <w:rsid w:val="2E2D0A6B"/>
    <w:rsid w:val="2E5D564A"/>
    <w:rsid w:val="2E78505A"/>
    <w:rsid w:val="2ECD68F7"/>
    <w:rsid w:val="2ED32D39"/>
    <w:rsid w:val="2EFC3AB9"/>
    <w:rsid w:val="2F5268C1"/>
    <w:rsid w:val="2FBF533C"/>
    <w:rsid w:val="2FD951A4"/>
    <w:rsid w:val="30774435"/>
    <w:rsid w:val="30F73331"/>
    <w:rsid w:val="31655E3B"/>
    <w:rsid w:val="31853836"/>
    <w:rsid w:val="318A49A8"/>
    <w:rsid w:val="3192385D"/>
    <w:rsid w:val="31D64091"/>
    <w:rsid w:val="32096215"/>
    <w:rsid w:val="32292413"/>
    <w:rsid w:val="325E7BE3"/>
    <w:rsid w:val="32881945"/>
    <w:rsid w:val="328D6603"/>
    <w:rsid w:val="32BB5AB3"/>
    <w:rsid w:val="32BE3907"/>
    <w:rsid w:val="32EC0397"/>
    <w:rsid w:val="33030382"/>
    <w:rsid w:val="33353039"/>
    <w:rsid w:val="334E7C57"/>
    <w:rsid w:val="335164FE"/>
    <w:rsid w:val="34474EA2"/>
    <w:rsid w:val="345762FD"/>
    <w:rsid w:val="34F265FD"/>
    <w:rsid w:val="352073D1"/>
    <w:rsid w:val="357E2A76"/>
    <w:rsid w:val="35B05222"/>
    <w:rsid w:val="35B75BBE"/>
    <w:rsid w:val="3647730B"/>
    <w:rsid w:val="36D263C4"/>
    <w:rsid w:val="36D609F1"/>
    <w:rsid w:val="36FD5560"/>
    <w:rsid w:val="3702284F"/>
    <w:rsid w:val="374F1469"/>
    <w:rsid w:val="37517D16"/>
    <w:rsid w:val="37933A27"/>
    <w:rsid w:val="37B79502"/>
    <w:rsid w:val="37D72DA0"/>
    <w:rsid w:val="37EE37B7"/>
    <w:rsid w:val="37F60FE9"/>
    <w:rsid w:val="382D0232"/>
    <w:rsid w:val="38355AD3"/>
    <w:rsid w:val="384743E1"/>
    <w:rsid w:val="38784230"/>
    <w:rsid w:val="387B504A"/>
    <w:rsid w:val="388859B9"/>
    <w:rsid w:val="38BC1624"/>
    <w:rsid w:val="39643D30"/>
    <w:rsid w:val="3A274C17"/>
    <w:rsid w:val="3A401DF6"/>
    <w:rsid w:val="3A5356E1"/>
    <w:rsid w:val="3A617662"/>
    <w:rsid w:val="3AA40859"/>
    <w:rsid w:val="3AB43149"/>
    <w:rsid w:val="3BC1546A"/>
    <w:rsid w:val="3BC52C95"/>
    <w:rsid w:val="3CDD4B4D"/>
    <w:rsid w:val="3D073351"/>
    <w:rsid w:val="3DB83658"/>
    <w:rsid w:val="3DE641E3"/>
    <w:rsid w:val="3E674220"/>
    <w:rsid w:val="3E8502AB"/>
    <w:rsid w:val="3EE66096"/>
    <w:rsid w:val="3EF75D33"/>
    <w:rsid w:val="3F555260"/>
    <w:rsid w:val="3F5C5A01"/>
    <w:rsid w:val="3F6F34C7"/>
    <w:rsid w:val="3FBB0422"/>
    <w:rsid w:val="3FC7643C"/>
    <w:rsid w:val="3FE518BE"/>
    <w:rsid w:val="3FEFD773"/>
    <w:rsid w:val="402D7572"/>
    <w:rsid w:val="40C91191"/>
    <w:rsid w:val="40C95C12"/>
    <w:rsid w:val="41AA4BF2"/>
    <w:rsid w:val="41F93484"/>
    <w:rsid w:val="42E934F8"/>
    <w:rsid w:val="43160791"/>
    <w:rsid w:val="44BA339E"/>
    <w:rsid w:val="44CC6C2E"/>
    <w:rsid w:val="44DB12E8"/>
    <w:rsid w:val="452D591E"/>
    <w:rsid w:val="45EF49AA"/>
    <w:rsid w:val="464F1744"/>
    <w:rsid w:val="47024B89"/>
    <w:rsid w:val="4714323A"/>
    <w:rsid w:val="47741FF2"/>
    <w:rsid w:val="48502504"/>
    <w:rsid w:val="4851401A"/>
    <w:rsid w:val="48A85B47"/>
    <w:rsid w:val="48AE1CFE"/>
    <w:rsid w:val="48B9571B"/>
    <w:rsid w:val="48E649B1"/>
    <w:rsid w:val="491F06FD"/>
    <w:rsid w:val="495F7E6E"/>
    <w:rsid w:val="496935E7"/>
    <w:rsid w:val="49D4280C"/>
    <w:rsid w:val="4A68063C"/>
    <w:rsid w:val="4A74435E"/>
    <w:rsid w:val="4A771DEB"/>
    <w:rsid w:val="4B133808"/>
    <w:rsid w:val="4BA426B2"/>
    <w:rsid w:val="4C6F4AF2"/>
    <w:rsid w:val="4CEB0640"/>
    <w:rsid w:val="4CFA7D7E"/>
    <w:rsid w:val="4D114108"/>
    <w:rsid w:val="4D203020"/>
    <w:rsid w:val="4D260EFB"/>
    <w:rsid w:val="4D5B25F7"/>
    <w:rsid w:val="4D775534"/>
    <w:rsid w:val="4D875DE8"/>
    <w:rsid w:val="4D9264EE"/>
    <w:rsid w:val="4DA900E3"/>
    <w:rsid w:val="4EBA13D7"/>
    <w:rsid w:val="4EFC1636"/>
    <w:rsid w:val="4F0C47F7"/>
    <w:rsid w:val="4F126690"/>
    <w:rsid w:val="4F231986"/>
    <w:rsid w:val="4F5B040B"/>
    <w:rsid w:val="4F6C0DB8"/>
    <w:rsid w:val="4F6C798B"/>
    <w:rsid w:val="4FA709C3"/>
    <w:rsid w:val="4FB87CE8"/>
    <w:rsid w:val="4FDF7658"/>
    <w:rsid w:val="4FE37716"/>
    <w:rsid w:val="4FFFB71E"/>
    <w:rsid w:val="502C3AFD"/>
    <w:rsid w:val="506B7C43"/>
    <w:rsid w:val="50974594"/>
    <w:rsid w:val="50B9275C"/>
    <w:rsid w:val="5119769F"/>
    <w:rsid w:val="514364CA"/>
    <w:rsid w:val="517D7C2E"/>
    <w:rsid w:val="518666E1"/>
    <w:rsid w:val="52952D55"/>
    <w:rsid w:val="53306393"/>
    <w:rsid w:val="533662E6"/>
    <w:rsid w:val="53381D95"/>
    <w:rsid w:val="53A25729"/>
    <w:rsid w:val="53A616BE"/>
    <w:rsid w:val="5407449D"/>
    <w:rsid w:val="5411465D"/>
    <w:rsid w:val="549758D6"/>
    <w:rsid w:val="5498646D"/>
    <w:rsid w:val="54AD4386"/>
    <w:rsid w:val="554950DA"/>
    <w:rsid w:val="55610682"/>
    <w:rsid w:val="5563713A"/>
    <w:rsid w:val="556829A3"/>
    <w:rsid w:val="557430F6"/>
    <w:rsid w:val="558725E0"/>
    <w:rsid w:val="55EC5382"/>
    <w:rsid w:val="562C39D0"/>
    <w:rsid w:val="56D976B4"/>
    <w:rsid w:val="56E9340F"/>
    <w:rsid w:val="574D281E"/>
    <w:rsid w:val="5792138F"/>
    <w:rsid w:val="57FB4086"/>
    <w:rsid w:val="581942AD"/>
    <w:rsid w:val="58894E62"/>
    <w:rsid w:val="58B70EBC"/>
    <w:rsid w:val="58BA3146"/>
    <w:rsid w:val="58CE0D6F"/>
    <w:rsid w:val="58CF4005"/>
    <w:rsid w:val="58DC4843"/>
    <w:rsid w:val="58FC3B2E"/>
    <w:rsid w:val="591013C5"/>
    <w:rsid w:val="594415A8"/>
    <w:rsid w:val="59961EAF"/>
    <w:rsid w:val="5A250E62"/>
    <w:rsid w:val="5A26728B"/>
    <w:rsid w:val="5A3A3C09"/>
    <w:rsid w:val="5AC3040C"/>
    <w:rsid w:val="5ADA1C4D"/>
    <w:rsid w:val="5B06072A"/>
    <w:rsid w:val="5B3550D5"/>
    <w:rsid w:val="5B745BFD"/>
    <w:rsid w:val="5BE9DEFC"/>
    <w:rsid w:val="5C0F7357"/>
    <w:rsid w:val="5C246A34"/>
    <w:rsid w:val="5C2E0916"/>
    <w:rsid w:val="5C715907"/>
    <w:rsid w:val="5CDF3C0D"/>
    <w:rsid w:val="5CFF9DD8"/>
    <w:rsid w:val="5D0631CD"/>
    <w:rsid w:val="5DBFA070"/>
    <w:rsid w:val="5DF2592E"/>
    <w:rsid w:val="5E173D9B"/>
    <w:rsid w:val="5E60690D"/>
    <w:rsid w:val="5E6601E2"/>
    <w:rsid w:val="5EC7073A"/>
    <w:rsid w:val="5F814DDD"/>
    <w:rsid w:val="5FF217E7"/>
    <w:rsid w:val="5FFE018B"/>
    <w:rsid w:val="6099330B"/>
    <w:rsid w:val="60E07891"/>
    <w:rsid w:val="60E94998"/>
    <w:rsid w:val="610A47B8"/>
    <w:rsid w:val="61314591"/>
    <w:rsid w:val="614F54D2"/>
    <w:rsid w:val="61750921"/>
    <w:rsid w:val="618B5A4F"/>
    <w:rsid w:val="622F5DD8"/>
    <w:rsid w:val="624C1682"/>
    <w:rsid w:val="626E28A7"/>
    <w:rsid w:val="628543B1"/>
    <w:rsid w:val="629118D9"/>
    <w:rsid w:val="62FF1D7E"/>
    <w:rsid w:val="635822A8"/>
    <w:rsid w:val="63A92B04"/>
    <w:rsid w:val="63B379DE"/>
    <w:rsid w:val="63C90776"/>
    <w:rsid w:val="63CF5B8B"/>
    <w:rsid w:val="64041AE8"/>
    <w:rsid w:val="64136A11"/>
    <w:rsid w:val="647D49FA"/>
    <w:rsid w:val="648B0FAA"/>
    <w:rsid w:val="64B96D77"/>
    <w:rsid w:val="65120EC6"/>
    <w:rsid w:val="653603C7"/>
    <w:rsid w:val="658C1FA6"/>
    <w:rsid w:val="65D44CCA"/>
    <w:rsid w:val="667B2D0F"/>
    <w:rsid w:val="66D24F47"/>
    <w:rsid w:val="671D5367"/>
    <w:rsid w:val="677925CA"/>
    <w:rsid w:val="67917B37"/>
    <w:rsid w:val="67CA7195"/>
    <w:rsid w:val="684B23DC"/>
    <w:rsid w:val="689D1A3B"/>
    <w:rsid w:val="68B25FB7"/>
    <w:rsid w:val="68C9702B"/>
    <w:rsid w:val="698E1A1B"/>
    <w:rsid w:val="698E2580"/>
    <w:rsid w:val="69901D8C"/>
    <w:rsid w:val="69982374"/>
    <w:rsid w:val="69E7596B"/>
    <w:rsid w:val="69FF27F4"/>
    <w:rsid w:val="6A1A3E14"/>
    <w:rsid w:val="6A96200E"/>
    <w:rsid w:val="6B11688B"/>
    <w:rsid w:val="6B1F4881"/>
    <w:rsid w:val="6B4718D4"/>
    <w:rsid w:val="6B6932A5"/>
    <w:rsid w:val="6BAE515B"/>
    <w:rsid w:val="6BC04E8F"/>
    <w:rsid w:val="6C360CAD"/>
    <w:rsid w:val="6C9B541E"/>
    <w:rsid w:val="6CBD37F6"/>
    <w:rsid w:val="6D0A5334"/>
    <w:rsid w:val="6DAD4F9F"/>
    <w:rsid w:val="6DD62748"/>
    <w:rsid w:val="6DD7112A"/>
    <w:rsid w:val="6E216668"/>
    <w:rsid w:val="6E2F6C77"/>
    <w:rsid w:val="6E6B7334"/>
    <w:rsid w:val="6E781A51"/>
    <w:rsid w:val="6EBA6930"/>
    <w:rsid w:val="6F103A37"/>
    <w:rsid w:val="6F4417EA"/>
    <w:rsid w:val="6F460345"/>
    <w:rsid w:val="6F6D22A6"/>
    <w:rsid w:val="6FB26B0B"/>
    <w:rsid w:val="6FB865A9"/>
    <w:rsid w:val="6FD9207B"/>
    <w:rsid w:val="70231548"/>
    <w:rsid w:val="704735F8"/>
    <w:rsid w:val="70490BA1"/>
    <w:rsid w:val="704C669B"/>
    <w:rsid w:val="7063448F"/>
    <w:rsid w:val="707F2C23"/>
    <w:rsid w:val="70F25AEA"/>
    <w:rsid w:val="70FD1A16"/>
    <w:rsid w:val="710F307D"/>
    <w:rsid w:val="71997ED8"/>
    <w:rsid w:val="71AB4182"/>
    <w:rsid w:val="71B76065"/>
    <w:rsid w:val="71C06754"/>
    <w:rsid w:val="71CC119F"/>
    <w:rsid w:val="72646574"/>
    <w:rsid w:val="7271076B"/>
    <w:rsid w:val="72A44BC2"/>
    <w:rsid w:val="72B461BC"/>
    <w:rsid w:val="72CC236B"/>
    <w:rsid w:val="72DA6836"/>
    <w:rsid w:val="73533EAF"/>
    <w:rsid w:val="735C1CB3"/>
    <w:rsid w:val="7376394C"/>
    <w:rsid w:val="73993FFB"/>
    <w:rsid w:val="73E14FC8"/>
    <w:rsid w:val="73FF3D5A"/>
    <w:rsid w:val="743F7644"/>
    <w:rsid w:val="74A76BEC"/>
    <w:rsid w:val="75474E11"/>
    <w:rsid w:val="75556648"/>
    <w:rsid w:val="7577EE3A"/>
    <w:rsid w:val="75865DEE"/>
    <w:rsid w:val="75A8474E"/>
    <w:rsid w:val="75B3511C"/>
    <w:rsid w:val="76272697"/>
    <w:rsid w:val="76E556A0"/>
    <w:rsid w:val="76EE2C2B"/>
    <w:rsid w:val="775766A7"/>
    <w:rsid w:val="77B05DB7"/>
    <w:rsid w:val="77F84F7A"/>
    <w:rsid w:val="77FC64F8"/>
    <w:rsid w:val="7811525D"/>
    <w:rsid w:val="781A76D5"/>
    <w:rsid w:val="785D43B4"/>
    <w:rsid w:val="78761AAB"/>
    <w:rsid w:val="7883527A"/>
    <w:rsid w:val="789E4501"/>
    <w:rsid w:val="790243F1"/>
    <w:rsid w:val="793C2330"/>
    <w:rsid w:val="798C63B0"/>
    <w:rsid w:val="79921C19"/>
    <w:rsid w:val="7A1C0378"/>
    <w:rsid w:val="7A326409"/>
    <w:rsid w:val="7A684727"/>
    <w:rsid w:val="7A693667"/>
    <w:rsid w:val="7A6D1FE3"/>
    <w:rsid w:val="7A792DD8"/>
    <w:rsid w:val="7A9C5E45"/>
    <w:rsid w:val="7AAA4AFD"/>
    <w:rsid w:val="7ADE01B6"/>
    <w:rsid w:val="7B692BF0"/>
    <w:rsid w:val="7B75AFA1"/>
    <w:rsid w:val="7B821819"/>
    <w:rsid w:val="7BB01DDF"/>
    <w:rsid w:val="7BDB0D82"/>
    <w:rsid w:val="7C1F350C"/>
    <w:rsid w:val="7C310E84"/>
    <w:rsid w:val="7C5E6574"/>
    <w:rsid w:val="7C776EA4"/>
    <w:rsid w:val="7C7E49E6"/>
    <w:rsid w:val="7CB263ED"/>
    <w:rsid w:val="7CB2717C"/>
    <w:rsid w:val="7CB35F23"/>
    <w:rsid w:val="7CB37BC7"/>
    <w:rsid w:val="7CCC3693"/>
    <w:rsid w:val="7D1058BF"/>
    <w:rsid w:val="7D360B0D"/>
    <w:rsid w:val="7D5316A8"/>
    <w:rsid w:val="7DA147E1"/>
    <w:rsid w:val="7DCF629C"/>
    <w:rsid w:val="7E7FEBA3"/>
    <w:rsid w:val="7EABC132"/>
    <w:rsid w:val="7ED625A7"/>
    <w:rsid w:val="7F3B018A"/>
    <w:rsid w:val="7F4E9C34"/>
    <w:rsid w:val="7FA82B99"/>
    <w:rsid w:val="7FBBA8C9"/>
    <w:rsid w:val="7FBE52A6"/>
    <w:rsid w:val="9ADDDAB9"/>
    <w:rsid w:val="AB7F242D"/>
    <w:rsid w:val="AF5D55AA"/>
    <w:rsid w:val="BADFBAB7"/>
    <w:rsid w:val="BDF0F7EC"/>
    <w:rsid w:val="C7BF722B"/>
    <w:rsid w:val="D5EFA6DE"/>
    <w:rsid w:val="DEBEE989"/>
    <w:rsid w:val="DF5FCEEC"/>
    <w:rsid w:val="E6FEC9BD"/>
    <w:rsid w:val="E7F784B6"/>
    <w:rsid w:val="ED7D00B7"/>
    <w:rsid w:val="F3FD8D61"/>
    <w:rsid w:val="F77E3679"/>
    <w:rsid w:val="F79B0276"/>
    <w:rsid w:val="F7FFB7E7"/>
    <w:rsid w:val="F97770F3"/>
    <w:rsid w:val="FBBDE8CD"/>
    <w:rsid w:val="FDB7694F"/>
    <w:rsid w:val="FE6E4AA5"/>
    <w:rsid w:val="FFF2BAC2"/>
    <w:rsid w:val="FFF4F5D6"/>
    <w:rsid w:val="FFF631B5"/>
    <w:rsid w:val="FFF6FB98"/>
    <w:rsid w:val="FFFE0E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5">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6">
    <w:name w:val="heading 3"/>
    <w:basedOn w:val="1"/>
    <w:next w:val="1"/>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7">
    <w:name w:val="heading 4"/>
    <w:basedOn w:val="1"/>
    <w:next w:val="1"/>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8">
    <w:name w:val="heading 5"/>
    <w:basedOn w:val="1"/>
    <w:next w:val="1"/>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9">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10">
    <w:name w:val="heading 7"/>
    <w:basedOn w:val="1"/>
    <w:next w:val="1"/>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11">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2">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40">
    <w:name w:val="Default Paragraph Font"/>
    <w:qFormat/>
    <w:uiPriority w:val="0"/>
    <w:rPr>
      <w:rFonts w:ascii="Times New Roman" w:hAnsi="Times New Roman" w:eastAsia="宋体" w:cs="Times New Roman"/>
    </w:rPr>
  </w:style>
  <w:style w:type="table" w:default="1" w:styleId="3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First Indent"/>
    <w:basedOn w:val="3"/>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3">
    <w:name w:val="Body Text"/>
    <w:basedOn w:val="1"/>
    <w:next w:val="2"/>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3">
    <w:name w:val="List Number"/>
    <w:basedOn w:val="1"/>
    <w:qFormat/>
    <w:uiPriority w:val="0"/>
    <w:pPr>
      <w:numPr>
        <w:ilvl w:val="0"/>
        <w:numId w:val="2"/>
      </w:numPr>
      <w:tabs>
        <w:tab w:val="left" w:pos="360"/>
        <w:tab w:val="clear" w:pos="1455"/>
      </w:tabs>
    </w:pPr>
    <w:rPr>
      <w:rFonts w:ascii="Times New Roman" w:hAnsi="Times New Roman" w:eastAsia="宋体" w:cs="Times New Roman"/>
    </w:rPr>
  </w:style>
  <w:style w:type="paragraph" w:styleId="14">
    <w:name w:val="Normal Indent"/>
    <w:basedOn w:val="1"/>
    <w:next w:val="15"/>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15">
    <w:name w:val="Body Text Indent"/>
    <w:basedOn w:val="1"/>
    <w:next w:val="16"/>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6">
    <w:name w:val="Body Text First Indent 2"/>
    <w:basedOn w:val="15"/>
    <w:next w:val="17"/>
    <w:qFormat/>
    <w:uiPriority w:val="0"/>
    <w:pPr>
      <w:spacing w:after="120" w:line="240" w:lineRule="auto"/>
      <w:ind w:left="420" w:leftChars="200" w:firstLine="420"/>
    </w:pPr>
    <w:rPr>
      <w:rFonts w:ascii="Times New Roman" w:hAnsi="Times New Roman" w:eastAsia="宋体" w:cs="宋体"/>
      <w:sz w:val="21"/>
      <w:szCs w:val="21"/>
    </w:rPr>
  </w:style>
  <w:style w:type="paragraph" w:customStyle="1" w:styleId="17">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paragraph" w:styleId="18">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9">
    <w:name w:val="annotation text"/>
    <w:basedOn w:val="1"/>
    <w:qFormat/>
    <w:uiPriority w:val="0"/>
    <w:pPr>
      <w:jc w:val="left"/>
    </w:pPr>
    <w:rPr>
      <w:rFonts w:ascii="Times New Roman" w:hAnsi="Times New Roman" w:eastAsia="宋体" w:cs="Times New Roman"/>
    </w:rPr>
  </w:style>
  <w:style w:type="paragraph" w:styleId="20">
    <w:name w:val="Plain Text"/>
    <w:basedOn w:val="1"/>
    <w:next w:val="1"/>
    <w:link w:val="48"/>
    <w:qFormat/>
    <w:uiPriority w:val="0"/>
    <w:rPr>
      <w:rFonts w:ascii="宋体" w:hAnsi="Courier New" w:eastAsia="宋体" w:cs="Courier New"/>
      <w:szCs w:val="21"/>
    </w:rPr>
  </w:style>
  <w:style w:type="paragraph" w:styleId="21">
    <w:name w:val="Date"/>
    <w:basedOn w:val="1"/>
    <w:next w:val="1"/>
    <w:qFormat/>
    <w:uiPriority w:val="0"/>
    <w:rPr>
      <w:rFonts w:ascii="Times New Roman" w:hAnsi="Times New Roman" w:eastAsia="宋体" w:cs="Times New Roman"/>
      <w:sz w:val="28"/>
      <w:szCs w:val="20"/>
    </w:rPr>
  </w:style>
  <w:style w:type="paragraph" w:styleId="22">
    <w:name w:val="Body Text Indent 2"/>
    <w:basedOn w:val="1"/>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3">
    <w:name w:val="Balloon Text"/>
    <w:basedOn w:val="1"/>
    <w:qFormat/>
    <w:uiPriority w:val="0"/>
    <w:rPr>
      <w:rFonts w:ascii="Times New Roman" w:hAnsi="Times New Roman" w:eastAsia="宋体" w:cs="Times New Roman"/>
      <w:sz w:val="18"/>
      <w:szCs w:val="18"/>
    </w:rPr>
  </w:style>
  <w:style w:type="paragraph" w:styleId="24">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5">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6">
    <w:name w:val="toc 1"/>
    <w:basedOn w:val="1"/>
    <w:next w:val="1"/>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7">
    <w:name w:val="toc 4"/>
    <w:basedOn w:val="1"/>
    <w:next w:val="1"/>
    <w:qFormat/>
    <w:uiPriority w:val="0"/>
    <w:pPr>
      <w:ind w:left="1260"/>
    </w:pPr>
    <w:rPr>
      <w:rFonts w:ascii="Times New Roman" w:hAnsi="Times New Roman" w:eastAsia="宋体" w:cs="Times New Roman"/>
      <w:kern w:val="1"/>
    </w:rPr>
  </w:style>
  <w:style w:type="paragraph" w:styleId="28">
    <w:name w:val="footnote text"/>
    <w:basedOn w:val="1"/>
    <w:link w:val="49"/>
    <w:qFormat/>
    <w:uiPriority w:val="0"/>
    <w:pPr>
      <w:snapToGrid w:val="0"/>
      <w:jc w:val="left"/>
    </w:pPr>
    <w:rPr>
      <w:rFonts w:ascii="Times New Roman" w:hAnsi="Times New Roman" w:eastAsia="宋体" w:cs="Times New Roman"/>
      <w:sz w:val="18"/>
      <w:szCs w:val="18"/>
    </w:rPr>
  </w:style>
  <w:style w:type="paragraph" w:styleId="29">
    <w:name w:val="toc 6"/>
    <w:basedOn w:val="1"/>
    <w:next w:val="1"/>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30">
    <w:name w:val="Body Text Indent 3"/>
    <w:basedOn w:val="1"/>
    <w:qFormat/>
    <w:uiPriority w:val="0"/>
    <w:pPr>
      <w:spacing w:after="120" w:afterLines="0"/>
      <w:ind w:left="420" w:leftChars="200"/>
    </w:pPr>
    <w:rPr>
      <w:rFonts w:ascii="Times New Roman" w:hAnsi="Times New Roman" w:eastAsia="宋体" w:cs="Times New Roman"/>
      <w:sz w:val="16"/>
      <w:szCs w:val="16"/>
    </w:rPr>
  </w:style>
  <w:style w:type="paragraph" w:styleId="31">
    <w:name w:val="toc 2"/>
    <w:basedOn w:val="1"/>
    <w:next w:val="1"/>
    <w:qFormat/>
    <w:uiPriority w:val="0"/>
    <w:pPr>
      <w:ind w:left="420" w:leftChars="200"/>
    </w:pPr>
    <w:rPr>
      <w:rFonts w:ascii="Times New Roman" w:hAnsi="Times New Roman" w:eastAsia="宋体" w:cs="Times New Roman"/>
    </w:rPr>
  </w:style>
  <w:style w:type="paragraph" w:styleId="32">
    <w:name w:val="toc 9"/>
    <w:basedOn w:val="1"/>
    <w:next w:val="1"/>
    <w:qFormat/>
    <w:uiPriority w:val="0"/>
    <w:pPr>
      <w:ind w:left="3360" w:leftChars="1600"/>
    </w:pPr>
    <w:rPr>
      <w:rFonts w:ascii="Calibri" w:hAnsi="Calibri" w:eastAsia="宋体" w:cs="Times New Roman"/>
    </w:rPr>
  </w:style>
  <w:style w:type="paragraph" w:styleId="33">
    <w:name w:val="Body Text 2"/>
    <w:basedOn w:val="1"/>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4">
    <w:name w:val="Normal (Web)"/>
    <w:basedOn w:val="1"/>
    <w:qFormat/>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5">
    <w:name w:val="index 1"/>
    <w:basedOn w:val="1"/>
    <w:next w:val="1"/>
    <w:qFormat/>
    <w:uiPriority w:val="0"/>
    <w:rPr>
      <w:rFonts w:ascii="Times New Roman" w:hAnsi="Times New Roman" w:eastAsia="宋体" w:cs="Times New Roman"/>
    </w:rPr>
  </w:style>
  <w:style w:type="paragraph" w:styleId="36">
    <w:name w:val="Title"/>
    <w:basedOn w:val="1"/>
    <w:next w:val="1"/>
    <w:link w:val="50"/>
    <w:qFormat/>
    <w:uiPriority w:val="0"/>
    <w:pPr>
      <w:spacing w:before="240" w:after="60"/>
      <w:jc w:val="center"/>
      <w:outlineLvl w:val="0"/>
    </w:pPr>
    <w:rPr>
      <w:rFonts w:ascii="等线 Light" w:hAnsi="等线 Light" w:cs="Times New Roman"/>
      <w:b/>
      <w:bCs/>
      <w:sz w:val="32"/>
      <w:szCs w:val="32"/>
    </w:rPr>
  </w:style>
  <w:style w:type="paragraph" w:styleId="37">
    <w:name w:val="annotation subject"/>
    <w:basedOn w:val="19"/>
    <w:next w:val="19"/>
    <w:qFormat/>
    <w:uiPriority w:val="0"/>
    <w:rPr>
      <w:rFonts w:ascii="Times New Roman" w:hAnsi="Times New Roman" w:eastAsia="宋体" w:cs="Times New Roman"/>
      <w:b/>
      <w:bCs/>
    </w:rPr>
  </w:style>
  <w:style w:type="table" w:styleId="39">
    <w:name w:val="Table Grid"/>
    <w:basedOn w:val="3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qFormat/>
    <w:uiPriority w:val="0"/>
    <w:rPr>
      <w:rFonts w:ascii="Times New Roman" w:hAnsi="Times New Roman" w:eastAsia="宋体" w:cs="Times New Roman"/>
    </w:rPr>
  </w:style>
  <w:style w:type="character" w:styleId="42">
    <w:name w:val="FollowedHyperlink"/>
    <w:qFormat/>
    <w:uiPriority w:val="0"/>
    <w:rPr>
      <w:rFonts w:ascii="Times New Roman" w:hAnsi="Times New Roman" w:eastAsia="宋体" w:cs="Times New Roman"/>
      <w:color w:val="800080"/>
      <w:szCs w:val="20"/>
      <w:u w:val="single"/>
    </w:rPr>
  </w:style>
  <w:style w:type="character" w:styleId="43">
    <w:name w:val="Hyperlink"/>
    <w:qFormat/>
    <w:uiPriority w:val="0"/>
    <w:rPr>
      <w:rFonts w:ascii="Times New Roman" w:hAnsi="Times New Roman" w:eastAsia="宋体" w:cs="Times New Roman"/>
      <w:color w:val="0000FF"/>
      <w:sz w:val="21"/>
      <w:szCs w:val="20"/>
      <w:u w:val="single"/>
    </w:rPr>
  </w:style>
  <w:style w:type="character" w:styleId="44">
    <w:name w:val="annotation reference"/>
    <w:qFormat/>
    <w:uiPriority w:val="0"/>
    <w:rPr>
      <w:rFonts w:ascii="Times New Roman" w:hAnsi="Times New Roman" w:eastAsia="宋体" w:cs="Times New Roman"/>
      <w:sz w:val="21"/>
      <w:szCs w:val="21"/>
    </w:rPr>
  </w:style>
  <w:style w:type="character" w:styleId="45">
    <w:name w:val="footnote reference"/>
    <w:qFormat/>
    <w:uiPriority w:val="0"/>
    <w:rPr>
      <w:rFonts w:ascii="Times New Roman" w:hAnsi="Times New Roman" w:eastAsia="宋体" w:cs="Times New Roman"/>
      <w:vertAlign w:val="superscript"/>
    </w:rPr>
  </w:style>
  <w:style w:type="paragraph" w:customStyle="1" w:styleId="46">
    <w:name w:val="章正文"/>
    <w:basedOn w:val="1"/>
    <w:qFormat/>
    <w:uiPriority w:val="0"/>
    <w:pPr>
      <w:spacing w:beforeLines="50" w:after="120" w:line="300" w:lineRule="auto"/>
      <w:ind w:firstLine="480"/>
    </w:pPr>
    <w:rPr>
      <w:rFonts w:ascii="Helvetica" w:hAnsi="Helvetica" w:cs="Helvetica"/>
      <w:kern w:val="0"/>
    </w:rPr>
  </w:style>
  <w:style w:type="paragraph" w:customStyle="1" w:styleId="47">
    <w:name w:val="首行缩进"/>
    <w:basedOn w:val="1"/>
    <w:qFormat/>
    <w:uiPriority w:val="0"/>
    <w:pPr>
      <w:spacing w:line="360" w:lineRule="auto"/>
      <w:ind w:firstLine="480" w:firstLineChars="200"/>
    </w:pPr>
    <w:rPr>
      <w:rFonts w:ascii="Times New Roman" w:hAnsi="Times New Roman" w:eastAsia="宋体" w:cs="Times New Roman"/>
      <w:lang w:val="zh-CN"/>
    </w:rPr>
  </w:style>
  <w:style w:type="character" w:customStyle="1" w:styleId="48">
    <w:name w:val="纯文本 字符"/>
    <w:link w:val="20"/>
    <w:qFormat/>
    <w:uiPriority w:val="0"/>
    <w:rPr>
      <w:rFonts w:ascii="宋体" w:hAnsi="Courier New" w:eastAsia="宋体" w:cs="Courier New"/>
      <w:kern w:val="2"/>
      <w:sz w:val="21"/>
      <w:szCs w:val="21"/>
      <w:lang w:val="en-US" w:eastAsia="zh-CN" w:bidi="ar-SA"/>
    </w:rPr>
  </w:style>
  <w:style w:type="character" w:customStyle="1" w:styleId="49">
    <w:name w:val="脚注文本 字符"/>
    <w:link w:val="28"/>
    <w:qFormat/>
    <w:uiPriority w:val="0"/>
    <w:rPr>
      <w:rFonts w:ascii="Times New Roman" w:hAnsi="Times New Roman" w:eastAsia="宋体" w:cs="Times New Roman"/>
      <w:kern w:val="2"/>
      <w:sz w:val="18"/>
      <w:szCs w:val="18"/>
    </w:rPr>
  </w:style>
  <w:style w:type="character" w:customStyle="1" w:styleId="50">
    <w:name w:val="标题 字符"/>
    <w:link w:val="36"/>
    <w:qFormat/>
    <w:uiPriority w:val="0"/>
    <w:rPr>
      <w:rFonts w:ascii="等线 Light" w:hAnsi="等线 Light" w:eastAsia="宋体" w:cs="Times New Roman"/>
      <w:b/>
      <w:bCs/>
      <w:kern w:val="2"/>
      <w:sz w:val="32"/>
      <w:szCs w:val="32"/>
    </w:rPr>
  </w:style>
  <w:style w:type="paragraph" w:customStyle="1" w:styleId="51">
    <w:name w:val="_Style 2"/>
    <w:basedOn w:val="1"/>
    <w:qFormat/>
    <w:uiPriority w:val="0"/>
    <w:pPr>
      <w:ind w:firstLine="200" w:firstLineChars="200"/>
    </w:pPr>
    <w:rPr>
      <w:rFonts w:ascii="Calibri" w:hAnsi="Calibri"/>
      <w:sz w:val="28"/>
      <w:szCs w:val="22"/>
    </w:rPr>
  </w:style>
  <w:style w:type="character" w:customStyle="1" w:styleId="52">
    <w:name w:val="font11"/>
    <w:qFormat/>
    <w:uiPriority w:val="0"/>
    <w:rPr>
      <w:rFonts w:hint="eastAsia" w:ascii="宋体" w:hAnsi="宋体" w:eastAsia="宋体" w:cs="Times New Roman"/>
      <w:color w:val="FF0000"/>
      <w:sz w:val="28"/>
      <w:szCs w:val="28"/>
      <w:u w:val="none"/>
    </w:rPr>
  </w:style>
  <w:style w:type="character" w:customStyle="1" w:styleId="53">
    <w:name w:val="font31"/>
    <w:qFormat/>
    <w:uiPriority w:val="0"/>
    <w:rPr>
      <w:rFonts w:hint="eastAsia" w:ascii="宋体" w:hAnsi="宋体" w:eastAsia="宋体" w:cs="宋体"/>
      <w:color w:val="000000"/>
      <w:sz w:val="22"/>
      <w:szCs w:val="22"/>
      <w:u w:val="none"/>
    </w:rPr>
  </w:style>
  <w:style w:type="character" w:customStyle="1" w:styleId="54">
    <w:name w:val="font21"/>
    <w:qFormat/>
    <w:uiPriority w:val="0"/>
    <w:rPr>
      <w:rFonts w:hint="eastAsia" w:ascii="宋体" w:hAnsi="宋体" w:eastAsia="宋体" w:cs="宋体"/>
      <w:color w:val="000000"/>
      <w:sz w:val="21"/>
      <w:szCs w:val="21"/>
      <w:u w:val="none"/>
    </w:rPr>
  </w:style>
  <w:style w:type="character" w:customStyle="1" w:styleId="55">
    <w:name w:val="font01"/>
    <w:qFormat/>
    <w:uiPriority w:val="0"/>
    <w:rPr>
      <w:rFonts w:ascii="Verdana" w:hAnsi="Verdana" w:eastAsia="宋体" w:cs="Verdana"/>
      <w:color w:val="000000"/>
      <w:sz w:val="20"/>
      <w:szCs w:val="20"/>
      <w:u w:val="none"/>
    </w:rPr>
  </w:style>
  <w:style w:type="paragraph" w:customStyle="1" w:styleId="56">
    <w:name w:val="**正文"/>
    <w:basedOn w:val="1"/>
    <w:qFormat/>
    <w:uiPriority w:val="0"/>
    <w:pPr>
      <w:spacing w:line="360" w:lineRule="auto"/>
      <w:jc w:val="left"/>
    </w:pPr>
    <w:rPr>
      <w:rFonts w:ascii="Times New Roman" w:hAnsi="Times New Roman" w:eastAsia="宋体" w:cs="Times New Roman"/>
      <w:sz w:val="24"/>
      <w:szCs w:val="20"/>
    </w:rPr>
  </w:style>
  <w:style w:type="paragraph" w:customStyle="1" w:styleId="57">
    <w:name w:val="表"/>
    <w:basedOn w:val="1"/>
    <w:qFormat/>
    <w:uiPriority w:val="0"/>
    <w:pPr>
      <w:adjustRightInd w:val="0"/>
      <w:snapToGrid w:val="0"/>
      <w:spacing w:line="312" w:lineRule="auto"/>
    </w:pPr>
    <w:rPr>
      <w:rFonts w:ascii="Times New Roman" w:hAnsi="Times New Roman" w:eastAsia="宋体" w:cs="Times New Roman"/>
    </w:rPr>
  </w:style>
  <w:style w:type="character" w:customStyle="1" w:styleId="58">
    <w:name w:val="纯文本 Char1"/>
    <w:qFormat/>
    <w:uiPriority w:val="0"/>
    <w:rPr>
      <w:rFonts w:ascii="宋体" w:hAnsi="Courier New" w:eastAsia="宋体" w:cs="Courier New"/>
      <w:kern w:val="2"/>
      <w:sz w:val="21"/>
      <w:szCs w:val="21"/>
    </w:rPr>
  </w:style>
  <w:style w:type="character" w:customStyle="1" w:styleId="59">
    <w:name w:val="普通文字 Char Char2"/>
    <w:qFormat/>
    <w:uiPriority w:val="0"/>
    <w:rPr>
      <w:rFonts w:ascii="宋体" w:hAnsi="Courier New" w:eastAsia="宋体" w:cs="Courier New"/>
      <w:kern w:val="2"/>
      <w:sz w:val="21"/>
      <w:szCs w:val="21"/>
      <w:lang w:val="en-US" w:eastAsia="zh-CN" w:bidi="ar-SA"/>
    </w:rPr>
  </w:style>
  <w:style w:type="character" w:customStyle="1" w:styleId="60">
    <w:name w:val=" Char Char1"/>
    <w:qFormat/>
    <w:uiPriority w:val="0"/>
    <w:rPr>
      <w:rFonts w:ascii="宋体" w:hAnsi="Courier New" w:eastAsia="宋体" w:cs="Courier New"/>
      <w:kern w:val="2"/>
      <w:sz w:val="21"/>
      <w:szCs w:val="21"/>
      <w:lang w:val="en-US" w:eastAsia="zh-CN" w:bidi="ar-SA"/>
    </w:rPr>
  </w:style>
  <w:style w:type="paragraph" w:customStyle="1" w:styleId="61">
    <w:name w:val="Char"/>
    <w:basedOn w:val="1"/>
    <w:qFormat/>
    <w:uiPriority w:val="0"/>
    <w:rPr>
      <w:rFonts w:ascii="仿宋_GB2312" w:hAnsi="Times New Roman" w:eastAsia="仿宋_GB2312" w:cs="仿宋_GB2312"/>
      <w:b/>
      <w:bCs/>
      <w:sz w:val="32"/>
      <w:szCs w:val="32"/>
    </w:rPr>
  </w:style>
  <w:style w:type="paragraph" w:customStyle="1" w:styleId="62">
    <w:name w:val="标题1"/>
    <w:basedOn w:val="26"/>
    <w:qFormat/>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63">
    <w:name w:val="Default"/>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64">
    <w:name w:val=" Char Char Char2 Char Char Char"/>
    <w:basedOn w:val="1"/>
    <w:qFormat/>
    <w:uiPriority w:val="0"/>
    <w:rPr>
      <w:rFonts w:ascii="Times New Roman" w:hAnsi="Times New Roman" w:eastAsia="宋体" w:cs="Times New Roman"/>
    </w:rPr>
  </w:style>
  <w:style w:type="paragraph" w:customStyle="1" w:styleId="65">
    <w:name w:val="xl24"/>
    <w:basedOn w:val="1"/>
    <w:qFormat/>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66">
    <w:name w:val="正"/>
    <w:basedOn w:val="1"/>
    <w:qFormat/>
    <w:uiPriority w:val="0"/>
    <w:pPr>
      <w:ind w:firstLine="525"/>
    </w:pPr>
    <w:rPr>
      <w:rFonts w:ascii="Times New Roman" w:hAnsi="Times New Roman" w:eastAsia="宋体" w:cs="Times New Roman"/>
      <w:spacing w:val="20"/>
    </w:rPr>
  </w:style>
  <w:style w:type="paragraph" w:customStyle="1" w:styleId="6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68">
    <w:name w:val="ÕÂ¡À¨ºÌâ"/>
    <w:basedOn w:val="67"/>
    <w:next w:val="1"/>
    <w:qFormat/>
    <w:uiPriority w:val="0"/>
    <w:pPr>
      <w:spacing w:before="158" w:after="153" w:line="323" w:lineRule="atLeast"/>
      <w:ind w:firstLine="0"/>
      <w:jc w:val="center"/>
    </w:pPr>
    <w:rPr>
      <w:rFonts w:ascii="Arial" w:hAnsi="Arial" w:eastAsia="宋体" w:cs="Times New Roman"/>
      <w:sz w:val="31"/>
      <w:szCs w:val="22"/>
    </w:rPr>
  </w:style>
  <w:style w:type="paragraph" w:customStyle="1" w:styleId="69">
    <w:name w:val="+正文"/>
    <w:basedOn w:val="1"/>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70">
    <w:name w:val="表格"/>
    <w:basedOn w:val="1"/>
    <w:next w:val="14"/>
    <w:qFormat/>
    <w:uiPriority w:val="0"/>
    <w:pPr>
      <w:widowControl/>
      <w:spacing w:before="100" w:beforeAutospacing="1" w:after="100" w:afterAutospacing="1"/>
      <w:jc w:val="left"/>
    </w:pPr>
    <w:rPr>
      <w:rFonts w:ascii="Arial" w:hAnsi="Arial" w:eastAsia="宋体" w:cs="Times New Roman"/>
      <w:bCs/>
      <w:szCs w:val="20"/>
    </w:rPr>
  </w:style>
  <w:style w:type="paragraph" w:customStyle="1" w:styleId="71">
    <w:name w:val="Plain Text"/>
    <w:basedOn w:val="1"/>
    <w:qFormat/>
    <w:uiPriority w:val="0"/>
    <w:pPr>
      <w:widowControl/>
      <w:overflowPunct w:val="0"/>
      <w:autoSpaceDE w:val="0"/>
      <w:autoSpaceDN w:val="0"/>
      <w:jc w:val="left"/>
    </w:pPr>
    <w:rPr>
      <w:rFonts w:ascii="宋体" w:hAnsi="Courier New" w:eastAsia="宋体" w:cs="Times New Roman"/>
      <w:kern w:val="0"/>
    </w:rPr>
  </w:style>
  <w:style w:type="paragraph" w:customStyle="1" w:styleId="72">
    <w:name w:val="样式"/>
    <w:basedOn w:val="1"/>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73">
    <w:name w:val=" Char3"/>
    <w:basedOn w:val="1"/>
    <w:qFormat/>
    <w:uiPriority w:val="0"/>
    <w:pPr>
      <w:tabs>
        <w:tab w:val="left" w:pos="360"/>
      </w:tabs>
    </w:pPr>
    <w:rPr>
      <w:rFonts w:ascii="Times New Roman" w:hAnsi="Times New Roman" w:eastAsia="宋体" w:cs="Times New Roman"/>
      <w:sz w:val="24"/>
    </w:rPr>
  </w:style>
  <w:style w:type="paragraph" w:styleId="74">
    <w:name w:val="List Paragraph"/>
    <w:basedOn w:val="1"/>
    <w:qFormat/>
    <w:uiPriority w:val="0"/>
    <w:pPr>
      <w:ind w:firstLine="420" w:firstLineChars="200"/>
    </w:pPr>
    <w:rPr>
      <w:rFonts w:ascii="Times New Roman" w:hAnsi="Times New Roman" w:eastAsia="宋体" w:cs="Times New Roman"/>
    </w:rPr>
  </w:style>
  <w:style w:type="paragraph" w:customStyle="1" w:styleId="75">
    <w:name w:val=" Char"/>
    <w:basedOn w:val="1"/>
    <w:qFormat/>
    <w:uiPriority w:val="0"/>
    <w:rPr>
      <w:rFonts w:ascii="Times New Roman" w:hAnsi="Times New Roman" w:eastAsia="宋体" w:cs="Times New Roman"/>
      <w:szCs w:val="20"/>
    </w:rPr>
  </w:style>
  <w:style w:type="paragraph" w:customStyle="1" w:styleId="76">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77">
    <w:name w:val=" Char Char Char"/>
    <w:basedOn w:val="1"/>
    <w:qFormat/>
    <w:uiPriority w:val="0"/>
    <w:rPr>
      <w:rFonts w:ascii="Tahoma" w:hAnsi="Tahoma" w:eastAsia="宋体" w:cs="Times New Roman"/>
      <w:sz w:val="24"/>
      <w:szCs w:val="20"/>
    </w:rPr>
  </w:style>
  <w:style w:type="paragraph" w:customStyle="1" w:styleId="78">
    <w:name w:val=" Char Char Char1 Char Char Char Char Char Char Char Char Char Char Char Char Char"/>
    <w:basedOn w:val="1"/>
    <w:qFormat/>
    <w:uiPriority w:val="0"/>
    <w:rPr>
      <w:rFonts w:ascii="Times New Roman" w:hAnsi="Times New Roman" w:eastAsia="宋体" w:cs="Times New Roman"/>
    </w:rPr>
  </w:style>
  <w:style w:type="paragraph" w:customStyle="1" w:styleId="79">
    <w:name w:val="列出段落1"/>
    <w:basedOn w:val="1"/>
    <w:qFormat/>
    <w:uiPriority w:val="0"/>
    <w:pPr>
      <w:ind w:firstLine="420" w:firstLineChars="200"/>
    </w:pPr>
    <w:rPr>
      <w:rFonts w:ascii="Times New Roman" w:hAnsi="Times New Roman" w:eastAsia="宋体" w:cs="Times New Roman"/>
      <w:szCs w:val="22"/>
    </w:rPr>
  </w:style>
  <w:style w:type="paragraph" w:customStyle="1" w:styleId="80">
    <w:name w:val="null3"/>
    <w:qFormat/>
    <w:uiPriority w:val="0"/>
    <w:rPr>
      <w:rFonts w:hint="eastAsia" w:ascii="Calibri" w:hAnsi="Calibri" w:eastAsia="宋体" w:cs="Times New Roman"/>
      <w:lang w:val="en-US" w:eastAsia="zh-Hans" w:bidi="ar-SA"/>
    </w:rPr>
  </w:style>
  <w:style w:type="paragraph" w:customStyle="1" w:styleId="81">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82">
    <w:name w:val="Table Paragraph"/>
    <w:basedOn w:val="1"/>
    <w:qFormat/>
    <w:uiPriority w:val="1"/>
    <w:pPr>
      <w:autoSpaceDE w:val="0"/>
      <w:autoSpaceDN w:val="0"/>
      <w:adjustRightInd w:val="0"/>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8126</Words>
  <Characters>9170</Characters>
  <Lines>224</Lines>
  <Paragraphs>63</Paragraphs>
  <TotalTime>63</TotalTime>
  <ScaleCrop>false</ScaleCrop>
  <LinksUpToDate>false</LinksUpToDate>
  <CharactersWithSpaces>9310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2024-03-15T08:41:00Z</dcterms:created>
  <dc:creator>Administrator</dc:creator>
  <cp:lastModifiedBy>陶淑华</cp:lastModifiedBy>
  <cp:lastPrinted>2023-11-24T00:45:00Z</cp:lastPrinted>
  <dcterms:modified xsi:type="dcterms:W3CDTF">2025-11-24T01:45:32Z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4C011E5388534E49A9A5D7250923B63F_13</vt:lpwstr>
  </property>
  <property fmtid="{D5CDD505-2E9C-101B-9397-08002B2CF9AE}" pid="4" name="KSOTemplateDocerSaveRecord">
    <vt:lpwstr>eyJoZGlkIjoiOTcwZmZkNDM4NWFkZWZlYWYxNGMxZjhjYjZhODliOTMiLCJ1c2VySWQiOiIxNTYwMDA1MjYyIn0=</vt:lpwstr>
  </property>
</Properties>
</file>