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0DB4">
      <w:pPr>
        <w:keepNext w:val="0"/>
        <w:keepLines w:val="0"/>
        <w:pageBreakBefore w:val="0"/>
        <w:widowControl w:val="0"/>
        <w:shd w:val="clear"/>
        <w:kinsoku/>
        <w:wordWrap/>
        <w:overflowPunct/>
        <w:topLinePunct w:val="0"/>
        <w:autoSpaceDE/>
        <w:autoSpaceDN/>
        <w:bidi w:val="0"/>
        <w:adjustRightInd/>
        <w:snapToGrid/>
        <w:spacing w:line="600" w:lineRule="auto"/>
        <w:jc w:val="center"/>
        <w:textAlignment w:val="auto"/>
        <w:rPr>
          <w:rFonts w:ascii="宋体" w:hAnsi="宋体"/>
          <w:b/>
          <w:color w:val="auto"/>
          <w:sz w:val="48"/>
          <w:szCs w:val="48"/>
          <w:highlight w:val="none"/>
        </w:rPr>
      </w:pPr>
      <w:r>
        <w:rPr>
          <w:rFonts w:hint="eastAsia" w:ascii="宋体" w:hAnsi="宋体"/>
          <w:b/>
          <w:color w:val="auto"/>
          <w:sz w:val="48"/>
          <w:szCs w:val="48"/>
          <w:highlight w:val="none"/>
        </w:rPr>
        <w:t>浙江义乌市自来水有限公司2026年度污泥清运处置采购项目</w:t>
      </w:r>
    </w:p>
    <w:p w14:paraId="11863D0B">
      <w:pPr>
        <w:shd w:val="clear"/>
        <w:spacing w:line="360" w:lineRule="auto"/>
        <w:ind w:left="1040" w:hanging="1040" w:hangingChars="200"/>
        <w:jc w:val="center"/>
        <w:rPr>
          <w:rFonts w:ascii="隶书" w:hAnsi="Arial Narrow" w:eastAsia="隶书"/>
          <w:color w:val="auto"/>
          <w:sz w:val="52"/>
          <w:szCs w:val="52"/>
          <w:highlight w:val="none"/>
        </w:rPr>
      </w:pPr>
    </w:p>
    <w:p w14:paraId="73E79C64">
      <w:pPr>
        <w:pStyle w:val="18"/>
        <w:shd w:val="clear"/>
        <w:snapToGrid w:val="0"/>
        <w:spacing w:before="120" w:after="120" w:line="360" w:lineRule="auto"/>
        <w:rPr>
          <w:rFonts w:hint="eastAsia"/>
          <w:b/>
          <w:color w:val="auto"/>
          <w:sz w:val="32"/>
          <w:szCs w:val="32"/>
          <w:highlight w:val="none"/>
        </w:rPr>
      </w:pPr>
      <w:r>
        <w:rPr>
          <w:rFonts w:hint="eastAsia"/>
          <w:b/>
          <w:color w:val="auto"/>
          <w:sz w:val="32"/>
          <w:szCs w:val="32"/>
          <w:highlight w:val="none"/>
        </w:rPr>
        <w:t xml:space="preserve">              </w:t>
      </w:r>
    </w:p>
    <w:p w14:paraId="660BF007">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hAnsi="宋体"/>
          <w:color w:val="auto"/>
          <w:sz w:val="84"/>
          <w:szCs w:val="84"/>
          <w:highlight w:val="none"/>
        </w:rPr>
      </w:pPr>
      <w:r>
        <w:rPr>
          <w:rFonts w:hint="eastAsia" w:hAnsi="宋体"/>
          <w:color w:val="auto"/>
          <w:sz w:val="84"/>
          <w:szCs w:val="84"/>
          <w:highlight w:val="none"/>
        </w:rPr>
        <w:t>招</w:t>
      </w:r>
    </w:p>
    <w:p w14:paraId="5DF499A7">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hAnsi="宋体"/>
          <w:color w:val="auto"/>
          <w:sz w:val="84"/>
          <w:szCs w:val="84"/>
          <w:highlight w:val="none"/>
        </w:rPr>
      </w:pPr>
      <w:r>
        <w:rPr>
          <w:rFonts w:hint="eastAsia" w:hAnsi="宋体"/>
          <w:color w:val="auto"/>
          <w:sz w:val="84"/>
          <w:szCs w:val="84"/>
          <w:highlight w:val="none"/>
        </w:rPr>
        <w:t>标</w:t>
      </w:r>
    </w:p>
    <w:p w14:paraId="0C1398BF">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hAnsi="宋体"/>
          <w:color w:val="auto"/>
          <w:sz w:val="84"/>
          <w:szCs w:val="84"/>
          <w:highlight w:val="none"/>
        </w:rPr>
      </w:pPr>
      <w:r>
        <w:rPr>
          <w:rFonts w:hint="eastAsia" w:hAnsi="宋体"/>
          <w:color w:val="auto"/>
          <w:sz w:val="84"/>
          <w:szCs w:val="84"/>
          <w:highlight w:val="none"/>
        </w:rPr>
        <w:t>文</w:t>
      </w:r>
    </w:p>
    <w:p w14:paraId="72FC3368">
      <w:pPr>
        <w:pStyle w:val="18"/>
        <w:keepNext w:val="0"/>
        <w:keepLines w:val="0"/>
        <w:pageBreakBefore w:val="0"/>
        <w:widowControl w:val="0"/>
        <w:shd w:val="clear"/>
        <w:kinsoku/>
        <w:wordWrap/>
        <w:overflowPunct/>
        <w:topLinePunct w:val="0"/>
        <w:autoSpaceDE/>
        <w:autoSpaceDN/>
        <w:bidi w:val="0"/>
        <w:adjustRightInd/>
        <w:snapToGrid w:val="0"/>
        <w:spacing w:before="120" w:after="120" w:line="1300" w:lineRule="exact"/>
        <w:jc w:val="center"/>
        <w:textAlignment w:val="auto"/>
        <w:rPr>
          <w:rFonts w:hint="eastAsia"/>
          <w:b/>
          <w:color w:val="auto"/>
          <w:sz w:val="32"/>
          <w:szCs w:val="32"/>
          <w:highlight w:val="none"/>
        </w:rPr>
      </w:pPr>
      <w:r>
        <w:rPr>
          <w:rFonts w:hint="eastAsia" w:hAnsi="宋体"/>
          <w:color w:val="auto"/>
          <w:sz w:val="84"/>
          <w:szCs w:val="84"/>
          <w:highlight w:val="none"/>
        </w:rPr>
        <w:t>件</w:t>
      </w:r>
    </w:p>
    <w:p w14:paraId="69BE2D96">
      <w:pPr>
        <w:pStyle w:val="18"/>
        <w:shd w:val="clear"/>
        <w:snapToGrid w:val="0"/>
        <w:spacing w:before="120" w:after="120" w:line="360" w:lineRule="auto"/>
        <w:jc w:val="center"/>
        <w:rPr>
          <w:rFonts w:hint="eastAsia"/>
          <w:b/>
          <w:color w:val="auto"/>
          <w:sz w:val="32"/>
          <w:szCs w:val="32"/>
          <w:highlight w:val="none"/>
        </w:rPr>
      </w:pPr>
    </w:p>
    <w:p w14:paraId="399B9F65">
      <w:pPr>
        <w:pStyle w:val="18"/>
        <w:shd w:val="clear"/>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采购编号：YCQ-202</w:t>
      </w:r>
      <w:r>
        <w:rPr>
          <w:rFonts w:hint="eastAsia"/>
          <w:b/>
          <w:color w:val="auto"/>
          <w:sz w:val="32"/>
          <w:szCs w:val="32"/>
          <w:highlight w:val="none"/>
          <w:lang w:val="en-US" w:eastAsia="zh-CN"/>
        </w:rPr>
        <w:t>5</w:t>
      </w:r>
      <w:r>
        <w:rPr>
          <w:rFonts w:hint="eastAsia"/>
          <w:b/>
          <w:color w:val="auto"/>
          <w:sz w:val="32"/>
          <w:szCs w:val="32"/>
          <w:highlight w:val="none"/>
        </w:rPr>
        <w:t>-CG</w:t>
      </w:r>
      <w:r>
        <w:rPr>
          <w:rFonts w:hint="eastAsia"/>
          <w:b/>
          <w:color w:val="auto"/>
          <w:sz w:val="32"/>
          <w:szCs w:val="32"/>
          <w:highlight w:val="none"/>
          <w:lang w:val="en-US" w:eastAsia="zh-CN"/>
        </w:rPr>
        <w:t xml:space="preserve">259-1 </w:t>
      </w:r>
    </w:p>
    <w:p w14:paraId="50D4851F">
      <w:pPr>
        <w:pStyle w:val="18"/>
        <w:shd w:val="clear"/>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rPr>
        <w:t>浙江义乌市自来水有限公司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2D40D585">
      <w:pPr>
        <w:pStyle w:val="18"/>
        <w:shd w:val="clear"/>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71073B53">
      <w:pPr>
        <w:pStyle w:val="18"/>
        <w:shd w:val="clear"/>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val="en-US"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十一</w:t>
      </w:r>
      <w:r>
        <w:rPr>
          <w:rFonts w:hint="eastAsia" w:hAnsi="宋体"/>
          <w:b/>
          <w:color w:val="auto"/>
          <w:sz w:val="32"/>
          <w:szCs w:val="32"/>
          <w:highlight w:val="none"/>
          <w:u w:val="single"/>
        </w:rPr>
        <w:t>月</w:t>
      </w:r>
    </w:p>
    <w:p w14:paraId="1DFB340D">
      <w:pPr>
        <w:pStyle w:val="18"/>
        <w:shd w:val="clear"/>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68E0D31E">
      <w:pPr>
        <w:pStyle w:val="24"/>
        <w:shd w:val="clear"/>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_Toc8913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ascii="Times New Roman" w:hAnsi="Times New Roman" w:eastAsia="宋体" w:cs="Times New Roman"/>
          <w:bCs/>
          <w:color w:val="auto"/>
          <w:kern w:val="44"/>
          <w:szCs w:val="44"/>
          <w:highlight w:val="none"/>
          <w:lang w:val="en-US" w:eastAsia="zh-CN" w:bidi="ar-SA"/>
        </w:rPr>
        <w:t>　招标公告</w:t>
      </w:r>
      <w:r>
        <w:rPr>
          <w:color w:val="auto"/>
          <w:highlight w:val="none"/>
        </w:rPr>
        <w:tab/>
      </w:r>
      <w:r>
        <w:rPr>
          <w:color w:val="auto"/>
          <w:highlight w:val="none"/>
        </w:rPr>
        <w:fldChar w:fldCharType="begin"/>
      </w:r>
      <w:r>
        <w:rPr>
          <w:color w:val="auto"/>
          <w:highlight w:val="none"/>
        </w:rPr>
        <w:instrText xml:space="preserve"> PAGEREF _Toc8913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314FFE4">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_Toc32320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_Toc32320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72B672E1">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_Toc1585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_Toc1585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18158004">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_Toc12752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_Toc12752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23D0346">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_Toc28170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_Toc28170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6CCAD07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_Toc8141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_Toc8141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4EFD94C1">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_Toc11296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_Toc11296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562FCA8E">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_Toc25468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_Toc25468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2FB708FA">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_Toc9436 </w:instrText>
      </w:r>
      <w:r>
        <w:rPr>
          <w:color w:val="auto"/>
          <w:szCs w:val="30"/>
          <w:highlight w:val="none"/>
        </w:rPr>
        <w:fldChar w:fldCharType="separate"/>
      </w:r>
      <w:r>
        <w:rPr>
          <w:rFonts w:hint="eastAsia" w:ascii="宋体" w:hAnsi="宋体" w:eastAsia="宋体" w:cs="宋体"/>
          <w:color w:val="auto"/>
          <w:szCs w:val="21"/>
          <w:highlight w:val="none"/>
        </w:rPr>
        <w:t>六、其</w:t>
      </w:r>
      <w:r>
        <w:rPr>
          <w:rFonts w:hint="eastAsia" w:ascii="宋体" w:hAnsi="宋体" w:eastAsia="宋体" w:cs="宋体"/>
          <w:color w:val="auto"/>
          <w:szCs w:val="21"/>
          <w:highlight w:val="none"/>
          <w:lang w:eastAsia="zh-CN"/>
        </w:rPr>
        <w:t>他</w:t>
      </w:r>
      <w:r>
        <w:rPr>
          <w:color w:val="auto"/>
          <w:highlight w:val="none"/>
        </w:rPr>
        <w:tab/>
      </w:r>
      <w:r>
        <w:rPr>
          <w:color w:val="auto"/>
          <w:highlight w:val="none"/>
        </w:rPr>
        <w:fldChar w:fldCharType="begin"/>
      </w:r>
      <w:r>
        <w:rPr>
          <w:color w:val="auto"/>
          <w:highlight w:val="none"/>
        </w:rPr>
        <w:instrText xml:space="preserve"> PAGEREF _Toc9436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6F8EE620">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_Toc29970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第三章  招标项目要求</w:t>
      </w:r>
      <w:r>
        <w:rPr>
          <w:color w:val="auto"/>
          <w:highlight w:val="none"/>
        </w:rPr>
        <w:tab/>
      </w:r>
      <w:r>
        <w:rPr>
          <w:color w:val="auto"/>
          <w:highlight w:val="none"/>
        </w:rPr>
        <w:fldChar w:fldCharType="begin"/>
      </w:r>
      <w:r>
        <w:rPr>
          <w:color w:val="auto"/>
          <w:highlight w:val="none"/>
        </w:rPr>
        <w:instrText xml:space="preserve"> PAGEREF _Toc29970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2F3D1D22">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_Toc10074 </w:instrText>
      </w:r>
      <w:r>
        <w:rPr>
          <w:color w:val="auto"/>
          <w:szCs w:val="30"/>
          <w:highlight w:val="none"/>
        </w:rPr>
        <w:fldChar w:fldCharType="separate"/>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_Toc10074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4EC472CE">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_Toc18420 </w:instrText>
      </w:r>
      <w:r>
        <w:rPr>
          <w:color w:val="auto"/>
          <w:szCs w:val="30"/>
          <w:highlight w:val="none"/>
        </w:rPr>
        <w:fldChar w:fldCharType="separate"/>
      </w:r>
      <w:r>
        <w:rPr>
          <w:rFonts w:hint="eastAsia" w:ascii="宋体" w:hAnsi="宋体" w:eastAsia="宋体" w:cs="Times New Roman"/>
          <w:bCs w:val="0"/>
          <w:color w:val="auto"/>
          <w:szCs w:val="21"/>
          <w:highlight w:val="none"/>
          <w:lang w:val="en-US" w:eastAsia="zh-CN"/>
        </w:rPr>
        <w:t>二、采购要求</w:t>
      </w:r>
      <w:r>
        <w:rPr>
          <w:color w:val="auto"/>
          <w:highlight w:val="none"/>
        </w:rPr>
        <w:tab/>
      </w:r>
      <w:r>
        <w:rPr>
          <w:color w:val="auto"/>
          <w:highlight w:val="none"/>
        </w:rPr>
        <w:fldChar w:fldCharType="begin"/>
      </w:r>
      <w:r>
        <w:rPr>
          <w:color w:val="auto"/>
          <w:highlight w:val="none"/>
        </w:rPr>
        <w:instrText xml:space="preserve"> PAGEREF _Toc18420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0129ED59">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_Toc8002 </w:instrText>
      </w:r>
      <w:r>
        <w:rPr>
          <w:color w:val="auto"/>
          <w:szCs w:val="30"/>
          <w:highlight w:val="none"/>
        </w:rPr>
        <w:fldChar w:fldCharType="separate"/>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_Toc8002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418A012B">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_Toc4020 </w:instrText>
      </w:r>
      <w:r>
        <w:rPr>
          <w:color w:val="auto"/>
          <w:szCs w:val="30"/>
          <w:highlight w:val="none"/>
        </w:rPr>
        <w:fldChar w:fldCharType="separate"/>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、其他说明</w:t>
      </w:r>
      <w:r>
        <w:rPr>
          <w:color w:val="auto"/>
          <w:highlight w:val="none"/>
        </w:rPr>
        <w:tab/>
      </w:r>
      <w:r>
        <w:rPr>
          <w:color w:val="auto"/>
          <w:highlight w:val="none"/>
        </w:rPr>
        <w:fldChar w:fldCharType="begin"/>
      </w:r>
      <w:r>
        <w:rPr>
          <w:color w:val="auto"/>
          <w:highlight w:val="none"/>
        </w:rPr>
        <w:instrText xml:space="preserve"> PAGEREF _Toc4020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373898C8">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_Toc13889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_Toc13889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6329A8B7">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_Toc2595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_Toc2595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74FB03A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_Toc27215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_Toc27215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2C119847">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_Toc24323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_Toc24323 \h </w:instrText>
      </w:r>
      <w:r>
        <w:rPr>
          <w:color w:val="auto"/>
          <w:highlight w:val="none"/>
        </w:rPr>
        <w:fldChar w:fldCharType="separate"/>
      </w:r>
      <w:r>
        <w:rPr>
          <w:color w:val="auto"/>
          <w:highlight w:val="none"/>
        </w:rPr>
        <w:t>21</w:t>
      </w:r>
      <w:r>
        <w:rPr>
          <w:color w:val="auto"/>
          <w:highlight w:val="none"/>
        </w:rPr>
        <w:fldChar w:fldCharType="end"/>
      </w:r>
      <w:r>
        <w:rPr>
          <w:color w:val="auto"/>
          <w:szCs w:val="30"/>
          <w:highlight w:val="none"/>
        </w:rPr>
        <w:fldChar w:fldCharType="end"/>
      </w:r>
    </w:p>
    <w:p w14:paraId="4B5A3F6A">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_Toc1836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第五章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投标文件的有效性</w:t>
      </w:r>
      <w:r>
        <w:rPr>
          <w:color w:val="auto"/>
          <w:highlight w:val="none"/>
        </w:rPr>
        <w:tab/>
      </w:r>
      <w:r>
        <w:rPr>
          <w:color w:val="auto"/>
          <w:highlight w:val="none"/>
        </w:rPr>
        <w:fldChar w:fldCharType="begin"/>
      </w:r>
      <w:r>
        <w:rPr>
          <w:color w:val="auto"/>
          <w:highlight w:val="none"/>
        </w:rPr>
        <w:instrText xml:space="preserve"> PAGEREF _Toc1836 \h </w:instrText>
      </w:r>
      <w:r>
        <w:rPr>
          <w:color w:val="auto"/>
          <w:highlight w:val="none"/>
        </w:rPr>
        <w:fldChar w:fldCharType="separate"/>
      </w:r>
      <w:r>
        <w:rPr>
          <w:color w:val="auto"/>
          <w:highlight w:val="none"/>
        </w:rPr>
        <w:t>23</w:t>
      </w:r>
      <w:r>
        <w:rPr>
          <w:color w:val="auto"/>
          <w:highlight w:val="none"/>
        </w:rPr>
        <w:fldChar w:fldCharType="end"/>
      </w:r>
      <w:r>
        <w:rPr>
          <w:color w:val="auto"/>
          <w:szCs w:val="30"/>
          <w:highlight w:val="none"/>
        </w:rPr>
        <w:fldChar w:fldCharType="end"/>
      </w:r>
    </w:p>
    <w:p w14:paraId="261AC3EB">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_Toc27153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第六章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评标办法</w:t>
      </w:r>
      <w:r>
        <w:rPr>
          <w:color w:val="auto"/>
          <w:highlight w:val="none"/>
        </w:rPr>
        <w:tab/>
      </w:r>
      <w:r>
        <w:rPr>
          <w:color w:val="auto"/>
          <w:highlight w:val="none"/>
        </w:rPr>
        <w:fldChar w:fldCharType="begin"/>
      </w:r>
      <w:r>
        <w:rPr>
          <w:color w:val="auto"/>
          <w:highlight w:val="none"/>
        </w:rPr>
        <w:instrText xml:space="preserve"> PAGEREF _Toc27153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496DF6D4">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_Toc9399 </w:instrText>
      </w:r>
      <w:r>
        <w:rPr>
          <w:color w:val="auto"/>
          <w:szCs w:val="30"/>
          <w:highlight w:val="none"/>
        </w:rPr>
        <w:fldChar w:fldCharType="separate"/>
      </w:r>
      <w:r>
        <w:rPr>
          <w:rFonts w:hint="eastAsia" w:ascii="宋体" w:hAnsi="宋体" w:eastAsia="宋体" w:cs="宋体"/>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_Toc9399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1C8160E4">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_Toc10871 </w:instrText>
      </w:r>
      <w:r>
        <w:rPr>
          <w:color w:val="auto"/>
          <w:szCs w:val="30"/>
          <w:highlight w:val="none"/>
        </w:rPr>
        <w:fldChar w:fldCharType="separate"/>
      </w:r>
      <w:r>
        <w:rPr>
          <w:rFonts w:hint="eastAsia" w:ascii="宋体" w:hAnsi="宋体" w:eastAsia="宋体" w:cs="宋体"/>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_Toc10871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086B495B">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_Toc6413 </w:instrText>
      </w:r>
      <w:r>
        <w:rPr>
          <w:color w:val="auto"/>
          <w:szCs w:val="30"/>
          <w:highlight w:val="none"/>
        </w:rPr>
        <w:fldChar w:fldCharType="separate"/>
      </w:r>
      <w:r>
        <w:rPr>
          <w:rFonts w:hint="eastAsia" w:ascii="宋体" w:hAnsi="宋体" w:eastAsia="宋体" w:cs="宋体"/>
          <w:color w:val="auto"/>
          <w:szCs w:val="21"/>
          <w:highlight w:val="none"/>
        </w:rPr>
        <w:t>三、评审办法</w:t>
      </w:r>
      <w:r>
        <w:rPr>
          <w:color w:val="auto"/>
          <w:highlight w:val="none"/>
        </w:rPr>
        <w:tab/>
      </w:r>
      <w:r>
        <w:rPr>
          <w:color w:val="auto"/>
          <w:highlight w:val="none"/>
        </w:rPr>
        <w:fldChar w:fldCharType="begin"/>
      </w:r>
      <w:r>
        <w:rPr>
          <w:color w:val="auto"/>
          <w:highlight w:val="none"/>
        </w:rPr>
        <w:instrText xml:space="preserve"> PAGEREF _Toc6413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37248DA2">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_Toc11003 </w:instrText>
      </w:r>
      <w:r>
        <w:rPr>
          <w:color w:val="auto"/>
          <w:szCs w:val="30"/>
          <w:highlight w:val="none"/>
        </w:rPr>
        <w:fldChar w:fldCharType="separate"/>
      </w:r>
      <w:r>
        <w:rPr>
          <w:rFonts w:hint="eastAsia" w:ascii="宋体" w:hAnsi="宋体" w:eastAsia="宋体" w:cs="宋体"/>
          <w:bCs/>
          <w:color w:val="auto"/>
          <w:szCs w:val="21"/>
          <w:highlight w:val="none"/>
        </w:rPr>
        <w:t>四、评标小组不向落标方解释落标原因</w:t>
      </w:r>
      <w:r>
        <w:rPr>
          <w:color w:val="auto"/>
          <w:highlight w:val="none"/>
        </w:rPr>
        <w:tab/>
      </w:r>
      <w:r>
        <w:rPr>
          <w:color w:val="auto"/>
          <w:highlight w:val="none"/>
        </w:rPr>
        <w:fldChar w:fldCharType="begin"/>
      </w:r>
      <w:r>
        <w:rPr>
          <w:color w:val="auto"/>
          <w:highlight w:val="none"/>
        </w:rPr>
        <w:instrText xml:space="preserve"> PAGEREF _Toc11003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5B2A4330">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_Toc1169 </w:instrText>
      </w:r>
      <w:r>
        <w:rPr>
          <w:color w:val="auto"/>
          <w:szCs w:val="30"/>
          <w:highlight w:val="none"/>
        </w:rPr>
        <w:fldChar w:fldCharType="separate"/>
      </w:r>
      <w:r>
        <w:rPr>
          <w:rFonts w:hint="eastAsia" w:ascii="宋体" w:hAnsi="宋体"/>
          <w:color w:val="auto"/>
          <w:szCs w:val="36"/>
          <w:highlight w:val="none"/>
        </w:rPr>
        <w:t>第七章  合同主要条款</w:t>
      </w:r>
      <w:r>
        <w:rPr>
          <w:color w:val="auto"/>
          <w:highlight w:val="none"/>
        </w:rPr>
        <w:tab/>
      </w:r>
      <w:r>
        <w:rPr>
          <w:color w:val="auto"/>
          <w:highlight w:val="none"/>
        </w:rPr>
        <w:fldChar w:fldCharType="begin"/>
      </w:r>
      <w:r>
        <w:rPr>
          <w:color w:val="auto"/>
          <w:highlight w:val="none"/>
        </w:rPr>
        <w:instrText xml:space="preserve"> PAGEREF _Toc1169 \h </w:instrText>
      </w:r>
      <w:r>
        <w:rPr>
          <w:color w:val="auto"/>
          <w:highlight w:val="none"/>
        </w:rPr>
        <w:fldChar w:fldCharType="separate"/>
      </w:r>
      <w:r>
        <w:rPr>
          <w:color w:val="auto"/>
          <w:highlight w:val="none"/>
        </w:rPr>
        <w:t>27</w:t>
      </w:r>
      <w:r>
        <w:rPr>
          <w:color w:val="auto"/>
          <w:highlight w:val="none"/>
        </w:rPr>
        <w:fldChar w:fldCharType="end"/>
      </w:r>
      <w:r>
        <w:rPr>
          <w:color w:val="auto"/>
          <w:szCs w:val="30"/>
          <w:highlight w:val="none"/>
        </w:rPr>
        <w:fldChar w:fldCharType="end"/>
      </w:r>
    </w:p>
    <w:p w14:paraId="7322AECB">
      <w:pPr>
        <w:pStyle w:val="24"/>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_Toc4186 </w:instrText>
      </w:r>
      <w:r>
        <w:rPr>
          <w:color w:val="auto"/>
          <w:szCs w:val="30"/>
          <w:highlight w:val="none"/>
        </w:rPr>
        <w:fldChar w:fldCharType="separate"/>
      </w:r>
      <w:r>
        <w:rPr>
          <w:rFonts w:hint="eastAsia" w:ascii="宋体" w:hAnsi="宋体" w:eastAsia="宋体" w:cs="Times New Roman"/>
          <w:color w:val="auto"/>
          <w:szCs w:val="36"/>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_Toc4186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09F1748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_Toc3921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_Toc3921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1F6C9EDA">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_Toc10153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_Toc10153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3A797D03">
      <w:pPr>
        <w:pStyle w:val="29"/>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_Toc27227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_Toc27227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2934EE53">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71A53AA6">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bookmarkStart w:id="0" w:name="_Toc13402"/>
      <w:bookmarkStart w:id="1" w:name="_Toc8913"/>
      <w:r>
        <w:rPr>
          <w:rFonts w:ascii="Times New Roman" w:hAnsi="Times New Roman" w:eastAsia="宋体" w:cs="Times New Roman"/>
          <w:b/>
          <w:bCs/>
          <w:color w:val="auto"/>
          <w:kern w:val="44"/>
          <w:sz w:val="36"/>
          <w:szCs w:val="44"/>
          <w:highlight w:val="none"/>
          <w:lang w:val="en-US" w:eastAsia="zh-CN" w:bidi="ar-SA"/>
        </w:rPr>
        <w:t>第一章</w:t>
      </w:r>
      <w:r>
        <w:rPr>
          <w:rFonts w:hint="eastAsia" w:ascii="Times New Roman" w:hAnsi="Times New Roman" w:eastAsia="宋体" w:cs="Times New Roman"/>
          <w:b/>
          <w:bCs/>
          <w:color w:val="auto"/>
          <w:kern w:val="44"/>
          <w:sz w:val="36"/>
          <w:szCs w:val="44"/>
          <w:highlight w:val="none"/>
          <w:lang w:val="en-US" w:eastAsia="zh-CN" w:bidi="ar-SA"/>
        </w:rPr>
        <w:t>　招标公告</w:t>
      </w:r>
      <w:bookmarkEnd w:id="0"/>
      <w:bookmarkEnd w:id="1"/>
    </w:p>
    <w:p w14:paraId="001F88B6">
      <w:pPr>
        <w:pageBreakBefore w:val="0"/>
        <w:widowControl w:val="0"/>
        <w:shd w:val="clear"/>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5FBABAD6">
      <w:pPr>
        <w:pageBreakBefore w:val="0"/>
        <w:widowControl w:val="0"/>
        <w:shd w:val="clear"/>
        <w:kinsoku/>
        <w:wordWrap/>
        <w:overflowPunct/>
        <w:topLinePunct w:val="0"/>
        <w:autoSpaceDE/>
        <w:autoSpaceDN/>
        <w:bidi w:val="0"/>
        <w:spacing w:line="360" w:lineRule="auto"/>
        <w:ind w:firstLine="422" w:firstLineChars="200"/>
        <w:textAlignment w:val="auto"/>
        <w:rPr>
          <w:rFonts w:hint="default" w:hAnsi="宋体"/>
          <w:b/>
          <w:color w:val="auto"/>
          <w:highlight w:val="none"/>
          <w:lang w:val="en-US"/>
        </w:rPr>
      </w:pPr>
      <w:r>
        <w:rPr>
          <w:rFonts w:hint="eastAsia" w:ascii="宋体" w:hAnsi="宋体" w:cs="宋体"/>
          <w:b/>
          <w:color w:val="auto"/>
          <w:highlight w:val="none"/>
        </w:rPr>
        <w:t>1</w:t>
      </w:r>
      <w:r>
        <w:rPr>
          <w:rFonts w:hint="eastAsia" w:ascii="宋体" w:hAnsi="宋体" w:cs="宋体"/>
          <w:b/>
          <w:color w:val="auto"/>
          <w:highlight w:val="none"/>
          <w:lang w:eastAsia="zh-CN"/>
        </w:rPr>
        <w:t>.</w:t>
      </w:r>
      <w:r>
        <w:rPr>
          <w:rFonts w:hint="eastAsia" w:ascii="宋体" w:hAnsi="宋体" w:cs="宋体"/>
          <w:b/>
          <w:color w:val="auto"/>
          <w:highlight w:val="none"/>
        </w:rPr>
        <w:t>采购编号</w:t>
      </w:r>
      <w:r>
        <w:rPr>
          <w:rFonts w:hint="eastAsia" w:ascii="宋体" w:hAnsi="宋体" w:cs="宋体"/>
          <w:color w:val="auto"/>
          <w:highlight w:val="none"/>
        </w:rPr>
        <w:t>：YWYGZC202510CG0021</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YCQ-202</w:t>
      </w:r>
      <w:r>
        <w:rPr>
          <w:rFonts w:hint="eastAsia" w:ascii="宋体" w:hAnsi="宋体" w:cs="宋体"/>
          <w:b w:val="0"/>
          <w:bCs w:val="0"/>
          <w:color w:val="auto"/>
          <w:highlight w:val="none"/>
          <w:lang w:val="en-US" w:eastAsia="zh-CN"/>
        </w:rPr>
        <w:t>5</w:t>
      </w:r>
      <w:r>
        <w:rPr>
          <w:rFonts w:hint="eastAsia" w:ascii="宋体" w:hAnsi="宋体" w:cs="宋体"/>
          <w:b w:val="0"/>
          <w:bCs w:val="0"/>
          <w:color w:val="auto"/>
          <w:highlight w:val="none"/>
        </w:rPr>
        <w:t>-CG</w:t>
      </w:r>
      <w:r>
        <w:rPr>
          <w:rFonts w:hint="eastAsia" w:ascii="宋体" w:hAnsi="宋体" w:cs="宋体"/>
          <w:b w:val="0"/>
          <w:bCs w:val="0"/>
          <w:color w:val="auto"/>
          <w:highlight w:val="none"/>
          <w:lang w:val="en-US" w:eastAsia="zh-CN"/>
        </w:rPr>
        <w:t>259-1</w:t>
      </w:r>
      <w:r>
        <w:rPr>
          <w:rFonts w:hint="eastAsia" w:ascii="宋体" w:hAnsi="宋体" w:cs="宋体"/>
          <w:b w:val="0"/>
          <w:bCs w:val="0"/>
          <w:color w:val="auto"/>
          <w:highlight w:val="none"/>
          <w:lang w:eastAsia="zh-CN"/>
        </w:rPr>
        <w:t>）</w:t>
      </w:r>
    </w:p>
    <w:p w14:paraId="6B0FFA29">
      <w:pPr>
        <w:pageBreakBefore w:val="0"/>
        <w:widowControl w:val="0"/>
        <w:shd w:val="clear"/>
        <w:kinsoku/>
        <w:wordWrap/>
        <w:overflowPunct/>
        <w:topLinePunct w:val="0"/>
        <w:autoSpaceDE/>
        <w:autoSpaceDN/>
        <w:bidi w:val="0"/>
        <w:spacing w:line="360" w:lineRule="auto"/>
        <w:ind w:firstLine="422" w:firstLineChars="200"/>
        <w:textAlignment w:val="auto"/>
        <w:rPr>
          <w:rFonts w:hint="eastAsia"/>
          <w:color w:val="auto"/>
          <w:highlight w:val="none"/>
        </w:rPr>
      </w:pPr>
      <w:r>
        <w:rPr>
          <w:rFonts w:hint="eastAsia" w:ascii="宋体" w:hAnsi="宋体" w:cs="宋体"/>
          <w:b/>
          <w:color w:val="auto"/>
          <w:highlight w:val="none"/>
        </w:rPr>
        <w:t>2</w:t>
      </w:r>
      <w:r>
        <w:rPr>
          <w:rFonts w:hint="eastAsia" w:ascii="宋体" w:hAnsi="宋体" w:cs="宋体"/>
          <w:b/>
          <w:color w:val="auto"/>
          <w:highlight w:val="none"/>
          <w:lang w:eastAsia="zh-CN"/>
        </w:rPr>
        <w:t>.</w:t>
      </w:r>
      <w:r>
        <w:rPr>
          <w:rFonts w:hint="eastAsia" w:ascii="宋体" w:hAnsi="宋体" w:cs="宋体"/>
          <w:b/>
          <w:color w:val="auto"/>
          <w:highlight w:val="none"/>
        </w:rPr>
        <w:t>采购内容及数量：</w:t>
      </w:r>
      <w:r>
        <w:rPr>
          <w:rFonts w:hint="eastAsia" w:hAnsi="宋体"/>
          <w:color w:val="auto"/>
          <w:sz w:val="21"/>
          <w:szCs w:val="21"/>
          <w:highlight w:val="none"/>
        </w:rPr>
        <w:t>浙江义乌市自来水有限公司2026年度污泥清运处置采购项目</w:t>
      </w:r>
      <w:r>
        <w:rPr>
          <w:rFonts w:hint="eastAsia"/>
          <w:color w:val="auto"/>
          <w:highlight w:val="none"/>
        </w:rPr>
        <w:t>，具体详见第三章招标项目要求。</w:t>
      </w:r>
    </w:p>
    <w:p w14:paraId="4FDA4494">
      <w:pPr>
        <w:pageBreakBefore w:val="0"/>
        <w:widowControl w:val="0"/>
        <w:shd w:val="clear"/>
        <w:kinsoku/>
        <w:wordWrap/>
        <w:overflowPunct/>
        <w:topLinePunct w:val="0"/>
        <w:autoSpaceDE/>
        <w:autoSpaceDN/>
        <w:bidi w:val="0"/>
        <w:spacing w:line="360" w:lineRule="auto"/>
        <w:ind w:firstLine="422" w:firstLineChars="200"/>
        <w:textAlignment w:val="auto"/>
        <w:rPr>
          <w:rFonts w:hint="eastAsia" w:hAnsi="宋体"/>
          <w:bCs/>
          <w:color w:val="auto"/>
          <w:highlight w:val="none"/>
        </w:rPr>
      </w:pPr>
      <w:r>
        <w:rPr>
          <w:rFonts w:hint="eastAsia" w:ascii="宋体" w:hAnsi="宋体" w:cs="宋体"/>
          <w:b/>
          <w:color w:val="auto"/>
          <w:highlight w:val="none"/>
        </w:rPr>
        <w:t>3</w:t>
      </w:r>
      <w:r>
        <w:rPr>
          <w:rFonts w:hint="eastAsia" w:ascii="宋体" w:hAnsi="宋体" w:cs="宋体"/>
          <w:b/>
          <w:color w:val="auto"/>
          <w:highlight w:val="none"/>
          <w:lang w:eastAsia="zh-CN"/>
        </w:rPr>
        <w:t>.</w:t>
      </w:r>
      <w:r>
        <w:rPr>
          <w:rFonts w:hint="eastAsia" w:ascii="宋体" w:hAnsi="宋体" w:cs="宋体"/>
          <w:b/>
          <w:bCs/>
          <w:color w:val="auto"/>
          <w:highlight w:val="none"/>
        </w:rPr>
        <w:t>采购预算及最高限价</w:t>
      </w:r>
      <w:r>
        <w:rPr>
          <w:rFonts w:hint="eastAsia" w:ascii="宋体" w:hAnsi="宋体" w:cs="宋体"/>
          <w:color w:val="auto"/>
          <w:highlight w:val="none"/>
        </w:rPr>
        <w:t>：</w:t>
      </w:r>
      <w:r>
        <w:rPr>
          <w:rFonts w:hint="eastAsia" w:ascii="宋体" w:hAnsi="宋体" w:cs="宋体"/>
          <w:color w:val="auto"/>
          <w:highlight w:val="none"/>
          <w:lang w:val="en-US" w:eastAsia="zh-CN"/>
        </w:rPr>
        <w:t>单价</w:t>
      </w:r>
      <w:r>
        <w:rPr>
          <w:rFonts w:hint="eastAsia" w:ascii="宋体" w:hAnsi="宋体" w:cs="宋体"/>
          <w:b w:val="0"/>
          <w:bCs/>
          <w:color w:val="auto"/>
          <w:szCs w:val="21"/>
          <w:highlight w:val="none"/>
        </w:rPr>
        <w:t>最高限价</w:t>
      </w:r>
      <w:r>
        <w:rPr>
          <w:rFonts w:hint="eastAsia" w:ascii="宋体" w:hAnsi="宋体" w:cs="宋体"/>
          <w:b w:val="0"/>
          <w:bCs/>
          <w:color w:val="auto"/>
          <w:szCs w:val="21"/>
          <w:highlight w:val="none"/>
          <w:lang w:val="en-US" w:eastAsia="zh-CN"/>
        </w:rPr>
        <w:t>337</w:t>
      </w:r>
      <w:r>
        <w:rPr>
          <w:rFonts w:hint="eastAsia" w:ascii="宋体" w:hAnsi="宋体" w:cs="宋体"/>
          <w:b w:val="0"/>
          <w:bCs/>
          <w:color w:val="auto"/>
          <w:szCs w:val="21"/>
          <w:highlight w:val="none"/>
        </w:rPr>
        <w:t>元/吨</w:t>
      </w:r>
      <w:r>
        <w:rPr>
          <w:rFonts w:hint="eastAsia" w:cs="宋体"/>
          <w:b w:val="0"/>
          <w:bCs/>
          <w:color w:val="auto"/>
          <w:szCs w:val="21"/>
          <w:highlight w:val="none"/>
        </w:rPr>
        <w:t>，</w:t>
      </w:r>
      <w:r>
        <w:rPr>
          <w:rFonts w:hint="eastAsia" w:ascii="宋体" w:hAnsi="宋体" w:cs="宋体"/>
          <w:b w:val="0"/>
          <w:bCs/>
          <w:color w:val="auto"/>
          <w:highlight w:val="none"/>
          <w:lang w:val="en-US" w:eastAsia="zh-CN"/>
        </w:rPr>
        <w:t>预算</w:t>
      </w:r>
      <w:r>
        <w:rPr>
          <w:rFonts w:hint="eastAsia" w:ascii="宋体" w:hAnsi="宋体" w:cs="宋体"/>
          <w:b w:val="0"/>
          <w:bCs/>
          <w:color w:val="auto"/>
          <w:szCs w:val="21"/>
          <w:highlight w:val="none"/>
          <w:lang w:val="en-US" w:eastAsia="zh-CN"/>
        </w:rPr>
        <w:t>337</w:t>
      </w:r>
      <w:r>
        <w:rPr>
          <w:rFonts w:hint="eastAsia" w:ascii="宋体" w:hAnsi="宋体" w:cs="宋体"/>
          <w:b w:val="0"/>
          <w:bCs/>
          <w:color w:val="auto"/>
          <w:szCs w:val="21"/>
          <w:highlight w:val="none"/>
        </w:rPr>
        <w:t>万元，</w:t>
      </w:r>
      <w:r>
        <w:rPr>
          <w:rFonts w:hint="eastAsia" w:ascii="宋体" w:hAnsi="宋体" w:cs="宋体"/>
          <w:b w:val="0"/>
          <w:bCs/>
          <w:color w:val="auto"/>
          <w:szCs w:val="21"/>
          <w:highlight w:val="none"/>
          <w:lang w:val="en-US" w:eastAsia="zh-CN"/>
        </w:rPr>
        <w:t>项目</w:t>
      </w:r>
      <w:r>
        <w:rPr>
          <w:rFonts w:hint="eastAsia" w:ascii="宋体" w:hAnsi="宋体" w:cs="宋体"/>
          <w:b w:val="0"/>
          <w:bCs/>
          <w:color w:val="auto"/>
          <w:szCs w:val="21"/>
          <w:highlight w:val="none"/>
        </w:rPr>
        <w:t>按实际运输量结算。投标人的投标</w:t>
      </w:r>
      <w:r>
        <w:rPr>
          <w:rFonts w:hint="eastAsia" w:ascii="宋体" w:hAnsi="宋体" w:cs="宋体"/>
          <w:color w:val="auto"/>
          <w:szCs w:val="21"/>
          <w:highlight w:val="none"/>
        </w:rPr>
        <w:t>单价高于单价最高限价</w:t>
      </w:r>
      <w:r>
        <w:rPr>
          <w:rFonts w:hint="eastAsia" w:cs="宋体"/>
          <w:color w:val="auto"/>
          <w:szCs w:val="21"/>
          <w:highlight w:val="none"/>
        </w:rPr>
        <w:t>或超过预算价</w:t>
      </w:r>
      <w:r>
        <w:rPr>
          <w:rFonts w:hint="eastAsia" w:ascii="宋体" w:hAnsi="宋体" w:cs="宋体"/>
          <w:color w:val="auto"/>
          <w:szCs w:val="21"/>
          <w:highlight w:val="none"/>
        </w:rPr>
        <w:t>作无效标处理</w:t>
      </w:r>
      <w:r>
        <w:rPr>
          <w:rFonts w:hint="eastAsia" w:ascii="宋体" w:hAnsi="宋体" w:cs="宋体"/>
          <w:color w:val="auto"/>
          <w:highlight w:val="none"/>
        </w:rPr>
        <w:t>。</w:t>
      </w:r>
    </w:p>
    <w:p w14:paraId="3A52ACD6">
      <w:pPr>
        <w:pageBreakBefore w:val="0"/>
        <w:widowControl w:val="0"/>
        <w:shd w:val="clear"/>
        <w:kinsoku/>
        <w:wordWrap/>
        <w:overflowPunct/>
        <w:topLinePunct w:val="0"/>
        <w:autoSpaceDE/>
        <w:autoSpaceDN/>
        <w:bidi w:val="0"/>
        <w:spacing w:line="360" w:lineRule="auto"/>
        <w:ind w:firstLine="422" w:firstLineChars="200"/>
        <w:textAlignment w:val="auto"/>
        <w:rPr>
          <w:rFonts w:hint="eastAsia" w:hAnsi="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w:t>
      </w:r>
      <w:r>
        <w:rPr>
          <w:rFonts w:hint="eastAsia" w:hAnsi="宋体"/>
          <w:b/>
          <w:color w:val="auto"/>
          <w:highlight w:val="none"/>
          <w:lang w:val="zh-CN"/>
        </w:rPr>
        <w:t>投标人的资格要求</w:t>
      </w:r>
      <w:r>
        <w:rPr>
          <w:rFonts w:hint="eastAsia" w:hAnsi="宋体"/>
          <w:b/>
          <w:color w:val="auto"/>
          <w:highlight w:val="none"/>
        </w:rPr>
        <w:t>：</w:t>
      </w:r>
    </w:p>
    <w:p w14:paraId="33766133">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4134F940">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42CE7040">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③</w:t>
      </w:r>
      <w:r>
        <w:rPr>
          <w:rFonts w:hint="eastAsia" w:ascii="宋体" w:hAnsi="宋体" w:cs="宋体"/>
          <w:color w:val="auto"/>
          <w:highlight w:val="none"/>
        </w:rPr>
        <w:t>信誉要求：投标人自202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年1月1日起到中标候选人公告期结束前无行贿犯罪记录（评标结束后，由采购人通过中国裁判文书网（http://wenshu.court.gov.cn/）按照招标文件约定对中标候</w:t>
      </w:r>
      <w:r>
        <w:rPr>
          <w:rFonts w:hint="eastAsia" w:ascii="宋体" w:hAnsi="宋体" w:eastAsia="宋体" w:cs="宋体"/>
          <w:color w:val="auto"/>
          <w:highlight w:val="none"/>
        </w:rPr>
        <w:t>选人的行贿犯罪记录进行查询，查询结果以网站页面显示内容为准）；</w:t>
      </w:r>
    </w:p>
    <w:p w14:paraId="6721E08A">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Cs w:val="21"/>
          <w:highlight w:val="none"/>
        </w:rPr>
        <w:t>④</w:t>
      </w:r>
      <w:r>
        <w:rPr>
          <w:rFonts w:hint="eastAsia" w:hAnsi="宋体"/>
          <w:bCs/>
          <w:color w:val="auto"/>
          <w:highlight w:val="none"/>
          <w:lang w:eastAsia="zh-CN"/>
        </w:rPr>
        <w:t>投标人须在投标文件中提供以下证明材料：提供污泥处理处置(或污泥处理设施建设)的环评批复文件或环保局备案材料证明；</w:t>
      </w:r>
    </w:p>
    <w:p w14:paraId="56EAB0CB">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⑤</w:t>
      </w:r>
      <w:r>
        <w:rPr>
          <w:rFonts w:hint="eastAsia" w:ascii="宋体" w:hAnsi="宋体" w:cs="宋体"/>
          <w:color w:val="auto"/>
          <w:highlight w:val="none"/>
        </w:rPr>
        <w:t>本项目不得转包（如有转包，终止合同），不接受联合体投标。</w:t>
      </w:r>
    </w:p>
    <w:p w14:paraId="32FAC971">
      <w:pPr>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5</w:t>
      </w:r>
      <w:r>
        <w:rPr>
          <w:rFonts w:hint="eastAsia" w:ascii="宋体" w:hAnsi="宋体" w:cs="宋体"/>
          <w:b/>
          <w:bCs/>
          <w:color w:val="auto"/>
          <w:highlight w:val="none"/>
          <w:lang w:eastAsia="zh-CN"/>
        </w:rPr>
        <w:t>.</w:t>
      </w:r>
      <w:r>
        <w:rPr>
          <w:rFonts w:hint="eastAsia" w:ascii="宋体" w:hAnsi="宋体" w:cs="宋体"/>
          <w:b/>
          <w:bCs/>
          <w:color w:val="auto"/>
          <w:highlight w:val="none"/>
        </w:rPr>
        <w:t>采购文件（即招标文件，下同）获取时间、地点及方式：</w:t>
      </w:r>
    </w:p>
    <w:p w14:paraId="4255F369">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cs="Courier New"/>
          <w:color w:val="auto"/>
          <w:highlight w:val="none"/>
        </w:rPr>
        <w:t>①</w:t>
      </w:r>
      <w:r>
        <w:rPr>
          <w:rFonts w:hint="eastAsia" w:ascii="宋体" w:hAnsi="宋体" w:cs="宋体"/>
          <w:color w:val="auto"/>
          <w:highlight w:val="none"/>
        </w:rPr>
        <w:t>时间：公告发布时间起至投标截止时间止。</w:t>
      </w:r>
    </w:p>
    <w:p w14:paraId="6D01AF1E">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②地点：</w:t>
      </w:r>
      <w:r>
        <w:rPr>
          <w:rFonts w:hint="eastAsia" w:ascii="宋体" w:hAnsi="宋体" w:eastAsia="宋体" w:cs="宋体"/>
          <w:color w:val="auto"/>
          <w:sz w:val="21"/>
          <w:szCs w:val="21"/>
          <w:highlight w:val="none"/>
        </w:rPr>
        <w:t>义乌市阳光招标采购平台(www.ywygzc.com)、义乌产权交易网（www.ywcq.com）</w:t>
      </w:r>
      <w:r>
        <w:rPr>
          <w:rFonts w:hint="eastAsia" w:ascii="宋体" w:hAnsi="宋体" w:cs="宋体"/>
          <w:color w:val="auto"/>
          <w:highlight w:val="none"/>
        </w:rPr>
        <w:t>。</w:t>
      </w:r>
    </w:p>
    <w:p w14:paraId="42E9BB84">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2A5A4586">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60AC7132">
      <w:pPr>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cs="宋体"/>
          <w:color w:val="auto"/>
          <w:highlight w:val="none"/>
        </w:rPr>
      </w:pPr>
      <w:r>
        <w:rPr>
          <w:rFonts w:hint="eastAsia" w:ascii="宋体" w:hAnsi="宋体" w:cs="宋体"/>
          <w:b/>
          <w:color w:val="auto"/>
          <w:highlight w:val="none"/>
        </w:rPr>
        <w:t>6</w:t>
      </w:r>
      <w:r>
        <w:rPr>
          <w:rFonts w:hint="eastAsia" w:ascii="宋体" w:hAnsi="宋体" w:cs="宋体"/>
          <w:b/>
          <w:color w:val="auto"/>
          <w:highlight w:val="none"/>
          <w:lang w:eastAsia="zh-CN"/>
        </w:rPr>
        <w:t>.</w:t>
      </w:r>
      <w:r>
        <w:rPr>
          <w:rFonts w:hint="eastAsia" w:ascii="宋体" w:hAnsi="宋体" w:cs="宋体"/>
          <w:b/>
          <w:color w:val="auto"/>
          <w:highlight w:val="none"/>
        </w:rPr>
        <w:t>技术答疑：</w:t>
      </w:r>
      <w:r>
        <w:rPr>
          <w:rFonts w:hint="eastAsia" w:ascii="宋体" w:hAnsi="宋体" w:cs="宋体"/>
          <w:color w:val="auto"/>
          <w:highlight w:val="none"/>
        </w:rPr>
        <w:t>供应商认为采购文件使自己的权益受到损害的，请于202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12月3日17</w:t>
      </w:r>
      <w:r>
        <w:rPr>
          <w:rFonts w:hint="eastAsia" w:ascii="宋体" w:hAnsi="宋体" w:cs="宋体"/>
          <w:color w:val="auto"/>
          <w:highlight w:val="none"/>
        </w:rPr>
        <w:t>:00前以书面形式向采购人和采购代理机构提出质疑。质疑以书面方式分别提交至浙江义乌市自来水有限公司：</w:t>
      </w:r>
      <w:r>
        <w:rPr>
          <w:rFonts w:hint="eastAsia" w:ascii="宋体" w:hAnsi="宋体" w:cs="宋体"/>
          <w:color w:val="auto"/>
          <w:highlight w:val="none"/>
          <w:lang w:eastAsia="zh-CN"/>
        </w:rPr>
        <w:t>宣先生</w:t>
      </w:r>
      <w:r>
        <w:rPr>
          <w:rFonts w:hint="eastAsia" w:ascii="宋体" w:hAnsi="宋体" w:cs="宋体"/>
          <w:color w:val="auto"/>
          <w:highlight w:val="none"/>
        </w:rPr>
        <w:t>（</w:t>
      </w:r>
      <w:r>
        <w:rPr>
          <w:rFonts w:hint="eastAsia" w:ascii="宋体" w:hAnsi="宋体" w:cs="宋体"/>
          <w:color w:val="auto"/>
          <w:highlight w:val="none"/>
          <w:lang w:val="en-US" w:eastAsia="zh-CN"/>
        </w:rPr>
        <w:t>13957908348</w:t>
      </w:r>
      <w:r>
        <w:rPr>
          <w:rFonts w:hint="eastAsia" w:ascii="宋体" w:hAnsi="宋体" w:cs="宋体"/>
          <w:color w:val="auto"/>
          <w:highlight w:val="none"/>
        </w:rPr>
        <w:t>）</w:t>
      </w:r>
      <w:r>
        <w:rPr>
          <w:rFonts w:hint="eastAsia" w:ascii="宋体" w:hAnsi="宋体" w:cs="宋体"/>
          <w:bCs/>
          <w:color w:val="auto"/>
          <w:highlight w:val="none"/>
        </w:rPr>
        <w:t>和义乌产权交易所有限公司：</w:t>
      </w:r>
      <w:r>
        <w:rPr>
          <w:rFonts w:hint="eastAsia" w:ascii="宋体" w:hAnsi="宋体" w:cs="宋体"/>
          <w:bCs/>
          <w:color w:val="auto"/>
          <w:highlight w:val="none"/>
          <w:lang w:val="en-US" w:eastAsia="zh-CN"/>
        </w:rPr>
        <w:t>王小姐</w:t>
      </w:r>
      <w:r>
        <w:rPr>
          <w:rFonts w:hint="eastAsia" w:ascii="宋体" w:hAnsi="宋体" w:cs="宋体"/>
          <w:bCs/>
          <w:color w:val="auto"/>
          <w:highlight w:val="none"/>
        </w:rPr>
        <w:t>（0579-8990</w:t>
      </w:r>
      <w:r>
        <w:rPr>
          <w:rFonts w:hint="eastAsia" w:ascii="宋体" w:hAnsi="宋体" w:cs="宋体"/>
          <w:bCs/>
          <w:color w:val="auto"/>
          <w:highlight w:val="none"/>
          <w:lang w:val="en-US" w:eastAsia="zh-CN"/>
        </w:rPr>
        <w:t>3039</w:t>
      </w:r>
      <w:r>
        <w:rPr>
          <w:rFonts w:hint="eastAsia" w:ascii="宋体" w:hAnsi="宋体" w:cs="宋体"/>
          <w:color w:val="auto"/>
          <w:highlight w:val="none"/>
        </w:rPr>
        <w:t>，ywcqztb001@ywcq.com），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w:t>
      </w:r>
      <w:r>
        <w:rPr>
          <w:rFonts w:hint="eastAsia" w:ascii="宋体" w:hAnsi="宋体" w:cs="宋体"/>
          <w:color w:val="auto"/>
          <w:highlight w:val="none"/>
          <w:lang w:val="en-US" w:eastAsia="zh-CN"/>
        </w:rPr>
        <w:t>55</w:t>
      </w:r>
      <w:r>
        <w:rPr>
          <w:rFonts w:hint="eastAsia" w:ascii="宋体" w:hAnsi="宋体" w:cs="宋体"/>
          <w:color w:val="auto"/>
          <w:highlight w:val="none"/>
        </w:rPr>
        <w:t>。</w:t>
      </w:r>
    </w:p>
    <w:p w14:paraId="0AF29953">
      <w:pPr>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highlight w:val="none"/>
        </w:rPr>
      </w:pPr>
      <w:bookmarkStart w:id="2" w:name="_Toc4701"/>
      <w:r>
        <w:rPr>
          <w:rFonts w:hint="eastAsia" w:ascii="宋体" w:hAnsi="宋体" w:eastAsia="宋体" w:cs="宋体"/>
          <w:b/>
          <w:bCs/>
          <w:color w:val="auto"/>
          <w:highlight w:val="none"/>
        </w:rPr>
        <w:t>7</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投标截止时间及地点：</w:t>
      </w:r>
      <w:bookmarkEnd w:id="2"/>
    </w:p>
    <w:p w14:paraId="1CA1A2B9">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ascii="宋体" w:cs="Courier New"/>
          <w:color w:val="auto"/>
          <w:szCs w:val="21"/>
          <w:highlight w:val="none"/>
        </w:rPr>
      </w:pPr>
      <w:r>
        <w:rPr>
          <w:rFonts w:hint="eastAsia" w:ascii="宋体" w:hAnsi="宋体" w:cs="Courier New"/>
          <w:color w:val="auto"/>
          <w:szCs w:val="21"/>
          <w:highlight w:val="none"/>
        </w:rPr>
        <w:t>①提交投标文件截止时间：</w:t>
      </w:r>
      <w:r>
        <w:rPr>
          <w:rFonts w:hint="eastAsia" w:ascii="宋体" w:hAnsi="宋体" w:cs="Courier New"/>
          <w:color w:val="auto"/>
          <w:szCs w:val="21"/>
          <w:highlight w:val="none"/>
          <w:lang w:eastAsia="zh-CN"/>
        </w:rPr>
        <w:t>202</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lang w:eastAsia="zh-CN"/>
        </w:rPr>
        <w:t>年</w:t>
      </w:r>
      <w:r>
        <w:rPr>
          <w:rFonts w:hint="eastAsia" w:ascii="宋体" w:hAnsi="宋体" w:cs="Courier New"/>
          <w:color w:val="auto"/>
          <w:szCs w:val="21"/>
          <w:highlight w:val="none"/>
          <w:lang w:val="en-US" w:eastAsia="zh-CN"/>
        </w:rPr>
        <w:t>12</w:t>
      </w:r>
      <w:r>
        <w:rPr>
          <w:rFonts w:hint="eastAsia" w:ascii="宋体" w:hAnsi="宋体" w:cs="Courier New"/>
          <w:color w:val="auto"/>
          <w:szCs w:val="21"/>
          <w:highlight w:val="none"/>
          <w:lang w:eastAsia="zh-CN"/>
        </w:rPr>
        <w:t>月</w:t>
      </w:r>
      <w:r>
        <w:rPr>
          <w:rFonts w:hint="eastAsia" w:ascii="宋体" w:hAnsi="宋体" w:cs="Courier New"/>
          <w:color w:val="auto"/>
          <w:szCs w:val="21"/>
          <w:highlight w:val="none"/>
          <w:lang w:val="en-US" w:eastAsia="zh-CN"/>
        </w:rPr>
        <w:t>15</w:t>
      </w:r>
      <w:r>
        <w:rPr>
          <w:rFonts w:hint="eastAsia" w:ascii="宋体" w:hAnsi="宋体" w:cs="Courier New"/>
          <w:color w:val="auto"/>
          <w:szCs w:val="21"/>
          <w:highlight w:val="none"/>
          <w:lang w:eastAsia="zh-CN"/>
        </w:rPr>
        <w:t>日09</w:t>
      </w:r>
      <w:r>
        <w:rPr>
          <w:rFonts w:ascii="宋体" w:hAnsi="宋体" w:cs="Courier New"/>
          <w:color w:val="auto"/>
          <w:szCs w:val="21"/>
          <w:highlight w:val="none"/>
        </w:rPr>
        <w:t>:</w:t>
      </w:r>
      <w:r>
        <w:rPr>
          <w:rFonts w:hint="eastAsia" w:ascii="宋体" w:hAnsi="宋体" w:cs="Courier New"/>
          <w:color w:val="auto"/>
          <w:szCs w:val="21"/>
          <w:highlight w:val="none"/>
          <w:lang w:val="en-US" w:eastAsia="zh-CN"/>
        </w:rPr>
        <w:t>0</w:t>
      </w:r>
      <w:r>
        <w:rPr>
          <w:rFonts w:ascii="宋体" w:hAnsi="宋体" w:cs="Courier New"/>
          <w:color w:val="auto"/>
          <w:szCs w:val="21"/>
          <w:highlight w:val="none"/>
        </w:rPr>
        <w:t>0</w:t>
      </w:r>
      <w:r>
        <w:rPr>
          <w:rFonts w:hint="eastAsia" w:ascii="宋体" w:hAnsi="宋体" w:cs="Courier New"/>
          <w:color w:val="auto"/>
          <w:szCs w:val="21"/>
          <w:highlight w:val="none"/>
        </w:rPr>
        <w:t>（北京时间）</w:t>
      </w:r>
    </w:p>
    <w:p w14:paraId="18012B63">
      <w:pPr>
        <w:shd w:val="clear"/>
        <w:snapToGrid w:val="0"/>
        <w:spacing w:line="360" w:lineRule="auto"/>
        <w:ind w:firstLine="420" w:firstLineChars="200"/>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②投标地点：</w:t>
      </w:r>
      <w:r>
        <w:rPr>
          <w:rFonts w:hint="eastAsia" w:ascii="宋体" w:hAnsi="宋体" w:eastAsia="宋体" w:cs="宋体"/>
          <w:iCs/>
          <w:color w:val="auto"/>
          <w:szCs w:val="21"/>
          <w:highlight w:val="none"/>
        </w:rPr>
        <w:t>在谷歌或IE浏览器上，用账号登录义乌市阳光招标采购平台（www.ywygzc.com），上传电子加密标书至“义乌市阳光招标采购平台”，逾期或未上传成功的将导致无法投标或投标无效。</w:t>
      </w:r>
    </w:p>
    <w:p w14:paraId="40456192">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③开标时间：2025年</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9:</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0 </w:t>
      </w:r>
    </w:p>
    <w:p w14:paraId="0F6006E2">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④开标地点：“义乌市阳光招标采购平台”（www.ywygzc.com）</w:t>
      </w:r>
    </w:p>
    <w:p w14:paraId="54F69C9E">
      <w:pPr>
        <w:pageBreakBefore w:val="0"/>
        <w:widowControl w:val="0"/>
        <w:shd w:val="clear"/>
        <w:kinsoku/>
        <w:wordWrap/>
        <w:overflowPunct/>
        <w:topLinePunct w:val="0"/>
        <w:autoSpaceDE/>
        <w:autoSpaceDN/>
        <w:bidi w:val="0"/>
        <w:snapToGrid w:val="0"/>
        <w:spacing w:line="360" w:lineRule="auto"/>
        <w:ind w:firstLine="413" w:firstLineChars="196"/>
        <w:textAlignment w:val="auto"/>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w:t>
      </w:r>
      <w:r>
        <w:rPr>
          <w:rFonts w:hint="eastAsia" w:ascii="宋体" w:hAnsi="宋体" w:cs="宋体"/>
          <w:b/>
          <w:bCs/>
          <w:color w:val="auto"/>
          <w:szCs w:val="21"/>
          <w:highlight w:val="none"/>
          <w:shd w:val="clear" w:color="auto" w:fill="FFFFFF"/>
          <w:lang w:eastAsia="zh-CN"/>
        </w:rPr>
        <w:t>.</w:t>
      </w:r>
      <w:r>
        <w:rPr>
          <w:rFonts w:hint="eastAsia" w:ascii="宋体" w:hAnsi="宋体" w:cs="宋体"/>
          <w:b/>
          <w:bCs/>
          <w:color w:val="auto"/>
          <w:szCs w:val="21"/>
          <w:highlight w:val="none"/>
          <w:shd w:val="clear" w:color="auto" w:fill="FFFFFF"/>
        </w:rPr>
        <w:t>投标与开标注意事项：</w:t>
      </w:r>
    </w:p>
    <w:p w14:paraId="1EB49772">
      <w:pPr>
        <w:shd w:val="clear"/>
        <w:spacing w:line="360" w:lineRule="auto"/>
        <w:ind w:firstLine="420" w:firstLineChars="200"/>
        <w:rPr>
          <w:rFonts w:hint="eastAsia" w:hAnsi="宋体" w:cs="宋体"/>
          <w:color w:val="auto"/>
          <w:highlight w:val="none"/>
        </w:rPr>
      </w:pPr>
      <w:r>
        <w:rPr>
          <w:rFonts w:hint="eastAsia" w:hAnsi="宋体" w:cs="宋体"/>
          <w:color w:val="auto"/>
          <w:highlight w:val="none"/>
        </w:rPr>
        <w:t>①标前准备：</w:t>
      </w:r>
      <w:r>
        <w:rPr>
          <w:rFonts w:hint="eastAsia" w:ascii="宋体" w:hAnsi="宋体" w:cs="宋体"/>
          <w:color w:val="auto"/>
          <w:highlight w:val="none"/>
        </w:rPr>
        <w:t>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7B89E497">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2C7B844A">
      <w:pPr>
        <w:shd w:val="clea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15</w:t>
      </w:r>
      <w:r>
        <w:rPr>
          <w:rFonts w:hint="eastAsia" w:ascii="宋体" w:hAnsi="宋体" w:cs="宋体"/>
          <w:color w:val="auto"/>
          <w:highlight w:val="none"/>
          <w:lang w:eastAsia="zh-CN"/>
        </w:rPr>
        <w:t>日0</w:t>
      </w: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0</w:t>
      </w:r>
      <w:r>
        <w:rPr>
          <w:rFonts w:hint="eastAsia" w:ascii="宋体" w:hAnsi="宋体" w:cs="宋体"/>
          <w:color w:val="auto"/>
          <w:highlight w:val="none"/>
        </w:rPr>
        <w:t>0）之前上传投标文件</w:t>
      </w:r>
      <w:r>
        <w:rPr>
          <w:rFonts w:hint="eastAsia" w:ascii="宋体" w:hAnsi="宋体" w:cs="宋体"/>
          <w:b/>
          <w:bCs/>
          <w:color w:val="auto"/>
          <w:highlight w:val="none"/>
        </w:rPr>
        <w:t>。</w:t>
      </w:r>
    </w:p>
    <w:p w14:paraId="2FA6AD8C">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464C870">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1831E3AE">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3EB72A18">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3EAC1CED">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5CF508DD">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6420C7AC">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81F01B5">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503DA3E7">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⑤参与在线投标时如遇平台技术问题详询：0579-89920081</w:t>
      </w:r>
      <w:bookmarkStart w:id="84" w:name="_GoBack"/>
      <w:bookmarkEnd w:id="84"/>
      <w:r>
        <w:rPr>
          <w:rFonts w:hint="eastAsia" w:ascii="宋体" w:hAnsi="宋体" w:eastAsia="宋体" w:cs="宋体"/>
          <w:color w:val="auto"/>
          <w:szCs w:val="21"/>
          <w:highlight w:val="none"/>
        </w:rPr>
        <w:t>，电子投标制作问题详询：</w:t>
      </w:r>
      <w:r>
        <w:rPr>
          <w:rFonts w:hint="eastAsia" w:ascii="宋体" w:hAnsi="宋体" w:eastAsia="宋体" w:cs="宋体"/>
          <w:color w:val="auto"/>
          <w:szCs w:val="21"/>
          <w:highlight w:val="none"/>
          <w:lang w:val="en-US" w:eastAsia="zh-CN"/>
        </w:rPr>
        <w:t>陶</w:t>
      </w:r>
      <w:r>
        <w:rPr>
          <w:rFonts w:hint="eastAsia" w:ascii="宋体" w:hAnsi="宋体" w:eastAsia="宋体" w:cs="宋体"/>
          <w:color w:val="auto"/>
          <w:szCs w:val="21"/>
          <w:highlight w:val="none"/>
        </w:rPr>
        <w:t>小姐  0579-899</w:t>
      </w:r>
      <w:r>
        <w:rPr>
          <w:rFonts w:hint="eastAsia" w:ascii="宋体" w:hAnsi="宋体" w:cs="宋体"/>
          <w:color w:val="auto"/>
          <w:szCs w:val="21"/>
          <w:highlight w:val="none"/>
          <w:lang w:val="en-US" w:eastAsia="zh-CN"/>
        </w:rPr>
        <w:t>19879</w:t>
      </w:r>
      <w:r>
        <w:rPr>
          <w:rFonts w:hint="eastAsia" w:ascii="宋体" w:hAnsi="宋体" w:eastAsia="宋体" w:cs="宋体"/>
          <w:color w:val="auto"/>
          <w:szCs w:val="21"/>
          <w:highlight w:val="none"/>
        </w:rPr>
        <w:t>。</w:t>
      </w:r>
    </w:p>
    <w:p w14:paraId="35EE674C">
      <w:pPr>
        <w:pStyle w:val="18"/>
        <w:pageBreakBefore w:val="0"/>
        <w:widowControl w:val="0"/>
        <w:shd w:val="clear"/>
        <w:kinsoku/>
        <w:wordWrap/>
        <w:overflowPunct/>
        <w:topLinePunct w:val="0"/>
        <w:autoSpaceDE/>
        <w:autoSpaceDN/>
        <w:bidi w:val="0"/>
        <w:spacing w:line="360" w:lineRule="auto"/>
        <w:ind w:firstLine="422" w:firstLineChars="200"/>
        <w:jc w:val="left"/>
        <w:textAlignment w:val="auto"/>
        <w:rPr>
          <w:rFonts w:hint="eastAsia" w:hAnsi="宋体"/>
          <w:b/>
          <w:color w:val="auto"/>
          <w:highlight w:val="none"/>
        </w:rPr>
      </w:pPr>
      <w:r>
        <w:rPr>
          <w:rFonts w:hint="eastAsia" w:hAnsi="宋体"/>
          <w:b/>
          <w:color w:val="auto"/>
          <w:highlight w:val="none"/>
        </w:rPr>
        <w:t>9</w:t>
      </w:r>
      <w:r>
        <w:rPr>
          <w:rFonts w:hint="eastAsia" w:hAnsi="宋体"/>
          <w:b/>
          <w:color w:val="auto"/>
          <w:highlight w:val="none"/>
          <w:lang w:eastAsia="zh-CN"/>
        </w:rPr>
        <w:t>.</w:t>
      </w:r>
      <w:r>
        <w:rPr>
          <w:rFonts w:hint="eastAsia" w:hAnsi="宋体"/>
          <w:b/>
          <w:color w:val="auto"/>
          <w:highlight w:val="none"/>
        </w:rPr>
        <w:t>投标保证金：无</w:t>
      </w:r>
    </w:p>
    <w:p w14:paraId="00E8E2D6">
      <w:pPr>
        <w:pStyle w:val="18"/>
        <w:pageBreakBefore w:val="0"/>
        <w:widowControl w:val="0"/>
        <w:shd w:val="clear"/>
        <w:kinsoku/>
        <w:wordWrap/>
        <w:overflowPunct/>
        <w:topLinePunct w:val="0"/>
        <w:autoSpaceDE/>
        <w:autoSpaceDN/>
        <w:bidi w:val="0"/>
        <w:spacing w:line="360" w:lineRule="auto"/>
        <w:ind w:firstLine="422" w:firstLineChars="200"/>
        <w:jc w:val="left"/>
        <w:textAlignment w:val="auto"/>
        <w:rPr>
          <w:rFonts w:hint="eastAsia" w:ascii="宋体" w:hAnsi="宋体" w:eastAsia="宋体" w:cs="Courier New"/>
          <w:b/>
          <w:color w:val="auto"/>
          <w:highlight w:val="none"/>
        </w:rPr>
      </w:pPr>
      <w:r>
        <w:rPr>
          <w:rFonts w:hint="eastAsia" w:ascii="宋体" w:hAnsi="宋体" w:eastAsia="宋体" w:cs="Courier New"/>
          <w:b/>
          <w:color w:val="auto"/>
          <w:highlight w:val="none"/>
          <w:lang w:val="en-US" w:eastAsia="zh-CN"/>
        </w:rPr>
        <w:t>10.</w:t>
      </w:r>
      <w:r>
        <w:rPr>
          <w:rFonts w:hint="eastAsia" w:ascii="宋体" w:hAnsi="宋体" w:eastAsia="宋体" w:cs="Courier New"/>
          <w:b/>
          <w:color w:val="auto"/>
          <w:highlight w:val="none"/>
        </w:rPr>
        <w:t>业务咨询：</w:t>
      </w:r>
    </w:p>
    <w:p w14:paraId="5418C535">
      <w:pPr>
        <w:pStyle w:val="18"/>
        <w:pageBreakBefore w:val="0"/>
        <w:widowControl w:val="0"/>
        <w:shd w:val="clear"/>
        <w:kinsoku/>
        <w:wordWrap/>
        <w:overflowPunct/>
        <w:topLinePunct w:val="0"/>
        <w:autoSpaceDE/>
        <w:autoSpaceDN/>
        <w:bidi w:val="0"/>
        <w:spacing w:line="360" w:lineRule="auto"/>
        <w:ind w:firstLine="420" w:firstLineChars="200"/>
        <w:jc w:val="left"/>
        <w:textAlignment w:val="auto"/>
        <w:rPr>
          <w:rFonts w:hint="eastAsia" w:hAnsi="宋体" w:eastAsia="宋体"/>
          <w:color w:val="auto"/>
          <w:highlight w:val="none"/>
          <w:lang w:eastAsia="zh-CN"/>
        </w:rPr>
      </w:pPr>
      <w:r>
        <w:rPr>
          <w:rFonts w:hint="eastAsia" w:ascii="宋体" w:hAnsi="宋体" w:cs="宋体"/>
          <w:color w:val="auto"/>
          <w:highlight w:val="none"/>
        </w:rPr>
        <w:t>浙江义乌市自来水有限公司：</w:t>
      </w:r>
      <w:r>
        <w:rPr>
          <w:rFonts w:hint="eastAsia" w:hAnsi="宋体" w:cs="宋体"/>
          <w:color w:val="auto"/>
          <w:highlight w:val="none"/>
          <w:lang w:eastAsia="zh-CN"/>
        </w:rPr>
        <w:t>宣先生</w:t>
      </w:r>
      <w:r>
        <w:rPr>
          <w:rFonts w:hint="eastAsia" w:hAnsi="宋体" w:cs="宋体"/>
          <w:color w:val="auto"/>
          <w:highlight w:val="none"/>
          <w:lang w:val="en-US" w:eastAsia="zh-CN"/>
        </w:rPr>
        <w:t xml:space="preserve"> </w:t>
      </w:r>
      <w:r>
        <w:rPr>
          <w:rFonts w:hint="eastAsia" w:ascii="宋体" w:hAnsi="宋体" w:cs="宋体"/>
          <w:color w:val="auto"/>
          <w:highlight w:val="none"/>
        </w:rPr>
        <w:t>13957908348</w:t>
      </w:r>
    </w:p>
    <w:p w14:paraId="749E9034">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hint="default" w:cs="宋体"/>
          <w:color w:val="auto"/>
          <w:highlight w:val="none"/>
          <w:lang w:val="en-US"/>
        </w:rPr>
      </w:pPr>
      <w:r>
        <w:rPr>
          <w:rFonts w:hint="eastAsia" w:hAnsi="宋体"/>
          <w:color w:val="auto"/>
          <w:highlight w:val="none"/>
        </w:rPr>
        <w:t>义乌产权交易所有限公司：</w:t>
      </w:r>
      <w:r>
        <w:rPr>
          <w:rFonts w:hint="eastAsia" w:ascii="宋体" w:hAnsi="宋体" w:cs="宋体"/>
          <w:color w:val="auto"/>
          <w:szCs w:val="21"/>
          <w:highlight w:val="none"/>
          <w:lang w:val="en-US" w:eastAsia="zh-CN"/>
        </w:rPr>
        <w:t>陶</w:t>
      </w:r>
      <w:r>
        <w:rPr>
          <w:rFonts w:hint="eastAsia" w:ascii="宋体" w:hAnsi="宋体" w:cs="宋体"/>
          <w:color w:val="auto"/>
          <w:szCs w:val="21"/>
          <w:highlight w:val="none"/>
        </w:rPr>
        <w:t>小姐  0579-</w:t>
      </w:r>
      <w:r>
        <w:rPr>
          <w:rFonts w:hint="eastAsia" w:ascii="宋体" w:hAnsi="宋体" w:cs="宋体"/>
          <w:color w:val="auto"/>
          <w:szCs w:val="21"/>
          <w:highlight w:val="none"/>
          <w:lang w:val="en-US" w:eastAsia="zh-CN"/>
        </w:rPr>
        <w:t>89919879</w:t>
      </w:r>
    </w:p>
    <w:p w14:paraId="77A7B1D5">
      <w:pPr>
        <w:pStyle w:val="18"/>
        <w:pageBreakBefore w:val="0"/>
        <w:widowControl w:val="0"/>
        <w:shd w:val="clear"/>
        <w:kinsoku/>
        <w:wordWrap/>
        <w:overflowPunct/>
        <w:topLinePunct w:val="0"/>
        <w:autoSpaceDE/>
        <w:autoSpaceDN/>
        <w:bidi w:val="0"/>
        <w:adjustRightInd w:val="0"/>
        <w:snapToGrid w:val="0"/>
        <w:spacing w:line="360" w:lineRule="auto"/>
        <w:textAlignment w:val="auto"/>
        <w:rPr>
          <w:rFonts w:hAnsi="宋体"/>
          <w:color w:val="auto"/>
          <w:highlight w:val="none"/>
        </w:rPr>
      </w:pPr>
    </w:p>
    <w:p w14:paraId="4FFE6305">
      <w:pPr>
        <w:pStyle w:val="18"/>
        <w:pageBreakBefore w:val="0"/>
        <w:widowControl w:val="0"/>
        <w:shd w:val="clear"/>
        <w:kinsoku/>
        <w:wordWrap/>
        <w:overflowPunct/>
        <w:topLinePunct w:val="0"/>
        <w:autoSpaceDE/>
        <w:autoSpaceDN/>
        <w:bidi w:val="0"/>
        <w:adjustRightInd w:val="0"/>
        <w:snapToGrid w:val="0"/>
        <w:spacing w:line="360" w:lineRule="auto"/>
        <w:jc w:val="right"/>
        <w:textAlignment w:val="auto"/>
        <w:rPr>
          <w:rFonts w:hint="eastAsia" w:hAnsi="宋体"/>
          <w:color w:val="auto"/>
          <w:highlight w:val="none"/>
        </w:rPr>
      </w:pPr>
      <w:r>
        <w:rPr>
          <w:rFonts w:hint="eastAsia" w:ascii="宋体" w:hAnsi="宋体" w:cs="宋体"/>
          <w:color w:val="auto"/>
          <w:highlight w:val="none"/>
        </w:rPr>
        <w:t>浙江义乌市自来水有限公司</w:t>
      </w:r>
    </w:p>
    <w:p w14:paraId="034D36EC">
      <w:pPr>
        <w:pStyle w:val="18"/>
        <w:pageBreakBefore w:val="0"/>
        <w:widowControl w:val="0"/>
        <w:shd w:val="clear"/>
        <w:kinsoku/>
        <w:wordWrap/>
        <w:overflowPunct/>
        <w:topLinePunct w:val="0"/>
        <w:autoSpaceDE/>
        <w:autoSpaceDN/>
        <w:bidi w:val="0"/>
        <w:adjustRightInd w:val="0"/>
        <w:snapToGrid w:val="0"/>
        <w:spacing w:line="360" w:lineRule="auto"/>
        <w:jc w:val="right"/>
        <w:textAlignment w:val="auto"/>
        <w:rPr>
          <w:rFonts w:hAnsi="宋体"/>
          <w:color w:val="auto"/>
          <w:highlight w:val="none"/>
        </w:rPr>
      </w:pPr>
      <w:r>
        <w:rPr>
          <w:rFonts w:hint="eastAsia" w:hAnsi="宋体"/>
          <w:color w:val="auto"/>
          <w:highlight w:val="none"/>
        </w:rPr>
        <w:t>义乌产权交易所有限公司</w:t>
      </w:r>
    </w:p>
    <w:p w14:paraId="23DFCEBB">
      <w:pPr>
        <w:pStyle w:val="18"/>
        <w:pageBreakBefore w:val="0"/>
        <w:widowControl w:val="0"/>
        <w:shd w:val="clear"/>
        <w:kinsoku/>
        <w:wordWrap/>
        <w:overflowPunct/>
        <w:topLinePunct w:val="0"/>
        <w:autoSpaceDE/>
        <w:autoSpaceDN/>
        <w:bidi w:val="0"/>
        <w:adjustRightInd w:val="0"/>
        <w:snapToGrid w:val="0"/>
        <w:spacing w:line="360" w:lineRule="auto"/>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11</w:t>
      </w:r>
      <w:r>
        <w:rPr>
          <w:rFonts w:hint="eastAsia" w:hAnsi="宋体"/>
          <w:color w:val="auto"/>
          <w:highlight w:val="none"/>
        </w:rPr>
        <w:t>月</w:t>
      </w:r>
      <w:r>
        <w:rPr>
          <w:rFonts w:hint="eastAsia" w:hAnsi="宋体"/>
          <w:color w:val="auto"/>
          <w:highlight w:val="none"/>
          <w:lang w:val="en-US" w:eastAsia="zh-CN"/>
        </w:rPr>
        <w:t>24</w:t>
      </w:r>
      <w:r>
        <w:rPr>
          <w:rFonts w:hint="eastAsia" w:hAnsi="宋体"/>
          <w:color w:val="auto"/>
          <w:highlight w:val="none"/>
        </w:rPr>
        <w:t>日</w:t>
      </w:r>
    </w:p>
    <w:p w14:paraId="471F519B">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360" w:lineRule="auto"/>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32320"/>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36A1ACC9">
      <w:pPr>
        <w:shd w:val="clea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591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7A18FE">
            <w:pPr>
              <w:shd w:val="clea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0FA15CF5">
            <w:pPr>
              <w:shd w:val="clea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137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29B4E08">
            <w:pPr>
              <w:pageBreakBefore w:val="0"/>
              <w:widowControl w:val="0"/>
              <w:shd w:val="clear"/>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F7D472">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7347B30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3103E70">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项目名称：浙江义乌市自来水有限公司</w:t>
            </w:r>
            <w:r>
              <w:rPr>
                <w:rFonts w:hint="eastAsia" w:ascii="宋体" w:hAnsi="宋体" w:eastAsia="宋体" w:cs="宋体"/>
                <w:color w:val="auto"/>
                <w:sz w:val="21"/>
                <w:szCs w:val="21"/>
                <w:highlight w:val="none"/>
                <w:lang w:val="en-US" w:eastAsia="zh-CN"/>
              </w:rPr>
              <w:t>2026年度</w:t>
            </w:r>
            <w:r>
              <w:rPr>
                <w:rFonts w:hint="eastAsia" w:ascii="宋体" w:hAnsi="宋体" w:eastAsia="宋体" w:cs="宋体"/>
                <w:color w:val="auto"/>
                <w:sz w:val="21"/>
                <w:szCs w:val="21"/>
                <w:highlight w:val="none"/>
                <w:lang w:eastAsia="zh-CN"/>
              </w:rPr>
              <w:t>污泥清运处置</w:t>
            </w:r>
            <w:r>
              <w:rPr>
                <w:rFonts w:hint="eastAsia" w:ascii="宋体" w:hAnsi="宋体" w:eastAsia="宋体" w:cs="宋体"/>
                <w:color w:val="auto"/>
                <w:sz w:val="21"/>
                <w:szCs w:val="21"/>
                <w:highlight w:val="none"/>
              </w:rPr>
              <w:t>采购项目</w:t>
            </w:r>
          </w:p>
          <w:p w14:paraId="150AA515">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采购内容及数量：</w:t>
            </w:r>
            <w:r>
              <w:rPr>
                <w:rFonts w:hint="eastAsia" w:ascii="宋体" w:hAnsi="宋体" w:eastAsia="宋体" w:cs="宋体"/>
                <w:color w:val="auto"/>
                <w:sz w:val="21"/>
                <w:szCs w:val="21"/>
                <w:highlight w:val="none"/>
                <w:lang w:val="en-US" w:eastAsia="zh-CN"/>
              </w:rPr>
              <w:t>2026年度</w:t>
            </w:r>
            <w:r>
              <w:rPr>
                <w:rFonts w:hint="eastAsia" w:ascii="宋体" w:hAnsi="宋体" w:eastAsia="宋体" w:cs="宋体"/>
                <w:color w:val="auto"/>
                <w:szCs w:val="21"/>
                <w:highlight w:val="none"/>
                <w:lang w:val="en-US" w:eastAsia="zh-CN"/>
              </w:rPr>
              <w:t>污泥清运处置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具体详见第三章招标项目要求。           </w:t>
            </w:r>
          </w:p>
        </w:tc>
      </w:tr>
      <w:tr w14:paraId="59A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D5E8817">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FD500AC">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656055F">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6BB9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AA997C">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7F6686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10FE6C14">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B5DD41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638C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8279C7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4FC473">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336C89">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最低评标价</w:t>
            </w:r>
            <w:r>
              <w:rPr>
                <w:rFonts w:hint="eastAsia" w:ascii="宋体" w:hAnsi="宋体" w:eastAsia="宋体" w:cs="宋体"/>
                <w:color w:val="auto"/>
                <w:sz w:val="21"/>
                <w:szCs w:val="21"/>
                <w:highlight w:val="none"/>
              </w:rPr>
              <w:t>法</w:t>
            </w:r>
          </w:p>
        </w:tc>
      </w:tr>
      <w:tr w14:paraId="457F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826A2B">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1B5F467">
            <w:pPr>
              <w:shd w:val="clea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C4532A">
            <w:pPr>
              <w:shd w:val="clear"/>
              <w:spacing w:line="360" w:lineRule="exact"/>
              <w:rPr>
                <w:rFonts w:hint="eastAsia" w:ascii="宋体" w:hAnsi="宋体" w:eastAsia="宋体" w:cs="宋体"/>
                <w:color w:val="auto"/>
                <w:sz w:val="21"/>
                <w:szCs w:val="21"/>
                <w:highlight w:val="none"/>
                <w:lang w:val="en-US" w:eastAsia="zh-CN"/>
              </w:rPr>
            </w:pPr>
            <w:r>
              <w:rPr>
                <w:rFonts w:hint="eastAsia" w:ascii="Times New Roman" w:hAnsi="宋体" w:eastAsia="宋体" w:cs="宋体"/>
                <w:color w:val="auto"/>
                <w:highlight w:val="none"/>
              </w:rPr>
              <w:t>合同签订</w:t>
            </w:r>
            <w:r>
              <w:rPr>
                <w:rFonts w:hint="eastAsia" w:ascii="Times New Roman" w:hAnsi="宋体" w:eastAsia="宋体" w:cs="宋体"/>
                <w:color w:val="auto"/>
                <w:highlight w:val="none"/>
                <w:lang w:val="en-US" w:eastAsia="zh-CN"/>
              </w:rPr>
              <w:t>之日起</w:t>
            </w:r>
            <w:r>
              <w:rPr>
                <w:rFonts w:hint="eastAsia" w:ascii="Times New Roman" w:hAnsi="宋体" w:eastAsia="宋体" w:cs="宋体"/>
                <w:color w:val="auto"/>
                <w:highlight w:val="none"/>
              </w:rPr>
              <w:t>1年</w:t>
            </w:r>
          </w:p>
        </w:tc>
      </w:tr>
      <w:tr w14:paraId="717B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0980A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1FDB3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A7B312">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DA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0049BB">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40082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A7B963">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5EDA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8BE1E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3EEA9D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30FEACB">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供应商认为采购文件使自己的权益受到损害的，请于202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日17</w:t>
            </w:r>
            <w:r>
              <w:rPr>
                <w:rFonts w:hint="eastAsia" w:ascii="宋体" w:hAnsi="宋体" w:eastAsia="宋体" w:cs="宋体"/>
                <w:color w:val="auto"/>
                <w:highlight w:val="none"/>
              </w:rPr>
              <w:t>:00前以书面形式向采购人和采购代理机构提出质疑。质疑以书面方式分别提交至浙江义乌市自来水有限公司：</w:t>
            </w:r>
            <w:r>
              <w:rPr>
                <w:rFonts w:hint="eastAsia" w:ascii="宋体" w:hAnsi="宋体" w:eastAsia="宋体" w:cs="宋体"/>
                <w:color w:val="auto"/>
                <w:highlight w:val="none"/>
                <w:lang w:eastAsia="zh-CN"/>
              </w:rPr>
              <w:t>宣先生</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13957908348</w:t>
            </w:r>
            <w:r>
              <w:rPr>
                <w:rFonts w:hint="eastAsia" w:ascii="宋体" w:hAnsi="宋体" w:eastAsia="宋体" w:cs="宋体"/>
                <w:color w:val="auto"/>
                <w:highlight w:val="none"/>
              </w:rPr>
              <w:t>）</w:t>
            </w:r>
            <w:r>
              <w:rPr>
                <w:rFonts w:hint="eastAsia" w:ascii="宋体" w:hAnsi="宋体" w:eastAsia="宋体" w:cs="宋体"/>
                <w:bCs/>
                <w:color w:val="auto"/>
                <w:highlight w:val="none"/>
              </w:rPr>
              <w:t>和义乌产权交易所有限公司：</w:t>
            </w:r>
            <w:r>
              <w:rPr>
                <w:rFonts w:hint="eastAsia" w:ascii="宋体" w:hAnsi="宋体" w:eastAsia="宋体" w:cs="宋体"/>
                <w:bCs/>
                <w:color w:val="auto"/>
                <w:highlight w:val="none"/>
                <w:lang w:val="en-US" w:eastAsia="zh-CN"/>
              </w:rPr>
              <w:t>王小姐</w:t>
            </w:r>
            <w:r>
              <w:rPr>
                <w:rFonts w:hint="eastAsia" w:ascii="宋体" w:hAnsi="宋体" w:eastAsia="宋体" w:cs="宋体"/>
                <w:bCs/>
                <w:color w:val="auto"/>
                <w:highlight w:val="none"/>
              </w:rPr>
              <w:t>（0579-8990</w:t>
            </w:r>
            <w:r>
              <w:rPr>
                <w:rFonts w:hint="eastAsia" w:ascii="宋体" w:hAnsi="宋体" w:eastAsia="宋体" w:cs="宋体"/>
                <w:bCs/>
                <w:color w:val="auto"/>
                <w:highlight w:val="none"/>
                <w:lang w:val="en-US" w:eastAsia="zh-CN"/>
              </w:rPr>
              <w:t>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采购代理机构确认。书面文件邮寄地址：义乌市北苑街道望道路300号40</w:t>
            </w: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0DD5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5A86912">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24DAF1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7C9044">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37D9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56D1EA">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DB78784">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538C7A2">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Courier New"/>
                <w:color w:val="auto"/>
                <w:szCs w:val="21"/>
                <w:highlight w:val="none"/>
                <w:lang w:eastAsia="zh-CN"/>
              </w:rPr>
              <w:t>月</w:t>
            </w:r>
            <w:r>
              <w:rPr>
                <w:rFonts w:hint="eastAsia" w:ascii="宋体" w:hAnsi="宋体" w:cs="Courier New"/>
                <w:color w:val="auto"/>
                <w:szCs w:val="21"/>
                <w:highlight w:val="none"/>
                <w:lang w:val="en-US" w:eastAsia="zh-CN"/>
              </w:rPr>
              <w:t>15</w:t>
            </w:r>
            <w:r>
              <w:rPr>
                <w:rFonts w:hint="eastAsia" w:ascii="宋体" w:hAnsi="宋体" w:eastAsia="宋体" w:cs="Courier New"/>
                <w:color w:val="auto"/>
                <w:szCs w:val="21"/>
                <w:highlight w:val="none"/>
                <w:lang w:eastAsia="zh-CN"/>
              </w:rPr>
              <w:t>日</w:t>
            </w:r>
            <w:r>
              <w:rPr>
                <w:rFonts w:hint="eastAsia" w:ascii="宋体" w:hAnsi="宋体" w:eastAsia="宋体" w:cs="宋体"/>
                <w:color w:val="auto"/>
                <w:sz w:val="21"/>
                <w:szCs w:val="21"/>
                <w:highlight w:val="none"/>
                <w:lang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0）之前上传投标文件</w:t>
            </w:r>
            <w:r>
              <w:rPr>
                <w:rFonts w:hint="eastAsia" w:ascii="宋体" w:hAnsi="宋体" w:eastAsia="宋体" w:cs="宋体"/>
                <w:color w:val="auto"/>
                <w:sz w:val="21"/>
                <w:szCs w:val="21"/>
                <w:highlight w:val="none"/>
                <w:lang w:eastAsia="zh-CN"/>
              </w:rPr>
              <w:t>。</w:t>
            </w:r>
          </w:p>
        </w:tc>
      </w:tr>
      <w:tr w14:paraId="2DB2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49ACE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9444F6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CDAB909">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开标时间：2025年</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9:</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w:t>
            </w:r>
          </w:p>
          <w:p w14:paraId="20A0ADD3">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52EBFAC8">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38F95F99">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007C60A">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①该电脑未安装CA驱动，无法读取CA锁——重新下载安装驱动</w:t>
            </w:r>
            <w:r>
              <w:rPr>
                <w:rFonts w:hint="eastAsia" w:ascii="宋体" w:hAnsi="宋体" w:eastAsia="宋体" w:cs="宋体"/>
                <w:b w:val="0"/>
                <w:bCs w:val="0"/>
                <w:color w:val="auto"/>
                <w:highlight w:val="none"/>
                <w:lang w:eastAsia="zh-CN"/>
              </w:rPr>
              <w:t>；</w:t>
            </w:r>
          </w:p>
          <w:p w14:paraId="23A164C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②电脑长时间未关机应用程序未响应，导致无法读取CA锁——重启电脑或重新安装驱动</w:t>
            </w:r>
            <w:r>
              <w:rPr>
                <w:rFonts w:hint="eastAsia" w:ascii="宋体" w:hAnsi="宋体" w:eastAsia="宋体" w:cs="宋体"/>
                <w:b w:val="0"/>
                <w:bCs w:val="0"/>
                <w:color w:val="auto"/>
                <w:highlight w:val="none"/>
                <w:lang w:eastAsia="zh-CN"/>
              </w:rPr>
              <w:t>；</w:t>
            </w:r>
          </w:p>
          <w:p w14:paraId="7A95A23E">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③浏览器版本过低导致无法识别——更换Egde、谷歌浏览器</w:t>
            </w:r>
            <w:r>
              <w:rPr>
                <w:rFonts w:hint="eastAsia" w:ascii="宋体" w:hAnsi="宋体" w:eastAsia="宋体" w:cs="宋体"/>
                <w:b w:val="0"/>
                <w:bCs w:val="0"/>
                <w:color w:val="auto"/>
                <w:highlight w:val="none"/>
                <w:lang w:eastAsia="zh-CN"/>
              </w:rPr>
              <w:t>；</w:t>
            </w:r>
          </w:p>
          <w:p w14:paraId="594193F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④密码多次输入错误导致无法解密——打开CA工具进行检测密码是否正确</w:t>
            </w:r>
            <w:r>
              <w:rPr>
                <w:rFonts w:hint="eastAsia" w:ascii="宋体" w:hAnsi="宋体" w:eastAsia="宋体" w:cs="宋体"/>
                <w:b w:val="0"/>
                <w:bCs w:val="0"/>
                <w:color w:val="auto"/>
                <w:highlight w:val="none"/>
                <w:lang w:eastAsia="zh-CN"/>
              </w:rPr>
              <w:t>；</w:t>
            </w:r>
          </w:p>
          <w:p w14:paraId="231BF015">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⑤因杀毒软件检测导致无法识别CA锁——关闭杀毒软件</w:t>
            </w:r>
            <w:r>
              <w:rPr>
                <w:rFonts w:hint="eastAsia" w:ascii="宋体" w:hAnsi="宋体" w:eastAsia="宋体" w:cs="宋体"/>
                <w:b w:val="0"/>
                <w:bCs w:val="0"/>
                <w:color w:val="auto"/>
                <w:highlight w:val="none"/>
                <w:lang w:eastAsia="zh-CN"/>
              </w:rPr>
              <w:t>；</w:t>
            </w:r>
          </w:p>
          <w:p w14:paraId="05684CEC">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highlight w:val="none"/>
              </w:rPr>
              <w:t>⑥因系统安装多版本驱动导致无法识别CA锁——卸载其他驱动或更换其他电脑安装驱动。</w:t>
            </w:r>
          </w:p>
        </w:tc>
      </w:tr>
      <w:tr w14:paraId="104C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DB8EB74">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C99FA6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68CC6C6">
            <w:pPr>
              <w:pageBreakBefore w:val="0"/>
              <w:widowControl w:val="0"/>
              <w:shd w:val="clear"/>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5F1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C6E7D0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B4E6FC">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651BE6">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92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A841B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202DA5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E5D046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3D02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CE899D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56B726">
            <w:pPr>
              <w:pageBreakBefore w:val="0"/>
              <w:widowControl w:val="0"/>
              <w:shd w:val="clear"/>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D61558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4E0D1E19">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7685609A">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199C1CC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p>
          <w:p w14:paraId="711CFF45">
            <w:pPr>
              <w:pageBreakBefore w:val="0"/>
              <w:widowControl w:val="0"/>
              <w:shd w:val="clear"/>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4376211">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p>
          <w:p w14:paraId="097C3C91">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p>
          <w:p w14:paraId="2E9EF079">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59B4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7014FEE">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680A2F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5E38497">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color w:val="auto"/>
                <w:sz w:val="21"/>
                <w:szCs w:val="21"/>
                <w:highlight w:val="none"/>
              </w:rPr>
              <w:t>本项目设有预算价和最高限价</w:t>
            </w:r>
            <w:r>
              <w:rPr>
                <w:rFonts w:hint="eastAsia" w:ascii="宋体" w:hAnsi="宋体" w:eastAsia="宋体" w:cs="宋体"/>
                <w:color w:val="auto"/>
                <w:sz w:val="21"/>
                <w:szCs w:val="21"/>
                <w:highlight w:val="none"/>
              </w:rPr>
              <w:t>，投标报价超过</w:t>
            </w:r>
            <w:r>
              <w:rPr>
                <w:rFonts w:hint="eastAsia" w:ascii="宋体" w:hAnsi="宋体" w:eastAsia="宋体" w:cs="宋体"/>
                <w:b/>
                <w:bCs/>
                <w:color w:val="auto"/>
                <w:sz w:val="21"/>
                <w:szCs w:val="21"/>
                <w:highlight w:val="none"/>
              </w:rPr>
              <w:t>预算价及最</w:t>
            </w:r>
            <w:r>
              <w:rPr>
                <w:rFonts w:hint="eastAsia" w:ascii="宋体" w:hAnsi="宋体" w:eastAsia="宋体" w:cs="宋体"/>
                <w:b/>
                <w:color w:val="auto"/>
                <w:sz w:val="21"/>
                <w:szCs w:val="21"/>
                <w:highlight w:val="none"/>
              </w:rPr>
              <w:t>高限价的</w:t>
            </w:r>
            <w:r>
              <w:rPr>
                <w:rFonts w:hint="eastAsia" w:ascii="宋体" w:hAnsi="宋体" w:eastAsia="宋体" w:cs="宋体"/>
                <w:color w:val="auto"/>
                <w:sz w:val="21"/>
                <w:szCs w:val="21"/>
                <w:highlight w:val="none"/>
              </w:rPr>
              <w:t>，其投标为无效标。</w:t>
            </w:r>
          </w:p>
          <w:p w14:paraId="3B8BC443">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2）招标文件中要求投标人在制作投标文件时提供的复印件，必须根据评审细则对评审的内容复印完整、清晰可辨，否则在评审时以最不利于投标人原则评审。</w:t>
            </w:r>
          </w:p>
        </w:tc>
      </w:tr>
    </w:tbl>
    <w:p w14:paraId="366D13AA">
      <w:pPr>
        <w:keepNext w:val="0"/>
        <w:keepLines w:val="0"/>
        <w:pageBreakBefore w:val="0"/>
        <w:widowControl w:val="0"/>
        <w:shd w:val="clear"/>
        <w:kinsoku/>
        <w:wordWrap/>
        <w:overflowPunct/>
        <w:topLinePunct w:val="0"/>
        <w:autoSpaceDE/>
        <w:autoSpaceDN/>
        <w:bidi w:val="0"/>
        <w:adjustRightInd/>
        <w:snapToGrid/>
        <w:spacing w:line="400" w:lineRule="exact"/>
        <w:ind w:right="-313" w:rightChars="-149"/>
        <w:textAlignment w:val="auto"/>
        <w:rPr>
          <w:rFonts w:ascii="宋体"/>
          <w:b/>
          <w:color w:val="auto"/>
          <w:szCs w:val="21"/>
          <w:highlight w:val="none"/>
        </w:rPr>
      </w:pPr>
      <w:r>
        <w:rPr>
          <w:rFonts w:hint="eastAsia" w:ascii="宋体" w:hAnsi="宋体" w:eastAsia="宋体" w:cs="宋体"/>
          <w:b/>
          <w:color w:val="auto"/>
          <w:sz w:val="21"/>
          <w:szCs w:val="21"/>
          <w:highlight w:val="none"/>
        </w:rPr>
        <w:t>注：投标人须知前附表内容与本招标文件后述内容不一致的，以投标须知前附表为准。</w:t>
      </w:r>
    </w:p>
    <w:p w14:paraId="7837EF67">
      <w:pPr>
        <w:pStyle w:val="4"/>
        <w:keepNext/>
        <w:keepLines/>
        <w:pageBreakBefore w:val="0"/>
        <w:widowControl w:val="0"/>
        <w:shd w:val="clear"/>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32581"/>
      <w:bookmarkStart w:id="6" w:name="_Toc1585"/>
      <w:bookmarkStart w:id="7" w:name="_Toc8496"/>
      <w:r>
        <w:rPr>
          <w:rFonts w:hint="eastAsia"/>
          <w:color w:val="auto"/>
          <w:sz w:val="32"/>
          <w:szCs w:val="32"/>
          <w:highlight w:val="none"/>
        </w:rPr>
        <w:t>投标须知</w:t>
      </w:r>
      <w:bookmarkEnd w:id="5"/>
      <w:bookmarkEnd w:id="6"/>
      <w:bookmarkEnd w:id="7"/>
    </w:p>
    <w:p w14:paraId="05BD1540">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362250687"/>
      <w:bookmarkStart w:id="9" w:name="_Toc274303229"/>
      <w:bookmarkStart w:id="10" w:name="_Toc20416"/>
      <w:bookmarkStart w:id="11" w:name="_Toc12752"/>
      <w:bookmarkStart w:id="12" w:name="_Toc27843"/>
      <w:r>
        <w:rPr>
          <w:rFonts w:hint="eastAsia" w:ascii="宋体" w:hAnsi="宋体" w:eastAsia="宋体" w:cs="宋体"/>
          <w:color w:val="auto"/>
          <w:sz w:val="21"/>
          <w:szCs w:val="21"/>
          <w:highlight w:val="none"/>
        </w:rPr>
        <w:t>一、说明</w:t>
      </w:r>
      <w:bookmarkEnd w:id="8"/>
      <w:bookmarkEnd w:id="9"/>
      <w:bookmarkEnd w:id="10"/>
      <w:bookmarkEnd w:id="11"/>
      <w:bookmarkEnd w:id="12"/>
    </w:p>
    <w:p w14:paraId="7BB5D347">
      <w:pPr>
        <w:pStyle w:val="3"/>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25D8A4D1">
      <w:pPr>
        <w:pStyle w:val="3"/>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034ED563">
      <w:pPr>
        <w:pStyle w:val="3"/>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062113A">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s="宋体"/>
          <w:color w:val="auto"/>
          <w:highlight w:val="none"/>
        </w:rPr>
        <w:t>浙江义乌市自来水有限公司。</w:t>
      </w:r>
    </w:p>
    <w:p w14:paraId="285D5B67">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6B58CE54">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1C5B8CE">
      <w:pPr>
        <w:pStyle w:val="3"/>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w:t>
      </w:r>
      <w:r>
        <w:rPr>
          <w:rFonts w:hint="eastAsia" w:ascii="宋体" w:hAnsi="宋体" w:eastAsia="宋体" w:cs="宋体"/>
          <w:color w:val="auto"/>
          <w:kern w:val="0"/>
          <w:sz w:val="21"/>
          <w:szCs w:val="21"/>
          <w:highlight w:val="none"/>
        </w:rPr>
        <w:t>系指</w:t>
      </w:r>
      <w:r>
        <w:rPr>
          <w:rFonts w:hint="eastAsia" w:ascii="宋体" w:hAnsi="宋体" w:eastAsia="宋体" w:cs="宋体"/>
          <w:color w:val="auto"/>
          <w:sz w:val="21"/>
          <w:szCs w:val="21"/>
          <w:highlight w:val="none"/>
        </w:rPr>
        <w:t>招标文件规定投标人须承担的劳务及其他类似的服务。</w:t>
      </w:r>
    </w:p>
    <w:p w14:paraId="40E10A1D">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52EEDBA">
      <w:pPr>
        <w:pStyle w:val="3"/>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17202EC7">
      <w:pPr>
        <w:pStyle w:val="3"/>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07FA2337">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6EED97D2">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3274A941">
      <w:pPr>
        <w:pStyle w:val="3"/>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69382989">
      <w:pPr>
        <w:pStyle w:val="3"/>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3.1符合招标公告中要求的条件；</w:t>
      </w:r>
    </w:p>
    <w:p w14:paraId="2E66CA1D">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0CFE06C2">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3D82126B">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18B06D0E">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06A6D0F6">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46114ED2">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2E6D0810">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2CF8F3BE">
      <w:pPr>
        <w:pStyle w:val="18"/>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6FBDB37E">
      <w:pPr>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4D0902A">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1AB1B5ED">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49F9EB02">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7862413C">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2D0B48AB">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74303230"/>
      <w:bookmarkStart w:id="14" w:name="_Toc28170"/>
      <w:bookmarkStart w:id="15" w:name="_Toc12737"/>
      <w:bookmarkStart w:id="16" w:name="_Toc362250688"/>
      <w:bookmarkStart w:id="17" w:name="_Toc29212"/>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3F2CF788">
      <w:pPr>
        <w:pageBreakBefore w:val="0"/>
        <w:widowControl w:val="0"/>
        <w:shd w:val="clear"/>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309DE9DA">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2EB21427">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05C9BC7B">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5BEE9516">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1E6A5C73">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719F93CF">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6B9E2DEA">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74F8729F">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7188E064">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0A2A4FC">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71711D59">
      <w:pPr>
        <w:pageBreakBefore w:val="0"/>
        <w:widowControl w:val="0"/>
        <w:shd w:val="clear"/>
        <w:kinsoku/>
        <w:wordWrap/>
        <w:overflowPunct/>
        <w:topLinePunct w:val="0"/>
        <w:autoSpaceDE/>
        <w:autoSpaceDN/>
        <w:bidi w:val="0"/>
        <w:adjustRightInd w:val="0"/>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8.3上述所列8.1及8.2条内容均以书面文件为准，采购人（招标代理机构）的任何工作人员对投标人所作的任何口头解释、介绍、答复，对采购人和投标人无任何约束力。</w:t>
      </w:r>
    </w:p>
    <w:p w14:paraId="57D0BC33">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r>
        <w:rPr>
          <w:rFonts w:hint="eastAsia" w:ascii="宋体" w:hAnsi="宋体" w:eastAsia="宋体" w:cs="宋体"/>
          <w:b/>
          <w:bCs/>
          <w:color w:val="auto"/>
          <w:sz w:val="21"/>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37EF29F">
      <w:pPr>
        <w:pageBreakBefore w:val="0"/>
        <w:widowControl w:val="0"/>
        <w:shd w:val="clear"/>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招标文件的澄清</w:t>
      </w:r>
    </w:p>
    <w:p w14:paraId="1516E954">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7528F04C">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60AA5CD2">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1A177AE3">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7FE3D0EB">
      <w:pPr>
        <w:pageBreakBefore w:val="0"/>
        <w:widowControl w:val="0"/>
        <w:shd w:val="clear"/>
        <w:kinsoku/>
        <w:wordWrap/>
        <w:overflowPunct/>
        <w:topLinePunct w:val="0"/>
        <w:autoSpaceDE/>
        <w:autoSpaceDN/>
        <w:bidi w:val="0"/>
        <w:spacing w:line="360" w:lineRule="auto"/>
        <w:ind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9.4</w:t>
      </w:r>
      <w:r>
        <w:rPr>
          <w:rFonts w:hint="eastAsia" w:ascii="宋体" w:hAnsi="宋体" w:eastAsia="宋体" w:cs="宋体"/>
          <w:color w:val="auto"/>
          <w:spacing w:val="-4"/>
          <w:sz w:val="21"/>
          <w:szCs w:val="21"/>
          <w:highlight w:val="none"/>
        </w:rPr>
        <w:t>招标文件澄清、修改、补充等内容均以书面形式明确的内容为准。当招标文件、招标文件的澄清、修改、补充等在同一内容的表述上不一致时，以最后发出的书面文件为准。</w:t>
      </w:r>
    </w:p>
    <w:p w14:paraId="395063CE">
      <w:pPr>
        <w:pageBreakBefore w:val="0"/>
        <w:widowControl w:val="0"/>
        <w:shd w:val="clear"/>
        <w:kinsoku/>
        <w:wordWrap/>
        <w:overflowPunct/>
        <w:topLinePunct w:val="0"/>
        <w:autoSpaceDE/>
        <w:autoSpaceDN/>
        <w:bidi w:val="0"/>
        <w:spacing w:before="50" w:after="50" w:line="360" w:lineRule="auto"/>
        <w:ind w:firstLine="404" w:firstLineChars="200"/>
        <w:rPr>
          <w:rFonts w:hint="eastAsia" w:ascii="宋体" w:hAnsi="宋体" w:eastAsia="宋体" w:cs="宋体"/>
          <w:color w:val="auto"/>
          <w:spacing w:val="-6"/>
          <w:sz w:val="21"/>
          <w:szCs w:val="21"/>
          <w:highlight w:val="none"/>
        </w:rPr>
      </w:pPr>
      <w:r>
        <w:rPr>
          <w:rFonts w:hint="eastAsia" w:ascii="宋体" w:hAnsi="宋体" w:eastAsia="宋体" w:cs="宋体"/>
          <w:bCs/>
          <w:color w:val="auto"/>
          <w:spacing w:val="-4"/>
          <w:sz w:val="21"/>
          <w:szCs w:val="21"/>
          <w:highlight w:val="none"/>
        </w:rPr>
        <w:t>9.5</w:t>
      </w:r>
      <w:r>
        <w:rPr>
          <w:rFonts w:hint="eastAsia" w:ascii="宋体" w:hAnsi="宋体" w:eastAsia="宋体" w:cs="宋体"/>
          <w:color w:val="auto"/>
          <w:spacing w:val="-6"/>
          <w:sz w:val="21"/>
          <w:szCs w:val="21"/>
          <w:highlight w:val="none"/>
        </w:rPr>
        <w:t>采购人及招标代理机构工作人员向投标人所作的任何口头答复或电话通知一律无效。</w:t>
      </w:r>
    </w:p>
    <w:p w14:paraId="79407F77">
      <w:pPr>
        <w:pageBreakBefore w:val="0"/>
        <w:widowControl w:val="0"/>
        <w:shd w:val="clear"/>
        <w:kinsoku/>
        <w:wordWrap/>
        <w:overflowPunct/>
        <w:topLinePunct w:val="0"/>
        <w:autoSpaceDE/>
        <w:autoSpaceDN/>
        <w:bidi w:val="0"/>
        <w:spacing w:line="360" w:lineRule="auto"/>
        <w:ind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9.6投标人应仔细阅读和检查招标文件的全部内容。如发现缺页或附件不全，应及时向采购人提出，以便补齐。如有疑问，应在投标人须知前附表规定的方式及时间前</w:t>
      </w:r>
      <w:r>
        <w:rPr>
          <w:rFonts w:hint="eastAsia" w:ascii="宋体" w:hAnsi="宋体" w:eastAsia="宋体" w:cs="宋体"/>
          <w:color w:val="auto"/>
          <w:spacing w:val="-4"/>
          <w:sz w:val="21"/>
          <w:szCs w:val="21"/>
          <w:highlight w:val="none"/>
          <w:lang w:val="en-US" w:eastAsia="zh-CN"/>
        </w:rPr>
        <w:t>以</w:t>
      </w:r>
      <w:r>
        <w:rPr>
          <w:rFonts w:hint="eastAsia" w:ascii="宋体" w:hAnsi="宋体" w:eastAsia="宋体" w:cs="宋体"/>
          <w:color w:val="auto"/>
          <w:spacing w:val="-4"/>
          <w:sz w:val="21"/>
          <w:szCs w:val="21"/>
          <w:highlight w:val="none"/>
        </w:rPr>
        <w:t>书面或传真</w:t>
      </w:r>
      <w:r>
        <w:rPr>
          <w:rFonts w:hint="eastAsia" w:ascii="宋体" w:hAnsi="宋体" w:eastAsia="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rPr>
        <w:t>形式要求采购人对招标文件予以澄清。否则，由此引起的损失由投标人自己承担。</w:t>
      </w:r>
    </w:p>
    <w:p w14:paraId="4F5BCE4F">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362250689"/>
      <w:bookmarkStart w:id="19" w:name="_Toc31250"/>
      <w:bookmarkStart w:id="20" w:name="_Toc16783"/>
      <w:bookmarkStart w:id="21" w:name="_Toc274303231"/>
      <w:bookmarkStart w:id="22" w:name="_Toc814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5A867EF">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0E91E375">
      <w:pPr>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17A1F5CA">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2C403220">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6CC4DB5A">
      <w:pPr>
        <w:pStyle w:val="31"/>
        <w:pageBreakBefore w:val="0"/>
        <w:widowControl w:val="0"/>
        <w:shd w:val="clear"/>
        <w:kinsoku/>
        <w:wordWrap/>
        <w:overflowPunct/>
        <w:topLinePunct w:val="0"/>
        <w:autoSpaceDE/>
        <w:autoSpaceDN/>
        <w:bidi w:val="0"/>
        <w:spacing w:line="360" w:lineRule="auto"/>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11.1投标人应仔细阅读招标文件，了解招标文件的要求，在完全了解招标项目的技术要求和商务要求后，编制投标文件。</w:t>
      </w:r>
    </w:p>
    <w:p w14:paraId="50AE3655">
      <w:pPr>
        <w:pStyle w:val="3"/>
        <w:pageBreakBefore w:val="0"/>
        <w:widowControl w:val="0"/>
        <w:shd w:val="clear"/>
        <w:kinsoku/>
        <w:wordWrap/>
        <w:overflowPunct/>
        <w:topLinePunct w:val="0"/>
        <w:autoSpaceDE/>
        <w:autoSpaceDN/>
        <w:bidi w:val="0"/>
        <w:spacing w:line="360" w:lineRule="auto"/>
        <w:ind w:left="1" w:firstLine="415" w:firstLineChars="198"/>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11.2编制投标文件时，投标人对招标文件中技术及商务要求须逐条逐项作出实质性回答。</w:t>
      </w:r>
    </w:p>
    <w:p w14:paraId="209A1AE6">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5368EF4B">
      <w:pPr>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11.4</w:t>
      </w:r>
      <w:r>
        <w:rPr>
          <w:rFonts w:hint="eastAsia" w:ascii="宋体" w:hAnsi="宋体" w:eastAsia="宋体" w:cs="宋体"/>
          <w:bCs/>
          <w:color w:val="auto"/>
          <w:sz w:val="21"/>
          <w:szCs w:val="21"/>
          <w:highlight w:val="none"/>
        </w:rPr>
        <w:t>投标人应提供证明其拟提供的货物及其辅助服务的合格性及符合招标文件规定的文件，作为其投标文件的一部分。</w:t>
      </w:r>
    </w:p>
    <w:p w14:paraId="2D3BD09D">
      <w:pPr>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11.5</w:t>
      </w:r>
      <w:r>
        <w:rPr>
          <w:rFonts w:hint="eastAsia" w:ascii="宋体" w:hAnsi="宋体" w:eastAsia="宋体" w:cs="宋体"/>
          <w:color w:val="auto"/>
          <w:sz w:val="21"/>
          <w:szCs w:val="21"/>
          <w:highlight w:val="none"/>
        </w:rPr>
        <w:t>货物简要说明中对货物和服务原产地的说明，并应有原产地证书证明，进口货物必须有进口产品的商检证明、报关单等资料。</w:t>
      </w:r>
    </w:p>
    <w:p w14:paraId="692B3B36">
      <w:pPr>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5857B0CB">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45314D47">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99C4DED">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6C818F17">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12.2 </w:t>
      </w:r>
      <w:r>
        <w:rPr>
          <w:rFonts w:hint="eastAsia" w:ascii="宋体" w:hAnsi="宋体" w:eastAsia="宋体" w:cs="宋体"/>
          <w:b/>
          <w:bCs/>
          <w:color w:val="auto"/>
          <w:sz w:val="21"/>
          <w:szCs w:val="21"/>
          <w:highlight w:val="none"/>
        </w:rPr>
        <w:t>投标文件由资格响应文件、商务技术响应文件和报价响应文件组成，以下的“格式”，指的是第八章投标文件格式中的表格；</w:t>
      </w:r>
    </w:p>
    <w:p w14:paraId="0FF773E7">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ascii="宋体" w:hAnsi="宋体" w:eastAsia="宋体" w:cs="宋体"/>
          <w:color w:val="auto"/>
          <w:sz w:val="21"/>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009C1A0C">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0F070989">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14D23686">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w:t>
      </w:r>
    </w:p>
    <w:p w14:paraId="65974E4A">
      <w:pPr>
        <w:pStyle w:val="18"/>
        <w:pageBreakBefore w:val="0"/>
        <w:widowControl w:val="0"/>
        <w:shd w:val="clear"/>
        <w:kinsoku/>
        <w:wordWrap/>
        <w:overflowPunct/>
        <w:topLinePunct w:val="0"/>
        <w:autoSpaceDE/>
        <w:autoSpaceDN/>
        <w:bidi w:val="0"/>
        <w:spacing w:line="360" w:lineRule="auto"/>
        <w:ind w:firstLine="422" w:firstLineChars="200"/>
        <w:rPr>
          <w:rFonts w:hint="eastAsia"/>
          <w:color w:val="auto"/>
          <w:highlight w:val="none"/>
        </w:rPr>
      </w:pPr>
      <w:r>
        <w:rPr>
          <w:rFonts w:hint="eastAsia" w:ascii="宋体" w:hAnsi="宋体" w:eastAsia="宋体" w:cs="宋体"/>
          <w:b/>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）提供污泥处理处置(或污泥处理设施建设)的环评批复文件或环保局备案材料证明；</w:t>
      </w:r>
    </w:p>
    <w:p w14:paraId="79984841">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6AC44E5E">
      <w:pPr>
        <w:pStyle w:val="18"/>
        <w:shd w:val="clear"/>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w:t>
      </w:r>
      <w:r>
        <w:rPr>
          <w:rFonts w:hint="eastAsia" w:hAnsi="宋体" w:cs="宋体"/>
          <w:color w:val="auto"/>
          <w:highlight w:val="none"/>
          <w:lang w:val="en-US" w:eastAsia="zh-CN"/>
        </w:rPr>
        <w:t>服务</w:t>
      </w:r>
      <w:r>
        <w:rPr>
          <w:rFonts w:hint="eastAsia" w:hAnsi="宋体" w:cs="宋体"/>
          <w:color w:val="auto"/>
          <w:highlight w:val="none"/>
        </w:rPr>
        <w:t>简要说明一览表；</w:t>
      </w:r>
    </w:p>
    <w:p w14:paraId="5F4DB129">
      <w:pPr>
        <w:pStyle w:val="18"/>
        <w:shd w:val="clear"/>
        <w:spacing w:line="360" w:lineRule="auto"/>
        <w:ind w:firstLine="420" w:firstLineChars="200"/>
        <w:rPr>
          <w:rFonts w:hint="eastAsia" w:hAnsi="宋体" w:eastAsia="宋体" w:cs="宋体"/>
          <w:color w:val="auto"/>
          <w:highlight w:val="none"/>
        </w:rPr>
      </w:pPr>
      <w:r>
        <w:rPr>
          <w:rFonts w:hint="eastAsia" w:hAnsi="宋体" w:eastAsia="宋体" w:cs="宋体"/>
          <w:color w:val="auto"/>
          <w:highlight w:val="none"/>
        </w:rPr>
        <w:t>★（</w:t>
      </w:r>
      <w:r>
        <w:rPr>
          <w:rFonts w:hint="eastAsia" w:hAnsi="宋体" w:eastAsia="宋体" w:cs="宋体"/>
          <w:color w:val="auto"/>
          <w:highlight w:val="none"/>
          <w:lang w:val="en-US" w:eastAsia="zh-CN"/>
        </w:rPr>
        <w:t>2</w:t>
      </w:r>
      <w:r>
        <w:rPr>
          <w:rFonts w:hint="eastAsia" w:hAnsi="宋体" w:eastAsia="宋体" w:cs="宋体"/>
          <w:color w:val="auto"/>
          <w:highlight w:val="none"/>
        </w:rPr>
        <w:t>）售后服务</w:t>
      </w:r>
      <w:r>
        <w:rPr>
          <w:rFonts w:hint="eastAsia" w:hAnsi="宋体" w:eastAsia="宋体" w:cs="宋体"/>
          <w:color w:val="auto"/>
          <w:highlight w:val="none"/>
          <w:lang w:val="en-US" w:eastAsia="zh-CN"/>
        </w:rPr>
        <w:t>承诺书</w:t>
      </w:r>
      <w:r>
        <w:rPr>
          <w:rFonts w:hint="eastAsia" w:hAnsi="宋体" w:eastAsia="宋体" w:cs="宋体"/>
          <w:color w:val="auto"/>
          <w:highlight w:val="none"/>
        </w:rPr>
        <w:t>；</w:t>
      </w:r>
    </w:p>
    <w:p w14:paraId="4AD76CC6">
      <w:pPr>
        <w:pStyle w:val="18"/>
        <w:shd w:val="clear"/>
        <w:spacing w:line="360" w:lineRule="auto"/>
        <w:ind w:firstLine="420" w:firstLineChars="200"/>
        <w:rPr>
          <w:rFonts w:hint="eastAsia" w:ascii="宋体" w:hAnsi="宋体" w:eastAsia="宋体" w:cs="宋体"/>
          <w:color w:val="auto"/>
          <w:sz w:val="21"/>
          <w:szCs w:val="21"/>
          <w:highlight w:val="none"/>
        </w:rPr>
      </w:pPr>
      <w:r>
        <w:rPr>
          <w:rFonts w:hint="eastAsia" w:hAnsi="宋体" w:eastAsia="宋体" w:cs="宋体"/>
          <w:color w:val="auto"/>
          <w:highlight w:val="none"/>
          <w:lang w:eastAsia="zh-CN"/>
        </w:rPr>
        <w:t>（</w:t>
      </w:r>
      <w:r>
        <w:rPr>
          <w:rFonts w:hint="eastAsia" w:hAnsi="宋体" w:eastAsia="宋体" w:cs="宋体"/>
          <w:color w:val="auto"/>
          <w:highlight w:val="none"/>
          <w:lang w:val="en-US" w:eastAsia="zh-CN"/>
        </w:rPr>
        <w:t>3</w:t>
      </w:r>
      <w:r>
        <w:rPr>
          <w:rFonts w:hint="eastAsia" w:hAnsi="宋体" w:eastAsia="宋体" w:cs="宋体"/>
          <w:color w:val="auto"/>
          <w:highlight w:val="none"/>
          <w:lang w:eastAsia="zh-CN"/>
        </w:rPr>
        <w:t>）</w:t>
      </w:r>
      <w:r>
        <w:rPr>
          <w:rFonts w:hint="eastAsia" w:hAnsi="宋体" w:eastAsia="宋体" w:cs="宋体"/>
          <w:color w:val="auto"/>
          <w:highlight w:val="none"/>
        </w:rPr>
        <w:t>根据评审</w:t>
      </w:r>
      <w:r>
        <w:rPr>
          <w:rFonts w:hint="eastAsia" w:ascii="宋体" w:hAnsi="宋体" w:cs="宋体"/>
          <w:color w:val="auto"/>
          <w:highlight w:val="none"/>
        </w:rPr>
        <w:t>需要、招标文件要求等，投标人自行考虑需提供的资料</w:t>
      </w:r>
      <w:r>
        <w:rPr>
          <w:rFonts w:hint="eastAsia" w:hAnsi="宋体" w:cs="宋体"/>
          <w:color w:val="auto"/>
          <w:highlight w:val="none"/>
          <w:lang w:eastAsia="zh-CN"/>
        </w:rPr>
        <w:t>。</w:t>
      </w:r>
    </w:p>
    <w:p w14:paraId="6DAA0261">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3466987E">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27E073CB">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4029BDC0">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14060915">
      <w:pPr>
        <w:pStyle w:val="3"/>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26079548">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36EE4358">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3F203E41">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5DB8F42C">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w:t>
      </w:r>
      <w:r>
        <w:rPr>
          <w:rFonts w:hint="eastAsia" w:ascii="宋体" w:hAnsi="宋体" w:eastAsia="宋体" w:cs="宋体"/>
          <w:b/>
          <w:color w:val="auto"/>
          <w:sz w:val="21"/>
          <w:szCs w:val="21"/>
          <w:highlight w:val="none"/>
        </w:rPr>
        <w:t>招标文件要求</w:t>
      </w:r>
      <w:r>
        <w:rPr>
          <w:rFonts w:hint="eastAsia" w:ascii="宋体" w:hAnsi="宋体" w:eastAsia="宋体" w:cs="宋体"/>
          <w:color w:val="auto"/>
          <w:sz w:val="21"/>
          <w:szCs w:val="21"/>
          <w:highlight w:val="none"/>
        </w:rPr>
        <w:t>并结合企业的实际情况进行投标报价。具体详见招标文件第三章中的商务要求。</w:t>
      </w:r>
    </w:p>
    <w:p w14:paraId="00F8A2CD">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097ECE7A">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5BA10CC7">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17FC38CC">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1AE44165">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509C0F96">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4AA1B3DF">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3E3FD9C1">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3A0F304C">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6044C68F">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2EED47E9">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0AEED2F8">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27009"/>
      <w:bookmarkStart w:id="24" w:name="_Toc8254"/>
      <w:bookmarkStart w:id="25" w:name="_Toc362250690"/>
      <w:bookmarkStart w:id="26" w:name="_Toc274303232"/>
    </w:p>
    <w:p w14:paraId="0D3F89CD">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11296"/>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628360F6">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0BE5E391">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cs="Courier New"/>
          <w:color w:val="auto"/>
          <w:szCs w:val="21"/>
          <w:highlight w:val="none"/>
          <w:lang w:eastAsia="zh-CN"/>
        </w:rPr>
        <w:t>月</w:t>
      </w:r>
      <w:r>
        <w:rPr>
          <w:rFonts w:hint="eastAsia" w:ascii="宋体" w:hAnsi="宋体" w:cs="Courier New"/>
          <w:color w:val="auto"/>
          <w:szCs w:val="21"/>
          <w:highlight w:val="none"/>
          <w:lang w:val="en-US" w:eastAsia="zh-CN"/>
        </w:rPr>
        <w:t>15</w:t>
      </w:r>
      <w:r>
        <w:rPr>
          <w:rFonts w:hint="eastAsia" w:ascii="宋体" w:hAnsi="宋体" w:cs="Courier New"/>
          <w:color w:val="auto"/>
          <w:szCs w:val="21"/>
          <w:highlight w:val="none"/>
          <w:lang w:eastAsia="zh-CN"/>
        </w:rPr>
        <w:t>日09</w:t>
      </w:r>
      <w:r>
        <w:rPr>
          <w:rFonts w:ascii="宋体" w:hAnsi="宋体" w:cs="Courier New"/>
          <w:color w:val="auto"/>
          <w:szCs w:val="21"/>
          <w:highlight w:val="none"/>
        </w:rPr>
        <w:t>:</w:t>
      </w:r>
      <w:r>
        <w:rPr>
          <w:rFonts w:hint="eastAsia" w:ascii="宋体" w:hAnsi="宋体" w:cs="Courier New"/>
          <w:color w:val="auto"/>
          <w:szCs w:val="21"/>
          <w:highlight w:val="none"/>
          <w:lang w:val="en-US" w:eastAsia="zh-CN"/>
        </w:rPr>
        <w:t>0</w:t>
      </w:r>
      <w:r>
        <w:rPr>
          <w:rFonts w:ascii="宋体" w:hAnsi="宋体" w:cs="Courier New"/>
          <w:color w:val="auto"/>
          <w:szCs w:val="21"/>
          <w:highlight w:val="none"/>
        </w:rPr>
        <w:t>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6F18FC9B">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2A7E87E5">
      <w:pPr>
        <w:pStyle w:val="18"/>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w:t>
      </w:r>
      <w:r>
        <w:rPr>
          <w:rFonts w:hint="eastAsia" w:ascii="宋体" w:hAnsi="宋体" w:eastAsia="宋体" w:cs="宋体"/>
          <w:color w:val="auto"/>
          <w:sz w:val="21"/>
          <w:szCs w:val="21"/>
          <w:highlight w:val="none"/>
          <w:lang w:eastAsia="zh-CN"/>
        </w:rPr>
        <w:t>义乌市阳光招标采购平台</w:t>
      </w:r>
      <w:r>
        <w:rPr>
          <w:rFonts w:hint="eastAsia" w:ascii="宋体" w:hAnsi="宋体" w:eastAsia="宋体" w:cs="宋体"/>
          <w:color w:val="auto"/>
          <w:sz w:val="21"/>
          <w:szCs w:val="21"/>
          <w:highlight w:val="none"/>
        </w:rPr>
        <w:t>”上提交投标文件以后，在规定的投标截止时间之前，可以重新补充修改或撤回已上传的投标文件，补充、修改的内容为投标文件的组成部分。</w:t>
      </w:r>
    </w:p>
    <w:p w14:paraId="07EE24D5">
      <w:pPr>
        <w:pStyle w:val="3"/>
        <w:pageBreakBefore w:val="0"/>
        <w:widowControl w:val="0"/>
        <w:shd w:val="clear"/>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0AF928AF">
      <w:pPr>
        <w:pStyle w:val="18"/>
        <w:pageBreakBefore w:val="0"/>
        <w:widowControl w:val="0"/>
        <w:shd w:val="clear"/>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32EE561C">
      <w:pPr>
        <w:pStyle w:val="18"/>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063CBF9D">
      <w:pPr>
        <w:pStyle w:val="18"/>
        <w:shd w:val="clear"/>
        <w:spacing w:line="360" w:lineRule="auto"/>
        <w:ind w:firstLine="480"/>
        <w:rPr>
          <w:rFonts w:hint="eastAsia" w:hAnsi="宋体" w:cs="宋体"/>
          <w:color w:val="auto"/>
          <w:highlight w:val="none"/>
        </w:rPr>
      </w:pPr>
      <w:r>
        <w:rPr>
          <w:rFonts w:hint="eastAsia" w:ascii="宋体" w:hAnsi="宋体" w:eastAsia="宋体" w:cs="宋体"/>
          <w:color w:val="auto"/>
          <w:highlight w:val="none"/>
        </w:rPr>
        <w:t>本项目采用线上开标，</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54B0FBE">
      <w:pPr>
        <w:pStyle w:val="18"/>
        <w:pageBreakBefore w:val="0"/>
        <w:widowControl w:val="0"/>
        <w:shd w:val="clear"/>
        <w:kinsoku/>
        <w:wordWrap/>
        <w:overflowPunct/>
        <w:topLinePunct w:val="0"/>
        <w:autoSpaceDE/>
        <w:autoSpaceDN/>
        <w:bidi w:val="0"/>
        <w:spacing w:line="360" w:lineRule="auto"/>
        <w:ind w:firstLine="480"/>
        <w:rPr>
          <w:rFonts w:hint="eastAsia" w:ascii="宋体" w:hAnsi="宋体" w:cs="宋体"/>
          <w:b w:val="0"/>
          <w:bCs w:val="0"/>
          <w:color w:val="auto"/>
          <w:highlight w:val="none"/>
        </w:rPr>
      </w:pPr>
      <w:r>
        <w:rPr>
          <w:rFonts w:hint="eastAsia" w:ascii="宋体" w:hAnsi="宋体" w:cs="宋体"/>
          <w:b w:val="0"/>
          <w:bCs w:val="0"/>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67C44B2">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①该电脑未安装CA驱动，无法读取CA锁——重新下载安装驱动</w:t>
      </w:r>
      <w:r>
        <w:rPr>
          <w:rFonts w:hint="eastAsia" w:ascii="宋体" w:hAnsi="宋体" w:cs="宋体"/>
          <w:b w:val="0"/>
          <w:bCs w:val="0"/>
          <w:color w:val="auto"/>
          <w:highlight w:val="none"/>
          <w:lang w:eastAsia="zh-CN"/>
        </w:rPr>
        <w:t>；</w:t>
      </w:r>
    </w:p>
    <w:p w14:paraId="2AA8B989">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②电脑长时间未关机应用程序未响应，导致无法读取CA锁——重启电脑或重新安装驱动</w:t>
      </w:r>
      <w:r>
        <w:rPr>
          <w:rFonts w:hint="eastAsia" w:ascii="宋体" w:hAnsi="宋体" w:cs="宋体"/>
          <w:b w:val="0"/>
          <w:bCs w:val="0"/>
          <w:color w:val="auto"/>
          <w:highlight w:val="none"/>
          <w:lang w:eastAsia="zh-CN"/>
        </w:rPr>
        <w:t>；</w:t>
      </w:r>
    </w:p>
    <w:p w14:paraId="506B2916">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③浏览器版本过低导致无法识别——更换Egde、谷歌浏览器</w:t>
      </w:r>
      <w:r>
        <w:rPr>
          <w:rFonts w:hint="eastAsia" w:ascii="宋体" w:hAnsi="宋体" w:cs="宋体"/>
          <w:b w:val="0"/>
          <w:bCs w:val="0"/>
          <w:color w:val="auto"/>
          <w:highlight w:val="none"/>
          <w:lang w:eastAsia="zh-CN"/>
        </w:rPr>
        <w:t>；</w:t>
      </w:r>
    </w:p>
    <w:p w14:paraId="3A5282A0">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④密码多次输入错误导致无法解密——打开CA工具进行检测密码是否正确</w:t>
      </w:r>
      <w:r>
        <w:rPr>
          <w:rFonts w:hint="eastAsia" w:ascii="宋体" w:hAnsi="宋体" w:cs="宋体"/>
          <w:b w:val="0"/>
          <w:bCs w:val="0"/>
          <w:color w:val="auto"/>
          <w:highlight w:val="none"/>
          <w:lang w:eastAsia="zh-CN"/>
        </w:rPr>
        <w:t>；</w:t>
      </w:r>
    </w:p>
    <w:p w14:paraId="0B4C6EB1">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⑤因杀毒软件检测导致无法识别CA锁——关闭杀毒软件</w:t>
      </w:r>
      <w:r>
        <w:rPr>
          <w:rFonts w:hint="eastAsia" w:ascii="宋体" w:hAnsi="宋体" w:cs="宋体"/>
          <w:b w:val="0"/>
          <w:bCs w:val="0"/>
          <w:color w:val="auto"/>
          <w:highlight w:val="none"/>
          <w:lang w:eastAsia="zh-CN"/>
        </w:rPr>
        <w:t>；</w:t>
      </w:r>
    </w:p>
    <w:p w14:paraId="6A5761FB">
      <w:pPr>
        <w:pStyle w:val="18"/>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val="0"/>
          <w:bCs w:val="0"/>
          <w:color w:val="auto"/>
          <w:sz w:val="21"/>
          <w:szCs w:val="21"/>
          <w:highlight w:val="none"/>
        </w:rPr>
      </w:pPr>
      <w:r>
        <w:rPr>
          <w:rFonts w:hint="eastAsia" w:ascii="宋体" w:hAnsi="宋体" w:cs="宋体"/>
          <w:b w:val="0"/>
          <w:bCs w:val="0"/>
          <w:color w:val="auto"/>
          <w:highlight w:val="none"/>
        </w:rPr>
        <w:t>⑥因系统安装多版本驱动导致无法识别CA锁——卸载其他驱动或更换其他电脑安装驱动。</w:t>
      </w:r>
    </w:p>
    <w:p w14:paraId="0392476B">
      <w:pPr>
        <w:pStyle w:val="5"/>
        <w:pageBreakBefore w:val="0"/>
        <w:widowControl w:val="0"/>
        <w:shd w:val="clear"/>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25468"/>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43EA1B6A">
      <w:pPr>
        <w:pageBreakBefore w:val="0"/>
        <w:widowControl w:val="0"/>
        <w:shd w:val="clear"/>
        <w:kinsoku/>
        <w:wordWrap/>
        <w:overflowPunct/>
        <w:topLinePunct w:val="0"/>
        <w:autoSpaceDE/>
        <w:autoSpaceDN/>
        <w:bidi w:val="0"/>
        <w:spacing w:line="360" w:lineRule="auto"/>
        <w:ind w:firstLine="435"/>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招标服务费于中标通知书发送前按照</w:t>
      </w:r>
      <w:r>
        <w:rPr>
          <w:rFonts w:hint="eastAsia" w:ascii="宋体" w:hAnsi="宋体" w:eastAsia="宋体" w:cs="宋体"/>
          <w:b/>
          <w:bCs/>
          <w:color w:val="auto"/>
          <w:spacing w:val="-6"/>
          <w:sz w:val="21"/>
          <w:szCs w:val="21"/>
          <w:highlight w:val="none"/>
          <w:lang w:val="en-US" w:eastAsia="zh-CN"/>
        </w:rPr>
        <w:t>预算</w:t>
      </w:r>
      <w:r>
        <w:rPr>
          <w:rFonts w:hint="eastAsia" w:ascii="宋体" w:hAnsi="宋体" w:eastAsia="宋体" w:cs="宋体"/>
          <w:color w:val="auto"/>
          <w:spacing w:val="-6"/>
          <w:sz w:val="21"/>
          <w:szCs w:val="21"/>
          <w:highlight w:val="none"/>
        </w:rPr>
        <w:t xml:space="preserve">金额向中标方收取。单宗招标服务费不足3000元按3000元收取。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7E23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77DD057">
            <w:pPr>
              <w:pStyle w:val="18"/>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30A70D0">
            <w:pPr>
              <w:pStyle w:val="18"/>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6D6A0BC0">
            <w:pPr>
              <w:pStyle w:val="18"/>
              <w:shd w:val="clear"/>
              <w:spacing w:line="360" w:lineRule="auto"/>
              <w:ind w:firstLine="48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7E94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6ABA0C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146D2F5">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67" w:type="dxa"/>
            <w:vMerge w:val="restart"/>
            <w:tcBorders>
              <w:top w:val="single" w:color="auto" w:sz="4" w:space="0"/>
              <w:left w:val="single" w:color="auto" w:sz="4" w:space="0"/>
              <w:right w:val="single" w:color="auto" w:sz="4" w:space="0"/>
            </w:tcBorders>
            <w:noWrap w:val="0"/>
            <w:vAlign w:val="center"/>
          </w:tcPr>
          <w:p w14:paraId="1BE587E9">
            <w:pPr>
              <w:pStyle w:val="18"/>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招标服务采用差额定率累进法计算，向中标方单向收取。</w:t>
            </w:r>
          </w:p>
          <w:p w14:paraId="24F33C77">
            <w:pPr>
              <w:pStyle w:val="18"/>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例：中标金额为1000万。服务费=100万×1.5%+40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万×0.8%+500万×0.45%=6.95万</w:t>
            </w:r>
          </w:p>
          <w:p w14:paraId="359A1CF8">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服务招标服务费最高300万元。</w:t>
            </w:r>
          </w:p>
        </w:tc>
      </w:tr>
      <w:tr w14:paraId="6AB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5CA3468">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C9DC464">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67" w:type="dxa"/>
            <w:vMerge w:val="continue"/>
            <w:tcBorders>
              <w:left w:val="single" w:color="auto" w:sz="4" w:space="0"/>
              <w:right w:val="single" w:color="auto" w:sz="4" w:space="0"/>
            </w:tcBorders>
            <w:noWrap w:val="0"/>
            <w:vAlign w:val="center"/>
          </w:tcPr>
          <w:p w14:paraId="1F831C0D">
            <w:pPr>
              <w:pStyle w:val="18"/>
              <w:shd w:val="clear"/>
              <w:spacing w:line="360" w:lineRule="auto"/>
              <w:ind w:firstLine="480"/>
              <w:jc w:val="center"/>
              <w:rPr>
                <w:rFonts w:hint="eastAsia" w:ascii="宋体" w:hAnsi="宋体" w:eastAsia="宋体" w:cs="宋体"/>
                <w:color w:val="auto"/>
                <w:highlight w:val="none"/>
              </w:rPr>
            </w:pPr>
          </w:p>
        </w:tc>
      </w:tr>
      <w:tr w14:paraId="04C9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938274E">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41483C6">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3967" w:type="dxa"/>
            <w:vMerge w:val="continue"/>
            <w:tcBorders>
              <w:left w:val="single" w:color="auto" w:sz="4" w:space="0"/>
              <w:right w:val="single" w:color="auto" w:sz="4" w:space="0"/>
            </w:tcBorders>
            <w:noWrap w:val="0"/>
            <w:vAlign w:val="center"/>
          </w:tcPr>
          <w:p w14:paraId="7CA76771">
            <w:pPr>
              <w:pStyle w:val="18"/>
              <w:shd w:val="clear"/>
              <w:spacing w:line="360" w:lineRule="auto"/>
              <w:ind w:firstLine="480"/>
              <w:jc w:val="center"/>
              <w:rPr>
                <w:rFonts w:hint="eastAsia" w:ascii="宋体" w:hAnsi="宋体" w:eastAsia="宋体" w:cs="宋体"/>
                <w:color w:val="auto"/>
                <w:highlight w:val="none"/>
              </w:rPr>
            </w:pPr>
          </w:p>
        </w:tc>
      </w:tr>
      <w:tr w14:paraId="7772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1E16AA7">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96FFF4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3967" w:type="dxa"/>
            <w:vMerge w:val="continue"/>
            <w:tcBorders>
              <w:left w:val="single" w:color="auto" w:sz="4" w:space="0"/>
              <w:right w:val="single" w:color="auto" w:sz="4" w:space="0"/>
            </w:tcBorders>
            <w:noWrap w:val="0"/>
            <w:vAlign w:val="center"/>
          </w:tcPr>
          <w:p w14:paraId="27AB77EA">
            <w:pPr>
              <w:pStyle w:val="18"/>
              <w:shd w:val="clear"/>
              <w:spacing w:line="360" w:lineRule="auto"/>
              <w:ind w:firstLine="480"/>
              <w:jc w:val="center"/>
              <w:rPr>
                <w:rFonts w:hint="eastAsia" w:ascii="宋体" w:hAnsi="宋体" w:eastAsia="宋体" w:cs="宋体"/>
                <w:color w:val="auto"/>
                <w:highlight w:val="none"/>
              </w:rPr>
            </w:pPr>
          </w:p>
        </w:tc>
      </w:tr>
      <w:tr w14:paraId="6948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B723C89">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A1977F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3967" w:type="dxa"/>
            <w:vMerge w:val="continue"/>
            <w:tcBorders>
              <w:left w:val="single" w:color="auto" w:sz="4" w:space="0"/>
              <w:right w:val="single" w:color="auto" w:sz="4" w:space="0"/>
            </w:tcBorders>
            <w:noWrap w:val="0"/>
            <w:vAlign w:val="center"/>
          </w:tcPr>
          <w:p w14:paraId="29F63E70">
            <w:pPr>
              <w:pStyle w:val="18"/>
              <w:shd w:val="clear"/>
              <w:spacing w:line="360" w:lineRule="auto"/>
              <w:ind w:firstLine="480"/>
              <w:jc w:val="center"/>
              <w:rPr>
                <w:rFonts w:hint="eastAsia" w:ascii="宋体" w:hAnsi="宋体" w:eastAsia="宋体" w:cs="宋体"/>
                <w:color w:val="auto"/>
                <w:highlight w:val="none"/>
              </w:rPr>
            </w:pPr>
          </w:p>
        </w:tc>
      </w:tr>
      <w:tr w14:paraId="7F4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81163D4">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60D83FD">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5AB4E60B">
            <w:pPr>
              <w:pStyle w:val="18"/>
              <w:shd w:val="clear"/>
              <w:spacing w:line="360" w:lineRule="auto"/>
              <w:ind w:firstLine="480"/>
              <w:jc w:val="center"/>
              <w:rPr>
                <w:rFonts w:hint="eastAsia" w:ascii="宋体" w:hAnsi="宋体" w:eastAsia="宋体" w:cs="宋体"/>
                <w:color w:val="auto"/>
                <w:highlight w:val="none"/>
              </w:rPr>
            </w:pPr>
          </w:p>
        </w:tc>
      </w:tr>
      <w:tr w14:paraId="2813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26CE7D6">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57AAA0A">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79D8CBD8">
            <w:pPr>
              <w:pStyle w:val="18"/>
              <w:shd w:val="clear"/>
              <w:spacing w:line="360" w:lineRule="auto"/>
              <w:ind w:firstLine="480"/>
              <w:jc w:val="center"/>
              <w:rPr>
                <w:rFonts w:hint="eastAsia" w:ascii="宋体" w:hAnsi="宋体" w:eastAsia="宋体" w:cs="宋体"/>
                <w:color w:val="auto"/>
                <w:highlight w:val="none"/>
              </w:rPr>
            </w:pPr>
          </w:p>
        </w:tc>
      </w:tr>
      <w:tr w14:paraId="3E09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7D37001">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99C6C3E">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62D7A037">
            <w:pPr>
              <w:pStyle w:val="18"/>
              <w:shd w:val="clear"/>
              <w:spacing w:line="360" w:lineRule="auto"/>
              <w:ind w:firstLine="480"/>
              <w:jc w:val="center"/>
              <w:rPr>
                <w:rFonts w:hint="eastAsia" w:ascii="宋体" w:hAnsi="宋体" w:eastAsia="宋体" w:cs="宋体"/>
                <w:color w:val="auto"/>
                <w:highlight w:val="none"/>
              </w:rPr>
            </w:pPr>
          </w:p>
        </w:tc>
      </w:tr>
      <w:tr w14:paraId="143C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FE7BF2E">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B79236D">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0EC93153">
            <w:pPr>
              <w:pStyle w:val="18"/>
              <w:shd w:val="clear"/>
              <w:spacing w:line="360" w:lineRule="auto"/>
              <w:ind w:firstLine="480"/>
              <w:jc w:val="center"/>
              <w:rPr>
                <w:rFonts w:hint="eastAsia" w:ascii="宋体" w:hAnsi="宋体" w:eastAsia="宋体" w:cs="宋体"/>
                <w:color w:val="auto"/>
                <w:highlight w:val="none"/>
              </w:rPr>
            </w:pPr>
          </w:p>
        </w:tc>
      </w:tr>
      <w:tr w14:paraId="5970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694CBC6">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621994B">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74C00D73">
            <w:pPr>
              <w:pStyle w:val="18"/>
              <w:shd w:val="clear"/>
              <w:spacing w:line="360" w:lineRule="auto"/>
              <w:ind w:firstLine="480"/>
              <w:jc w:val="center"/>
              <w:rPr>
                <w:rFonts w:hint="eastAsia" w:ascii="宋体" w:hAnsi="宋体" w:eastAsia="宋体" w:cs="宋体"/>
                <w:color w:val="auto"/>
                <w:highlight w:val="none"/>
              </w:rPr>
            </w:pPr>
          </w:p>
        </w:tc>
      </w:tr>
    </w:tbl>
    <w:p w14:paraId="6308AFB7">
      <w:pPr>
        <w:pageBreakBefore w:val="0"/>
        <w:widowControl w:val="0"/>
        <w:shd w:val="clear"/>
        <w:kinsoku/>
        <w:wordWrap/>
        <w:overflowPunct/>
        <w:topLinePunct w:val="0"/>
        <w:autoSpaceDE/>
        <w:autoSpaceDN/>
        <w:bidi w:val="0"/>
        <w:spacing w:line="360" w:lineRule="auto"/>
        <w:jc w:val="left"/>
        <w:rPr>
          <w:rFonts w:hint="eastAsia" w:ascii="宋体" w:hAnsi="宋体" w:eastAsia="宋体" w:cs="宋体"/>
          <w:b/>
          <w:bCs/>
          <w:color w:val="auto"/>
          <w:sz w:val="21"/>
          <w:szCs w:val="21"/>
          <w:highlight w:val="none"/>
        </w:rPr>
      </w:pPr>
    </w:p>
    <w:p w14:paraId="49F94366">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32D8B523">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42A2F51A">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12B8B468">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1BA832BF">
      <w:pPr>
        <w:shd w:val="clea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3BA4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678F9A9">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3834AB98">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3389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B1303F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29645C1">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44BF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8C0DA6C">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2B84A2F">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42F3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A16402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4E252CD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5108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2665E2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056F24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05DF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441798C">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39925E7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5166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FFCF25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5EC17AD2">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2B6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DF3B61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04A1EEDA">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4CE4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220192D">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28D21B5B">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3EE5A1EC">
      <w:pPr>
        <w:shd w:val="clear"/>
        <w:spacing w:line="360" w:lineRule="auto"/>
        <w:ind w:firstLine="396" w:firstLineChars="200"/>
        <w:jc w:val="left"/>
        <w:rPr>
          <w:rFonts w:hint="eastAsia" w:ascii="宋体" w:hAnsi="宋体" w:eastAsia="宋体" w:cs="宋体"/>
          <w:b/>
          <w:bCs/>
          <w:color w:val="auto"/>
          <w:sz w:val="21"/>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A7EECEF">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lang w:eastAsia="zh-CN"/>
        </w:rPr>
      </w:pPr>
      <w:bookmarkStart w:id="31" w:name="_Toc9436"/>
      <w:r>
        <w:rPr>
          <w:rFonts w:hint="eastAsia" w:ascii="宋体" w:hAnsi="宋体" w:eastAsia="宋体" w:cs="宋体"/>
          <w:color w:val="auto"/>
          <w:sz w:val="21"/>
          <w:szCs w:val="21"/>
          <w:highlight w:val="none"/>
        </w:rPr>
        <w:t>六、其</w:t>
      </w:r>
      <w:r>
        <w:rPr>
          <w:rFonts w:hint="eastAsia" w:ascii="宋体" w:hAnsi="宋体" w:eastAsia="宋体" w:cs="宋体"/>
          <w:color w:val="auto"/>
          <w:sz w:val="21"/>
          <w:szCs w:val="21"/>
          <w:highlight w:val="none"/>
          <w:lang w:eastAsia="zh-CN"/>
        </w:rPr>
        <w:t>他</w:t>
      </w:r>
      <w:bookmarkEnd w:id="31"/>
    </w:p>
    <w:p w14:paraId="4F4196F0">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本招标文件解释权归采购人。</w:t>
      </w:r>
    </w:p>
    <w:p w14:paraId="165EFE30">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32" w:name="_Toc29970"/>
      <w:r>
        <w:rPr>
          <w:rFonts w:hint="eastAsia" w:ascii="Times New Roman" w:hAnsi="Times New Roman" w:eastAsia="宋体" w:cs="Times New Roman"/>
          <w:b/>
          <w:bCs/>
          <w:color w:val="auto"/>
          <w:kern w:val="44"/>
          <w:sz w:val="36"/>
          <w:szCs w:val="44"/>
          <w:highlight w:val="none"/>
          <w:lang w:val="en-US" w:eastAsia="zh-CN" w:bidi="ar-SA"/>
        </w:rPr>
        <w:t>第三章  招标项目要求</w:t>
      </w:r>
      <w:bookmarkEnd w:id="32"/>
    </w:p>
    <w:p w14:paraId="302D4AAC">
      <w:pPr>
        <w:pStyle w:val="5"/>
        <w:pageBreakBefore w:val="0"/>
        <w:widowControl w:val="0"/>
        <w:shd w:val="clear"/>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3" w:name="_Toc10074"/>
      <w:bookmarkStart w:id="34" w:name="_Toc254507067"/>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项目概况</w:t>
      </w:r>
      <w:bookmarkEnd w:id="33"/>
    </w:p>
    <w:p w14:paraId="411210FF">
      <w:pPr>
        <w:shd w:val="clear"/>
        <w:spacing w:line="440" w:lineRule="exact"/>
        <w:ind w:firstLine="420" w:firstLineChars="200"/>
        <w:rPr>
          <w:rFonts w:hint="eastAsia" w:ascii="宋体" w:hAnsi="宋体" w:cs="宋体"/>
          <w:color w:val="auto"/>
          <w:sz w:val="24"/>
          <w:highlight w:val="none"/>
        </w:rPr>
      </w:pPr>
      <w:r>
        <w:rPr>
          <w:rFonts w:ascii="宋体" w:hAnsi="宋体" w:cs="宋体"/>
          <w:color w:val="auto"/>
          <w:kern w:val="1"/>
          <w:szCs w:val="21"/>
          <w:highlight w:val="none"/>
        </w:rPr>
        <w:t>浙江义乌市自来水有限公司下属各水厂在生产过程中产生污泥，其主要成分为</w:t>
      </w:r>
      <w:r>
        <w:rPr>
          <w:rFonts w:hint="eastAsia" w:ascii="宋体" w:hAnsi="宋体" w:cs="宋体"/>
          <w:color w:val="auto"/>
          <w:kern w:val="1"/>
          <w:szCs w:val="21"/>
          <w:highlight w:val="none"/>
        </w:rPr>
        <w:t>泥沙、</w:t>
      </w:r>
      <w:r>
        <w:rPr>
          <w:rFonts w:ascii="宋体" w:hAnsi="宋体" w:cs="宋体"/>
          <w:color w:val="auto"/>
          <w:kern w:val="1"/>
          <w:szCs w:val="21"/>
          <w:highlight w:val="none"/>
        </w:rPr>
        <w:t>氢氧化铝和天然有机物</w:t>
      </w:r>
      <w:r>
        <w:rPr>
          <w:rFonts w:ascii="宋体" w:hAnsi="宋体" w:eastAsia="宋体" w:cs="宋体"/>
          <w:color w:val="auto"/>
          <w:kern w:val="1"/>
          <w:szCs w:val="21"/>
          <w:highlight w:val="none"/>
        </w:rPr>
        <w:t>。</w:t>
      </w:r>
      <w:r>
        <w:rPr>
          <w:rFonts w:hint="default" w:ascii="宋体" w:hAnsi="宋体" w:eastAsia="宋体" w:cs="宋体"/>
          <w:color w:val="auto"/>
          <w:kern w:val="1"/>
          <w:sz w:val="21"/>
          <w:szCs w:val="21"/>
          <w:highlight w:val="none"/>
        </w:rPr>
        <w:t>为规范处理处置</w:t>
      </w:r>
      <w:r>
        <w:rPr>
          <w:rFonts w:hint="default" w:ascii="宋体" w:hAnsi="宋体" w:eastAsia="宋体" w:cs="宋体"/>
          <w:color w:val="auto"/>
          <w:kern w:val="1"/>
          <w:sz w:val="21"/>
          <w:szCs w:val="21"/>
          <w:highlight w:val="none"/>
          <w:lang w:val="en-US" w:eastAsia="zh-CN"/>
        </w:rPr>
        <w:t>制水所产生的脱水污泥，</w:t>
      </w:r>
      <w:r>
        <w:rPr>
          <w:rFonts w:hint="default" w:ascii="宋体" w:hAnsi="宋体" w:eastAsia="宋体" w:cs="宋体"/>
          <w:color w:val="auto"/>
          <w:kern w:val="1"/>
          <w:sz w:val="21"/>
          <w:szCs w:val="21"/>
          <w:highlight w:val="none"/>
        </w:rPr>
        <w:t>实现污泥处置稳定化、无害化、资源化</w:t>
      </w:r>
      <w:r>
        <w:rPr>
          <w:rFonts w:hint="default" w:ascii="宋体" w:hAnsi="宋体" w:eastAsia="宋体" w:cs="宋体"/>
          <w:color w:val="auto"/>
          <w:kern w:val="1"/>
          <w:sz w:val="21"/>
          <w:szCs w:val="21"/>
          <w:highlight w:val="none"/>
          <w:lang w:eastAsia="zh-CN"/>
        </w:rPr>
        <w:t>，</w:t>
      </w:r>
      <w:r>
        <w:rPr>
          <w:rFonts w:hint="default" w:ascii="宋体" w:hAnsi="宋体" w:eastAsia="宋体" w:cs="宋体"/>
          <w:color w:val="auto"/>
          <w:kern w:val="1"/>
          <w:sz w:val="21"/>
          <w:szCs w:val="21"/>
          <w:highlight w:val="none"/>
        </w:rPr>
        <w:t>现开展</w:t>
      </w:r>
      <w:r>
        <w:rPr>
          <w:rFonts w:hint="default" w:ascii="宋体" w:hAnsi="宋体" w:eastAsia="宋体" w:cs="宋体"/>
          <w:color w:val="auto"/>
          <w:kern w:val="1"/>
          <w:sz w:val="21"/>
          <w:szCs w:val="21"/>
          <w:highlight w:val="none"/>
          <w:lang w:val="en-US" w:eastAsia="zh-CN"/>
        </w:rPr>
        <w:t>浙江义乌</w:t>
      </w:r>
      <w:r>
        <w:rPr>
          <w:rFonts w:hint="default" w:ascii="宋体" w:hAnsi="宋体" w:eastAsia="宋体" w:cs="宋体"/>
          <w:color w:val="auto"/>
          <w:kern w:val="1"/>
          <w:sz w:val="21"/>
          <w:szCs w:val="21"/>
          <w:highlight w:val="none"/>
        </w:rPr>
        <w:t>市自来水</w:t>
      </w:r>
      <w:r>
        <w:rPr>
          <w:rFonts w:hint="default" w:ascii="宋体" w:hAnsi="宋体" w:eastAsia="宋体" w:cs="宋体"/>
          <w:color w:val="auto"/>
          <w:kern w:val="1"/>
          <w:sz w:val="21"/>
          <w:szCs w:val="21"/>
          <w:highlight w:val="none"/>
          <w:lang w:eastAsia="zh-CN"/>
        </w:rPr>
        <w:t>有限公司</w:t>
      </w:r>
      <w:r>
        <w:rPr>
          <w:rFonts w:hint="default" w:ascii="宋体" w:hAnsi="宋体" w:eastAsia="宋体" w:cs="宋体"/>
          <w:color w:val="auto"/>
          <w:kern w:val="1"/>
          <w:sz w:val="21"/>
          <w:szCs w:val="21"/>
          <w:highlight w:val="none"/>
        </w:rPr>
        <w:t>污泥处置</w:t>
      </w:r>
      <w:r>
        <w:rPr>
          <w:rFonts w:hint="default" w:ascii="宋体" w:hAnsi="宋体" w:eastAsia="宋体" w:cs="宋体"/>
          <w:color w:val="auto"/>
          <w:kern w:val="1"/>
          <w:sz w:val="21"/>
          <w:szCs w:val="21"/>
          <w:highlight w:val="none"/>
          <w:lang w:val="en-US" w:eastAsia="zh-CN"/>
        </w:rPr>
        <w:t>采购</w:t>
      </w:r>
      <w:r>
        <w:rPr>
          <w:rFonts w:hint="default" w:ascii="宋体" w:hAnsi="宋体" w:eastAsia="宋体" w:cs="宋体"/>
          <w:color w:val="auto"/>
          <w:kern w:val="1"/>
          <w:sz w:val="21"/>
          <w:szCs w:val="21"/>
          <w:highlight w:val="none"/>
        </w:rPr>
        <w:t>项目的公开招标</w:t>
      </w:r>
      <w:r>
        <w:rPr>
          <w:rFonts w:hint="default" w:ascii="宋体" w:hAnsi="宋体" w:eastAsia="宋体" w:cs="宋体"/>
          <w:color w:val="auto"/>
          <w:kern w:val="1"/>
          <w:sz w:val="21"/>
          <w:szCs w:val="21"/>
          <w:highlight w:val="none"/>
          <w:lang w:eastAsia="zh-CN"/>
        </w:rPr>
        <w:t>，</w:t>
      </w:r>
      <w:r>
        <w:rPr>
          <w:rFonts w:hint="default" w:ascii="宋体" w:hAnsi="宋体" w:eastAsia="宋体" w:cs="宋体"/>
          <w:color w:val="auto"/>
          <w:kern w:val="1"/>
          <w:sz w:val="21"/>
          <w:szCs w:val="21"/>
          <w:highlight w:val="none"/>
        </w:rPr>
        <w:t>污泥处置需符合国家关于城镇污水处理污泥处理处置、污染防治的相关规定要求。</w:t>
      </w:r>
    </w:p>
    <w:p w14:paraId="1123EB7A">
      <w:pPr>
        <w:shd w:val="clear"/>
        <w:spacing w:line="360" w:lineRule="auto"/>
        <w:ind w:firstLine="0" w:firstLineChars="0"/>
        <w:jc w:val="left"/>
        <w:outlineLvl w:val="1"/>
        <w:rPr>
          <w:rFonts w:hint="eastAsia" w:ascii="宋体" w:hAnsi="宋体" w:eastAsia="宋体" w:cs="Times New Roman"/>
          <w:b/>
          <w:bCs w:val="0"/>
          <w:color w:val="auto"/>
          <w:szCs w:val="21"/>
          <w:highlight w:val="none"/>
          <w:lang w:val="en-US" w:eastAsia="zh-CN"/>
        </w:rPr>
      </w:pPr>
      <w:bookmarkStart w:id="35" w:name="_Toc18420"/>
      <w:r>
        <w:rPr>
          <w:rFonts w:hint="eastAsia" w:ascii="宋体" w:hAnsi="宋体" w:eastAsia="宋体" w:cs="Times New Roman"/>
          <w:b/>
          <w:bCs w:val="0"/>
          <w:color w:val="auto"/>
          <w:szCs w:val="21"/>
          <w:highlight w:val="none"/>
          <w:lang w:val="en-US" w:eastAsia="zh-CN"/>
        </w:rPr>
        <w:t>二、采购要求</w:t>
      </w:r>
      <w:bookmarkEnd w:id="35"/>
    </w:p>
    <w:p w14:paraId="4B608A64">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中标人应严格按照《中国环境保护法》、《中华人民共和国固体废物污染环境防治法》及国家、地方的其他相关法律法规、规范标准对所产生的污泥进行处置，并确保污泥的处置为安全处置，且符合相关规定和环保要求。中标人对处置过程和处置结果负责并承担一切法律责任。</w:t>
      </w:r>
    </w:p>
    <w:p w14:paraId="675C54F7">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2、中标人在贮存、利用、</w:t>
      </w:r>
      <w:r>
        <w:rPr>
          <w:rFonts w:hint="eastAsia" w:ascii="宋体" w:hAnsi="宋体" w:eastAsia="宋体" w:cs="Times New Roman"/>
          <w:bCs/>
          <w:color w:val="auto"/>
          <w:sz w:val="21"/>
          <w:szCs w:val="21"/>
          <w:highlight w:val="none"/>
          <w:lang w:val="en-US" w:eastAsia="zh-CN"/>
        </w:rPr>
        <w:t>运输、</w:t>
      </w:r>
      <w:r>
        <w:rPr>
          <w:rFonts w:hint="eastAsia" w:ascii="宋体" w:hAnsi="宋体" w:eastAsia="宋体" w:cs="Times New Roman"/>
          <w:bCs/>
          <w:color w:val="auto"/>
          <w:sz w:val="21"/>
          <w:szCs w:val="21"/>
          <w:highlight w:val="none"/>
        </w:rPr>
        <w:t>处置污泥时，必须采取防扬散、防流失、防渗漏或者其他防止污染环境的措施；不得擅自倾倒、堆放、丢弃、遗撒固体废物。禁止向江河、湖泊、运河、渠道、水库及其最高水位线以下的滩地和岸坡等法律、法规规定禁止倾倒、堆放废弃物的地点倾倒、堆放污泥。</w:t>
      </w:r>
    </w:p>
    <w:p w14:paraId="48F290D0">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3、未经采购人同意，中标人不得单方面将污泥转移至第三方处置，或在服务期间单方面拒绝接收采购方的污泥（环保局等政府部门规定的除外），否则由此造成的损失和责任均由中标人承担。</w:t>
      </w:r>
    </w:p>
    <w:p w14:paraId="12018EE9">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4、中标人应保证优先处置采购方的污泥，及时接纳采购方的污泥；如果中标人因设备检修等原因不能接纳采购方的污泥时，应提前通知采购方，否则由此造成的损失和责任均由中标人承担。</w:t>
      </w:r>
    </w:p>
    <w:p w14:paraId="46081E6A">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5、中标人应根据相关规定，做好</w:t>
      </w:r>
      <w:r>
        <w:rPr>
          <w:rFonts w:hint="eastAsia" w:ascii="宋体" w:hAnsi="宋体" w:eastAsia="宋体" w:cs="Times New Roman"/>
          <w:bCs/>
          <w:color w:val="auto"/>
          <w:sz w:val="21"/>
          <w:szCs w:val="21"/>
          <w:highlight w:val="none"/>
          <w:lang w:eastAsia="zh-CN"/>
        </w:rPr>
        <w:t>浙里办“金华市固废</w:t>
      </w:r>
      <w:r>
        <w:rPr>
          <w:rFonts w:hint="eastAsia" w:ascii="宋体" w:hAnsi="宋体" w:eastAsia="宋体" w:cs="Times New Roman"/>
          <w:bCs/>
          <w:color w:val="auto"/>
          <w:sz w:val="21"/>
          <w:szCs w:val="21"/>
          <w:highlight w:val="none"/>
          <w:lang w:val="en-US" w:eastAsia="zh-CN"/>
        </w:rPr>
        <w:t>e掌通</w:t>
      </w:r>
      <w:r>
        <w:rPr>
          <w:rFonts w:hint="eastAsia" w:ascii="宋体" w:hAnsi="宋体" w:eastAsia="宋体" w:cs="Times New Roman"/>
          <w:bCs/>
          <w:color w:val="auto"/>
          <w:sz w:val="21"/>
          <w:szCs w:val="21"/>
          <w:highlight w:val="none"/>
          <w:lang w:eastAsia="zh-CN"/>
        </w:rPr>
        <w:t>”的登记等工作。</w:t>
      </w:r>
    </w:p>
    <w:p w14:paraId="3A4D38AA">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6</w:t>
      </w:r>
      <w:r>
        <w:rPr>
          <w:rFonts w:hint="eastAsia" w:ascii="宋体" w:hAnsi="宋体" w:eastAsia="宋体" w:cs="Times New Roman"/>
          <w:bCs/>
          <w:color w:val="auto"/>
          <w:sz w:val="21"/>
          <w:szCs w:val="21"/>
          <w:highlight w:val="none"/>
        </w:rPr>
        <w:t>、中标人必须重视安全生产工作，确保全年不出安全生产责任事故。如发生安全生产责任事故或交通事故，由中标人承担一切责任及损失。</w:t>
      </w:r>
    </w:p>
    <w:p w14:paraId="416A15DF">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7</w:t>
      </w:r>
      <w:r>
        <w:rPr>
          <w:rFonts w:hint="eastAsia" w:ascii="宋体" w:hAnsi="宋体" w:eastAsia="宋体" w:cs="Times New Roman"/>
          <w:bCs/>
          <w:color w:val="auto"/>
          <w:sz w:val="21"/>
          <w:szCs w:val="21"/>
          <w:highlight w:val="none"/>
        </w:rPr>
        <w:t>、中标人须接受采购人对项目实施过程中的监督管理。</w:t>
      </w:r>
    </w:p>
    <w:p w14:paraId="7005FC2E">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8</w:t>
      </w:r>
      <w:r>
        <w:rPr>
          <w:rFonts w:hint="eastAsia" w:ascii="宋体" w:hAnsi="宋体" w:eastAsia="宋体" w:cs="Times New Roman"/>
          <w:bCs/>
          <w:color w:val="auto"/>
          <w:sz w:val="21"/>
          <w:szCs w:val="21"/>
          <w:highlight w:val="none"/>
        </w:rPr>
        <w:t>、中标人有责任及时报告在污泥处理处置过程中所发生的事件，包括但不限于任何可能造成各方行政责任及经济损失、任何第三方的投诉和索赔的所有事件。</w:t>
      </w:r>
    </w:p>
    <w:p w14:paraId="11FA9725">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9</w:t>
      </w:r>
      <w:r>
        <w:rPr>
          <w:rFonts w:hint="eastAsia" w:ascii="宋体" w:hAnsi="宋体" w:eastAsia="宋体" w:cs="Times New Roman"/>
          <w:bCs/>
          <w:color w:val="auto"/>
          <w:sz w:val="21"/>
          <w:szCs w:val="21"/>
          <w:highlight w:val="none"/>
        </w:rPr>
        <w:t>、中标人须接受采购人及其上级主管部门随时对中标人的污泥减量干化和处理处置情况的检查。</w:t>
      </w:r>
    </w:p>
    <w:p w14:paraId="6F99DE63">
      <w:pPr>
        <w:shd w:val="clear"/>
        <w:spacing w:line="360" w:lineRule="auto"/>
        <w:ind w:firstLine="420" w:firstLineChars="20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w:t>
      </w:r>
      <w:r>
        <w:rPr>
          <w:rFonts w:hint="eastAsia" w:ascii="宋体" w:hAnsi="宋体" w:eastAsia="宋体" w:cs="Times New Roman"/>
          <w:bCs/>
          <w:color w:val="auto"/>
          <w:sz w:val="21"/>
          <w:szCs w:val="21"/>
          <w:highlight w:val="none"/>
          <w:lang w:eastAsia="zh-CN"/>
        </w:rPr>
        <w:t>0</w:t>
      </w:r>
      <w:r>
        <w:rPr>
          <w:rFonts w:hint="eastAsia" w:ascii="宋体" w:hAnsi="宋体" w:eastAsia="宋体" w:cs="Times New Roman"/>
          <w:bCs/>
          <w:color w:val="auto"/>
          <w:sz w:val="21"/>
          <w:szCs w:val="21"/>
          <w:highlight w:val="none"/>
        </w:rPr>
        <w:t>、采购人有权对中标人的违规操作行为(包括但不限于偷倒、乱倒)保留追究责任的权利。</w:t>
      </w:r>
    </w:p>
    <w:p w14:paraId="412E9368">
      <w:pPr>
        <w:shd w:val="clear"/>
        <w:spacing w:line="312" w:lineRule="auto"/>
        <w:ind w:firstLine="420" w:firstLineChars="0"/>
        <w:jc w:val="left"/>
        <w:rPr>
          <w:rFonts w:hint="eastAsia"/>
          <w:color w:val="auto"/>
          <w:highlight w:val="none"/>
        </w:rPr>
      </w:pPr>
      <w:r>
        <w:rPr>
          <w:rFonts w:hint="eastAsia" w:ascii="宋体" w:hAnsi="宋体" w:eastAsia="宋体" w:cs="Times New Roman"/>
          <w:bCs/>
          <w:color w:val="auto"/>
          <w:sz w:val="21"/>
          <w:szCs w:val="21"/>
          <w:highlight w:val="none"/>
        </w:rPr>
        <w:t>1</w:t>
      </w:r>
      <w:r>
        <w:rPr>
          <w:rFonts w:hint="eastAsia" w:ascii="宋体" w:hAnsi="宋体" w:eastAsia="宋体" w:cs="Times New Roman"/>
          <w:bCs/>
          <w:color w:val="auto"/>
          <w:sz w:val="21"/>
          <w:szCs w:val="21"/>
          <w:highlight w:val="none"/>
          <w:lang w:eastAsia="zh-CN"/>
        </w:rPr>
        <w:t>1</w:t>
      </w:r>
      <w:r>
        <w:rPr>
          <w:rFonts w:hint="eastAsia" w:ascii="宋体" w:hAnsi="宋体" w:eastAsia="宋体" w:cs="Times New Roman"/>
          <w:bCs/>
          <w:color w:val="auto"/>
          <w:sz w:val="21"/>
          <w:szCs w:val="21"/>
          <w:highlight w:val="none"/>
        </w:rPr>
        <w:t>、污泥处置</w:t>
      </w:r>
      <w:r>
        <w:rPr>
          <w:rFonts w:hint="eastAsia" w:ascii="宋体" w:hAnsi="宋体" w:cs="宋体"/>
          <w:color w:val="auto"/>
          <w:kern w:val="1"/>
          <w:szCs w:val="21"/>
          <w:highlight w:val="none"/>
          <w:lang w:val="en-US" w:eastAsia="zh-CN"/>
        </w:rPr>
        <w:t>应</w:t>
      </w:r>
      <w:r>
        <w:rPr>
          <w:rFonts w:hint="eastAsia" w:ascii="宋体" w:hAnsi="宋体" w:cs="宋体"/>
          <w:color w:val="auto"/>
          <w:kern w:val="1"/>
          <w:szCs w:val="21"/>
          <w:highlight w:val="none"/>
          <w:lang w:eastAsia="zh-CN"/>
        </w:rPr>
        <w:t>在</w:t>
      </w:r>
      <w:r>
        <w:rPr>
          <w:rFonts w:hint="eastAsia" w:ascii="宋体" w:hAnsi="宋体" w:cs="宋体"/>
          <w:color w:val="auto"/>
          <w:kern w:val="1"/>
          <w:szCs w:val="21"/>
          <w:highlight w:val="none"/>
          <w:lang w:val="en-US" w:eastAsia="zh-CN"/>
        </w:rPr>
        <w:t>义乌</w:t>
      </w:r>
      <w:r>
        <w:rPr>
          <w:rFonts w:hint="eastAsia" w:ascii="宋体" w:hAnsi="宋体" w:cs="宋体"/>
          <w:color w:val="auto"/>
          <w:kern w:val="1"/>
          <w:szCs w:val="21"/>
          <w:highlight w:val="none"/>
          <w:lang w:eastAsia="zh-CN"/>
        </w:rPr>
        <w:t>市范围内进行污泥处置，</w:t>
      </w:r>
      <w:r>
        <w:rPr>
          <w:rFonts w:hint="eastAsia" w:ascii="宋体" w:hAnsi="宋体" w:eastAsia="宋体" w:cs="Times New Roman"/>
          <w:bCs/>
          <w:color w:val="auto"/>
          <w:sz w:val="21"/>
          <w:szCs w:val="21"/>
          <w:highlight w:val="none"/>
        </w:rPr>
        <w:t>应采用资源利用化方式，禁止堆肥或直接填埋的处置方式，资源利用化后的收益归中标人所有。</w:t>
      </w:r>
    </w:p>
    <w:p w14:paraId="50D2662E">
      <w:pPr>
        <w:widowControl/>
        <w:shd w:val="clear"/>
        <w:snapToGrid/>
        <w:spacing w:line="360" w:lineRule="auto"/>
        <w:ind w:firstLine="420" w:firstLineChars="200"/>
        <w:jc w:val="left"/>
        <w:rPr>
          <w:rFonts w:hint="default" w:ascii="宋体" w:hAnsi="宋体" w:eastAsia="宋体"/>
          <w:bCs/>
          <w:color w:val="auto"/>
          <w:szCs w:val="21"/>
          <w:highlight w:val="none"/>
          <w:lang w:val="en-US" w:eastAsia="zh-CN"/>
        </w:rPr>
      </w:pPr>
      <w:r>
        <w:rPr>
          <w:rFonts w:hint="eastAsia" w:ascii="宋体" w:hAnsi="宋体" w:eastAsia="宋体" w:cs="Times New Roman"/>
          <w:bCs/>
          <w:color w:val="auto"/>
          <w:sz w:val="21"/>
          <w:szCs w:val="21"/>
          <w:highlight w:val="none"/>
        </w:rPr>
        <w:t>如中标人违反上述规定的，甲方有权解除合同，并追究中标人的违约责任。</w:t>
      </w:r>
    </w:p>
    <w:bookmarkEnd w:id="34"/>
    <w:p w14:paraId="55BF878A">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6" w:name="_Toc8002"/>
      <w:bookmarkStart w:id="37" w:name="_Toc7717"/>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、商务要求</w:t>
      </w:r>
      <w:bookmarkEnd w:id="36"/>
    </w:p>
    <w:p w14:paraId="01477B07">
      <w:pPr>
        <w:shd w:val="clea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（一）项目投标报价要求</w:t>
      </w:r>
    </w:p>
    <w:p w14:paraId="63A7F310">
      <w:pPr>
        <w:numPr>
          <w:ilvl w:val="0"/>
          <w:numId w:val="0"/>
        </w:numPr>
        <w:shd w:val="clear"/>
        <w:spacing w:line="312" w:lineRule="auto"/>
        <w:ind w:left="0" w:firstLine="420" w:firstLineChars="200"/>
        <w:rPr>
          <w:rFonts w:hint="eastAsia" w:hAnsi="宋体" w:cs="宋体"/>
          <w:color w:val="auto"/>
          <w:highlight w:val="none"/>
        </w:rPr>
      </w:pPr>
      <w:r>
        <w:rPr>
          <w:rFonts w:hint="eastAsia" w:hAnsi="宋体" w:cs="宋体"/>
          <w:bCs/>
          <w:color w:val="auto"/>
          <w:highlight w:val="none"/>
          <w:lang w:val="en-US" w:eastAsia="zh-CN"/>
        </w:rPr>
        <w:t>1.</w:t>
      </w:r>
      <w:r>
        <w:rPr>
          <w:rFonts w:hint="eastAsia" w:hAnsi="宋体" w:cs="宋体"/>
          <w:color w:val="auto"/>
          <w:highlight w:val="none"/>
        </w:rPr>
        <w:t>投标报价以人民币为结算货币，</w:t>
      </w:r>
      <w:r>
        <w:rPr>
          <w:rFonts w:hint="eastAsia" w:ascii="宋体" w:hAnsi="宋体" w:eastAsia="宋体" w:cs="宋体"/>
          <w:color w:val="auto"/>
          <w:szCs w:val="21"/>
          <w:highlight w:val="none"/>
        </w:rPr>
        <w:t>投标报价包括</w:t>
      </w:r>
      <w:r>
        <w:rPr>
          <w:rFonts w:hint="eastAsia" w:ascii="宋体" w:hAnsi="宋体" w:eastAsia="宋体" w:cs="宋体"/>
          <w:b w:val="0"/>
          <w:color w:val="auto"/>
          <w:kern w:val="2"/>
          <w:szCs w:val="21"/>
          <w:highlight w:val="none"/>
          <w:lang w:eastAsia="zh-CN"/>
        </w:rPr>
        <w:t>铲泥费</w:t>
      </w:r>
      <w:r>
        <w:rPr>
          <w:rFonts w:hint="eastAsia" w:ascii="宋体" w:hAnsi="宋体" w:eastAsia="宋体" w:cs="宋体"/>
          <w:color w:val="auto"/>
          <w:szCs w:val="21"/>
          <w:highlight w:val="none"/>
        </w:rPr>
        <w:t>、装车费、</w:t>
      </w:r>
      <w:r>
        <w:rPr>
          <w:rFonts w:hint="eastAsia" w:ascii="宋体" w:hAnsi="宋体" w:eastAsia="宋体" w:cs="宋体"/>
          <w:color w:val="auto"/>
          <w:szCs w:val="21"/>
          <w:highlight w:val="none"/>
          <w:lang w:val="en-US" w:eastAsia="zh-CN"/>
        </w:rPr>
        <w:t>车辆运输费、</w:t>
      </w:r>
      <w:r>
        <w:rPr>
          <w:rFonts w:hint="eastAsia" w:ascii="宋体" w:hAnsi="宋体" w:eastAsia="宋体" w:cs="宋体"/>
          <w:color w:val="auto"/>
          <w:szCs w:val="21"/>
          <w:highlight w:val="none"/>
        </w:rPr>
        <w:t>污泥的</w:t>
      </w:r>
      <w:r>
        <w:rPr>
          <w:rFonts w:hint="eastAsia" w:ascii="宋体" w:hAnsi="宋体" w:eastAsia="宋体" w:cs="宋体"/>
          <w:color w:val="auto"/>
          <w:szCs w:val="21"/>
          <w:highlight w:val="none"/>
          <w:lang w:eastAsia="zh-CN"/>
        </w:rPr>
        <w:t>焚烧</w:t>
      </w:r>
      <w:r>
        <w:rPr>
          <w:rFonts w:hint="eastAsia" w:ascii="宋体" w:hAnsi="宋体" w:eastAsia="宋体" w:cs="宋体"/>
          <w:color w:val="auto"/>
          <w:szCs w:val="21"/>
          <w:highlight w:val="none"/>
        </w:rPr>
        <w:t>或制砖处置、管理费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税费</w:t>
      </w:r>
      <w:r>
        <w:rPr>
          <w:rFonts w:hint="eastAsia" w:ascii="宋体" w:hAnsi="宋体" w:eastAsia="宋体" w:cs="宋体"/>
          <w:color w:val="auto"/>
          <w:szCs w:val="21"/>
          <w:highlight w:val="none"/>
        </w:rPr>
        <w:t>等一切</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如有漏项，视同已包含在其总项目中，合同总价不予调整。投标报价为投标方所能承受的最低、最终一次性报价。</w:t>
      </w:r>
    </w:p>
    <w:p w14:paraId="4880CC82">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 xml:space="preserve">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3657B012">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w:t>
      </w:r>
    </w:p>
    <w:p w14:paraId="2DD55048">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.投标人应按招标文件规定的报价格式进行投标报价。投标人对每种货物只允许有一个报价，采购人不接受任何有选择性的报价。</w:t>
      </w:r>
    </w:p>
    <w:p w14:paraId="4A12313E">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6CC9A44B">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59E4806F">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4DE38913">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.招标文件中规定由投标单位承担并支付的相关费用在投标报价时应一并考虑</w:t>
      </w:r>
      <w:r>
        <w:rPr>
          <w:rFonts w:hint="eastAsia" w:ascii="宋体" w:hAnsi="宋体" w:cs="宋体"/>
          <w:bCs/>
          <w:color w:val="auto"/>
          <w:szCs w:val="21"/>
          <w:highlight w:val="none"/>
        </w:rPr>
        <w:t>。</w:t>
      </w:r>
    </w:p>
    <w:p w14:paraId="10822CB9">
      <w:pPr>
        <w:shd w:val="clea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（二）服务期</w:t>
      </w:r>
    </w:p>
    <w:p w14:paraId="7F3C79A2">
      <w:pPr>
        <w:shd w:val="clear"/>
        <w:spacing w:line="312" w:lineRule="auto"/>
        <w:ind w:firstLine="420"/>
        <w:rPr>
          <w:rFonts w:hint="eastAsia" w:ascii="宋体" w:hAnsi="宋体" w:cs="宋体"/>
          <w:bCs/>
          <w:color w:val="auto"/>
          <w:szCs w:val="21"/>
          <w:highlight w:val="none"/>
        </w:rPr>
      </w:pPr>
      <w:r>
        <w:rPr>
          <w:rFonts w:hint="eastAsia" w:hAnsi="宋体" w:cs="宋体"/>
          <w:color w:val="auto"/>
          <w:highlight w:val="none"/>
        </w:rPr>
        <w:t>合同签订</w:t>
      </w:r>
      <w:r>
        <w:rPr>
          <w:rFonts w:hint="eastAsia" w:hAnsi="宋体" w:cs="宋体"/>
          <w:color w:val="auto"/>
          <w:highlight w:val="none"/>
          <w:lang w:val="en-US" w:eastAsia="zh-CN"/>
        </w:rPr>
        <w:t>之日起</w:t>
      </w:r>
      <w:r>
        <w:rPr>
          <w:rFonts w:hint="eastAsia" w:hAnsi="宋体" w:cs="宋体"/>
          <w:color w:val="auto"/>
          <w:highlight w:val="none"/>
        </w:rPr>
        <w:t>1年。</w:t>
      </w:r>
    </w:p>
    <w:p w14:paraId="02FD32A0">
      <w:pPr>
        <w:shd w:val="clear"/>
        <w:spacing w:line="360" w:lineRule="auto"/>
        <w:jc w:val="left"/>
        <w:outlineLvl w:val="2"/>
        <w:rPr>
          <w:rFonts w:hint="eastAsia" w:ascii="宋体" w:hAnsi="宋体" w:eastAsia="宋体" w:cs="宋体"/>
          <w:b/>
          <w:color w:val="auto"/>
          <w:sz w:val="21"/>
          <w:szCs w:val="21"/>
          <w:highlight w:val="none"/>
        </w:rPr>
      </w:pPr>
      <w:bookmarkStart w:id="38" w:name="_Toc506107091"/>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）付款方式及要求</w:t>
      </w:r>
      <w:bookmarkEnd w:id="38"/>
    </w:p>
    <w:p w14:paraId="69509A6A">
      <w:pPr>
        <w:widowControl w:val="0"/>
        <w:shd w:val="clear"/>
        <w:spacing w:line="360" w:lineRule="auto"/>
        <w:ind w:left="105" w:leftChars="5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付款方式：采购人按任务支付，按实结算，每月结算一次，中标人将上一月度完成处置的污泥数量提交采购人确认，结算金额为：中标单价×经确认的当月实际处置污泥数量，中标单位提供上月相应的运输信息、</w:t>
      </w:r>
      <w:r>
        <w:rPr>
          <w:rFonts w:hint="eastAsia" w:ascii="宋体" w:hAnsi="宋体" w:eastAsia="宋体" w:cs="宋体"/>
          <w:bCs/>
          <w:color w:val="auto"/>
          <w:sz w:val="21"/>
          <w:szCs w:val="21"/>
          <w:highlight w:val="none"/>
          <w:lang w:val="en-US" w:eastAsia="zh-CN"/>
        </w:rPr>
        <w:t>一般固废处置系统联单</w:t>
      </w:r>
      <w:r>
        <w:rPr>
          <w:rFonts w:hint="eastAsia" w:ascii="宋体" w:hAnsi="宋体" w:eastAsia="宋体" w:cs="宋体"/>
          <w:bCs/>
          <w:color w:val="auto"/>
          <w:sz w:val="21"/>
          <w:szCs w:val="21"/>
          <w:highlight w:val="none"/>
        </w:rPr>
        <w:t>和正式发票，经双方确认无误后，采购人在10日内支付。</w:t>
      </w:r>
    </w:p>
    <w:p w14:paraId="63061AF7">
      <w:pPr>
        <w:widowControl w:val="0"/>
        <w:shd w:val="clear"/>
        <w:spacing w:line="360" w:lineRule="auto"/>
        <w:ind w:left="105" w:leftChars="50" w:firstLine="411" w:firstLineChars="196"/>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注：污泥计量按双方确认的地磅为准，结算依据为双方授权代表签署</w:t>
      </w:r>
      <w:r>
        <w:rPr>
          <w:rFonts w:hint="eastAsia" w:ascii="宋体" w:hAnsi="宋体" w:eastAsia="宋体" w:cs="宋体"/>
          <w:bCs/>
          <w:color w:val="auto"/>
          <w:sz w:val="21"/>
          <w:szCs w:val="21"/>
          <w:highlight w:val="none"/>
          <w:lang w:val="en-US" w:eastAsia="zh-CN"/>
        </w:rPr>
        <w:t>一般固废处置系统联单</w:t>
      </w:r>
      <w:r>
        <w:rPr>
          <w:rFonts w:hint="eastAsia" w:ascii="宋体" w:hAnsi="宋体" w:eastAsia="宋体" w:cs="宋体"/>
          <w:bCs/>
          <w:color w:val="auto"/>
          <w:sz w:val="21"/>
          <w:szCs w:val="21"/>
          <w:highlight w:val="none"/>
        </w:rPr>
        <w:t>数量为准。义南、城西、上溪水厂的由义乌市城西自来水有限公司付款</w:t>
      </w:r>
      <w:r>
        <w:rPr>
          <w:rFonts w:hint="eastAsia" w:ascii="宋体" w:hAnsi="宋体" w:eastAsia="宋体" w:cs="宋体"/>
          <w:bCs/>
          <w:color w:val="auto"/>
          <w:sz w:val="21"/>
          <w:szCs w:val="21"/>
          <w:highlight w:val="none"/>
          <w:lang w:eastAsia="zh-CN"/>
        </w:rPr>
        <w:t>。</w:t>
      </w:r>
    </w:p>
    <w:p w14:paraId="14DE85AB">
      <w:pPr>
        <w:shd w:val="clea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）验收办法及其标准</w:t>
      </w:r>
    </w:p>
    <w:p w14:paraId="54CD81F8">
      <w:pPr>
        <w:keepNext w:val="0"/>
        <w:keepLines w:val="0"/>
        <w:pageBreakBefore w:val="0"/>
        <w:widowControl w:val="0"/>
        <w:shd w:val="clear"/>
        <w:kinsoku/>
        <w:wordWrap/>
        <w:overflowPunct/>
        <w:topLinePunct w:val="0"/>
        <w:autoSpaceDE/>
        <w:autoSpaceDN/>
        <w:bidi w:val="0"/>
        <w:spacing w:line="360" w:lineRule="auto"/>
        <w:ind w:left="105" w:leftChars="50" w:firstLine="411" w:firstLineChars="196"/>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r>
        <w:rPr>
          <w:rFonts w:hint="eastAsia" w:hAnsi="宋体" w:cs="宋体"/>
          <w:color w:val="auto"/>
          <w:szCs w:val="21"/>
          <w:highlight w:val="none"/>
        </w:rPr>
        <w:t>验收产生的费用由中标方承担。</w:t>
      </w:r>
    </w:p>
    <w:p w14:paraId="2A5A757D">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eastAsia="宋体"/>
          <w:color w:val="auto"/>
          <w:highlight w:val="none"/>
          <w:lang w:eastAsia="zh-CN"/>
        </w:rPr>
      </w:pPr>
      <w:r>
        <w:rPr>
          <w:rFonts w:hint="eastAsia" w:ascii="宋体" w:hAnsi="宋体" w:cs="宋体"/>
          <w:bCs/>
          <w:color w:val="auto"/>
          <w:szCs w:val="21"/>
          <w:highlight w:val="none"/>
        </w:rPr>
        <w:t>在</w:t>
      </w:r>
      <w:r>
        <w:rPr>
          <w:rFonts w:hint="eastAsia" w:ascii="宋体" w:hAnsi="宋体" w:cs="宋体"/>
          <w:bCs/>
          <w:color w:val="auto"/>
          <w:szCs w:val="21"/>
          <w:highlight w:val="none"/>
          <w:lang w:eastAsia="zh-CN"/>
        </w:rPr>
        <w:t>进行污泥运输、处置时，</w:t>
      </w:r>
      <w:r>
        <w:rPr>
          <w:rFonts w:hint="eastAsia" w:ascii="宋体" w:hAnsi="宋体" w:cs="宋体"/>
          <w:bCs/>
          <w:color w:val="auto"/>
          <w:szCs w:val="21"/>
          <w:highlight w:val="none"/>
        </w:rPr>
        <w:t>需方</w:t>
      </w:r>
      <w:r>
        <w:rPr>
          <w:rFonts w:hint="eastAsia" w:ascii="宋体" w:hAnsi="宋体" w:cs="宋体"/>
          <w:bCs/>
          <w:color w:val="auto"/>
          <w:szCs w:val="21"/>
          <w:highlight w:val="none"/>
          <w:lang w:eastAsia="zh-CN"/>
        </w:rPr>
        <w:t>可以</w:t>
      </w:r>
      <w:r>
        <w:rPr>
          <w:rFonts w:hint="eastAsia" w:ascii="宋体" w:hAnsi="宋体" w:cs="宋体"/>
          <w:bCs/>
          <w:color w:val="auto"/>
          <w:szCs w:val="21"/>
          <w:highlight w:val="none"/>
        </w:rPr>
        <w:t>派员</w:t>
      </w:r>
      <w:r>
        <w:rPr>
          <w:rFonts w:hint="eastAsia" w:ascii="宋体" w:hAnsi="宋体" w:eastAsia="宋体" w:cs="宋体"/>
          <w:bCs/>
          <w:color w:val="auto"/>
          <w:szCs w:val="21"/>
          <w:highlight w:val="none"/>
          <w:lang w:eastAsia="zh-CN"/>
        </w:rPr>
        <w:t>对中标方</w:t>
      </w:r>
      <w:r>
        <w:rPr>
          <w:rFonts w:hint="eastAsia" w:ascii="宋体" w:hAnsi="宋体" w:eastAsia="宋体" w:cs="宋体"/>
          <w:bCs/>
          <w:color w:val="auto"/>
          <w:szCs w:val="21"/>
          <w:highlight w:val="none"/>
        </w:rPr>
        <w:t>进行</w:t>
      </w:r>
      <w:r>
        <w:rPr>
          <w:rFonts w:hint="eastAsia" w:ascii="宋体" w:hAnsi="宋体" w:eastAsia="宋体" w:cs="宋体"/>
          <w:bCs/>
          <w:color w:val="auto"/>
          <w:szCs w:val="21"/>
          <w:highlight w:val="none"/>
          <w:lang w:eastAsia="zh-CN"/>
        </w:rPr>
        <w:t>监督管理。若发现污泥清运处置</w:t>
      </w:r>
      <w:r>
        <w:rPr>
          <w:rFonts w:hint="eastAsia" w:ascii="宋体" w:hAnsi="宋体" w:cs="宋体"/>
          <w:bCs/>
          <w:color w:val="auto"/>
          <w:szCs w:val="21"/>
          <w:highlight w:val="none"/>
          <w:lang w:eastAsia="zh-CN"/>
        </w:rPr>
        <w:t>过程和处置结果</w:t>
      </w:r>
      <w:r>
        <w:rPr>
          <w:rFonts w:hint="eastAsia" w:ascii="宋体" w:hAnsi="宋体" w:eastAsia="宋体" w:cs="宋体"/>
          <w:bCs/>
          <w:color w:val="auto"/>
          <w:szCs w:val="21"/>
          <w:highlight w:val="none"/>
          <w:lang w:eastAsia="zh-CN"/>
        </w:rPr>
        <w:t>中存在问题，中标人</w:t>
      </w:r>
      <w:r>
        <w:rPr>
          <w:rFonts w:hint="eastAsia" w:ascii="宋体" w:hAnsi="宋体" w:eastAsia="宋体" w:cs="宋体"/>
          <w:bCs/>
          <w:color w:val="auto"/>
          <w:szCs w:val="21"/>
          <w:highlight w:val="none"/>
        </w:rPr>
        <w:t>应负责妥善处理直至需方满意。此工作所发生的费</w:t>
      </w:r>
      <w:r>
        <w:rPr>
          <w:rFonts w:hint="eastAsia" w:ascii="宋体" w:hAnsi="宋体" w:cs="宋体"/>
          <w:bCs/>
          <w:color w:val="auto"/>
          <w:szCs w:val="21"/>
          <w:highlight w:val="none"/>
        </w:rPr>
        <w:t>用应由中标人自行承担。</w:t>
      </w:r>
    </w:p>
    <w:p w14:paraId="3A5D4011">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9" w:name="_Toc4020"/>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、其他说明</w:t>
      </w:r>
      <w:bookmarkEnd w:id="39"/>
    </w:p>
    <w:p w14:paraId="60CE71C6">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hAnsi="宋体"/>
          <w:bCs/>
          <w:color w:val="auto"/>
          <w:highlight w:val="none"/>
        </w:rPr>
      </w:pPr>
      <w:r>
        <w:rPr>
          <w:rFonts w:hint="eastAsia" w:hAnsi="宋体" w:cs="宋体"/>
          <w:color w:val="auto"/>
          <w:highlight w:val="none"/>
        </w:rPr>
        <w:t>1.中标之后，如发现投标文件与招标文件内容如有不一致，应以有利于采购人原则为准</w:t>
      </w:r>
      <w:r>
        <w:rPr>
          <w:rFonts w:hint="eastAsia" w:hAnsi="宋体"/>
          <w:bCs/>
          <w:color w:val="auto"/>
          <w:highlight w:val="none"/>
        </w:rPr>
        <w:t>。</w:t>
      </w:r>
    </w:p>
    <w:p w14:paraId="51015BD1">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eastAsia="宋体"/>
          <w:color w:val="auto"/>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中标之后，中标方应在</w:t>
      </w:r>
      <w:r>
        <w:rPr>
          <w:rFonts w:hint="eastAsia" w:ascii="宋体" w:hAnsi="宋体" w:cs="宋体"/>
          <w:color w:val="auto"/>
          <w:szCs w:val="21"/>
          <w:highlight w:val="none"/>
          <w:lang w:val="en-US" w:eastAsia="zh-CN"/>
        </w:rPr>
        <w:t>义乌</w:t>
      </w:r>
      <w:r>
        <w:rPr>
          <w:rFonts w:hint="eastAsia" w:ascii="宋体" w:hAnsi="宋体" w:cs="宋体"/>
          <w:color w:val="auto"/>
          <w:szCs w:val="21"/>
          <w:highlight w:val="none"/>
          <w:lang w:eastAsia="zh-CN"/>
        </w:rPr>
        <w:t>市范围内对污泥进行处置。</w:t>
      </w:r>
    </w:p>
    <w:p w14:paraId="4770DD6F">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40" w:name="_Toc13889"/>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7"/>
      <w:bookmarkEnd w:id="40"/>
    </w:p>
    <w:p w14:paraId="4C4A3291">
      <w:pPr>
        <w:pStyle w:val="5"/>
        <w:shd w:val="clear"/>
        <w:spacing w:before="0" w:after="0" w:line="460" w:lineRule="exact"/>
        <w:rPr>
          <w:rFonts w:ascii="宋体" w:hAnsi="宋体" w:eastAsia="宋体"/>
          <w:color w:val="auto"/>
          <w:sz w:val="21"/>
          <w:szCs w:val="21"/>
          <w:highlight w:val="none"/>
        </w:rPr>
      </w:pPr>
      <w:bookmarkStart w:id="41" w:name="_Toc406413937"/>
      <w:bookmarkStart w:id="42" w:name="_Toc22509"/>
      <w:bookmarkStart w:id="43" w:name="_Toc2595"/>
      <w:bookmarkStart w:id="44" w:name="_Toc27000"/>
      <w:bookmarkStart w:id="45" w:name="_Toc20175"/>
      <w:bookmarkStart w:id="46" w:name="_Toc362250705"/>
      <w:bookmarkStart w:id="47" w:name="_Toc274303253"/>
      <w:bookmarkStart w:id="48" w:name="_Toc261519847"/>
      <w:bookmarkStart w:id="49" w:name="_Toc226973002"/>
      <w:bookmarkStart w:id="50" w:name="_Toc263090375"/>
      <w:r>
        <w:rPr>
          <w:rFonts w:hint="eastAsia" w:ascii="宋体" w:hAnsi="宋体" w:eastAsia="宋体"/>
          <w:color w:val="auto"/>
          <w:sz w:val="21"/>
          <w:szCs w:val="21"/>
          <w:highlight w:val="none"/>
        </w:rPr>
        <w:t>一、开标</w:t>
      </w:r>
      <w:bookmarkEnd w:id="41"/>
      <w:bookmarkEnd w:id="42"/>
      <w:bookmarkEnd w:id="43"/>
    </w:p>
    <w:p w14:paraId="00F03560">
      <w:pPr>
        <w:shd w:val="clear"/>
        <w:spacing w:line="460" w:lineRule="exact"/>
        <w:ind w:firstLine="420"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本项目实行电子开评标，投标人无需前往开评标现场，应在规定时间内在“</w:t>
      </w:r>
      <w:r>
        <w:rPr>
          <w:rFonts w:hint="eastAsia" w:ascii="宋体" w:hAnsi="宋体"/>
          <w:color w:val="auto"/>
          <w:highlight w:val="none"/>
          <w:lang w:eastAsia="zh-CN"/>
        </w:rPr>
        <w:t>义乌市阳光招标采购平台</w:t>
      </w:r>
      <w:r>
        <w:rPr>
          <w:rFonts w:hint="eastAsia" w:ascii="宋体" w:hAnsi="宋体"/>
          <w:color w:val="auto"/>
          <w:highlight w:val="none"/>
        </w:rPr>
        <w:t>”上上传电子投标文件和准时在线参加开标。</w:t>
      </w:r>
    </w:p>
    <w:p w14:paraId="065C0575">
      <w:pPr>
        <w:shd w:val="clear"/>
        <w:spacing w:line="460" w:lineRule="exact"/>
        <w:ind w:firstLine="420" w:firstLineChars="200"/>
        <w:rPr>
          <w:rFonts w:ascii="宋体"/>
          <w:color w:val="auto"/>
          <w:highlight w:val="none"/>
        </w:rPr>
      </w:pPr>
      <w:r>
        <w:rPr>
          <w:rFonts w:ascii="宋体" w:hAnsi="宋体"/>
          <w:color w:val="auto"/>
          <w:highlight w:val="none"/>
        </w:rPr>
        <w:t>2</w:t>
      </w:r>
      <w:r>
        <w:rPr>
          <w:rFonts w:ascii="宋体"/>
          <w:color w:val="auto"/>
          <w:highlight w:val="none"/>
        </w:rPr>
        <w:t>.</w:t>
      </w:r>
      <w:r>
        <w:rPr>
          <w:rFonts w:hint="eastAsia" w:ascii="宋体" w:hAnsi="宋体"/>
          <w:color w:val="auto"/>
          <w:highlight w:val="none"/>
        </w:rPr>
        <w:t>电子开评标及评审程序</w:t>
      </w:r>
    </w:p>
    <w:p w14:paraId="544D2047">
      <w:pPr>
        <w:shd w:val="clear"/>
        <w:spacing w:line="460" w:lineRule="exact"/>
        <w:ind w:firstLine="420" w:firstLineChars="200"/>
        <w:rPr>
          <w:rFonts w:ascii="宋体"/>
          <w:color w:val="auto"/>
          <w:highlight w:val="none"/>
        </w:rPr>
      </w:pPr>
      <w:r>
        <w:rPr>
          <w:rFonts w:ascii="宋体" w:hAnsi="宋体"/>
          <w:color w:val="auto"/>
          <w:highlight w:val="none"/>
        </w:rPr>
        <w:t>2.1</w:t>
      </w:r>
      <w:r>
        <w:rPr>
          <w:rFonts w:hint="eastAsia" w:ascii="宋体" w:hAnsi="宋体"/>
          <w:color w:val="auto"/>
          <w:highlight w:val="none"/>
        </w:rPr>
        <w:t>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color w:val="auto"/>
          <w:highlight w:val="none"/>
        </w:rPr>
        <w:t xml:space="preserve"> </w:t>
      </w:r>
    </w:p>
    <w:p w14:paraId="2A79A690">
      <w:pPr>
        <w:shd w:val="clear"/>
        <w:spacing w:line="460" w:lineRule="exact"/>
        <w:ind w:firstLine="420" w:firstLineChars="200"/>
        <w:rPr>
          <w:rFonts w:ascii="宋体"/>
          <w:color w:val="auto"/>
          <w:highlight w:val="none"/>
        </w:rPr>
      </w:pPr>
      <w:r>
        <w:rPr>
          <w:rFonts w:ascii="宋体" w:hAnsi="宋体"/>
          <w:color w:val="auto"/>
          <w:highlight w:val="none"/>
        </w:rPr>
        <w:t>2.2</w:t>
      </w:r>
      <w:r>
        <w:rPr>
          <w:rFonts w:hint="eastAsia" w:ascii="宋体" w:hAnsi="宋体"/>
          <w:color w:val="auto"/>
          <w:highlight w:val="none"/>
        </w:rPr>
        <w:t>评标委员会对投标人的资格和商务技术响应文件进行评审；</w:t>
      </w:r>
    </w:p>
    <w:p w14:paraId="6DCE83DF">
      <w:pPr>
        <w:shd w:val="clear"/>
        <w:spacing w:line="460" w:lineRule="exact"/>
        <w:ind w:firstLine="420" w:firstLineChars="200"/>
        <w:rPr>
          <w:rFonts w:ascii="宋体"/>
          <w:color w:val="auto"/>
          <w:highlight w:val="none"/>
        </w:rPr>
      </w:pPr>
      <w:r>
        <w:rPr>
          <w:rFonts w:ascii="宋体" w:hAnsi="宋体"/>
          <w:color w:val="auto"/>
          <w:highlight w:val="none"/>
        </w:rPr>
        <w:t>2.3</w:t>
      </w:r>
      <w:r>
        <w:rPr>
          <w:rFonts w:hint="eastAsia" w:ascii="宋体" w:hAnsi="宋体"/>
          <w:color w:val="auto"/>
          <w:highlight w:val="none"/>
        </w:rPr>
        <w:t>评标委员会对报价响应文件进行评审；</w:t>
      </w:r>
    </w:p>
    <w:p w14:paraId="48A9E46B">
      <w:pPr>
        <w:shd w:val="clear"/>
        <w:spacing w:line="460" w:lineRule="exact"/>
        <w:ind w:firstLine="420" w:firstLineChars="200"/>
        <w:rPr>
          <w:rFonts w:ascii="宋体"/>
          <w:color w:val="auto"/>
          <w:highlight w:val="none"/>
        </w:rPr>
      </w:pPr>
      <w:r>
        <w:rPr>
          <w:rFonts w:ascii="宋体" w:hAnsi="宋体"/>
          <w:color w:val="auto"/>
          <w:highlight w:val="none"/>
        </w:rPr>
        <w:t>2.4</w:t>
      </w:r>
      <w:r>
        <w:rPr>
          <w:rFonts w:hint="eastAsia" w:ascii="宋体" w:hAnsi="宋体"/>
          <w:color w:val="auto"/>
          <w:highlight w:val="none"/>
        </w:rPr>
        <w:t>在系统上公布评审结果。</w:t>
      </w:r>
    </w:p>
    <w:p w14:paraId="02518307">
      <w:pPr>
        <w:shd w:val="clear"/>
        <w:spacing w:line="460" w:lineRule="exact"/>
        <w:ind w:firstLine="422" w:firstLineChars="200"/>
        <w:rPr>
          <w:b/>
          <w:color w:val="auto"/>
          <w:szCs w:val="21"/>
          <w:highlight w:val="none"/>
          <w:u w:val="single"/>
        </w:rPr>
      </w:pPr>
      <w:r>
        <w:rPr>
          <w:rFonts w:hint="eastAsia"/>
          <w:b/>
          <w:color w:val="auto"/>
          <w:szCs w:val="21"/>
          <w:highlight w:val="none"/>
          <w:u w:val="single"/>
        </w:rPr>
        <w:t>特别说明：“</w:t>
      </w:r>
      <w:r>
        <w:rPr>
          <w:rFonts w:hint="eastAsia"/>
          <w:b/>
          <w:color w:val="auto"/>
          <w:szCs w:val="21"/>
          <w:highlight w:val="none"/>
          <w:u w:val="single"/>
          <w:lang w:eastAsia="zh-CN"/>
        </w:rPr>
        <w:t>义乌市阳光招标采购平台</w:t>
      </w:r>
      <w:r>
        <w:rPr>
          <w:rFonts w:hint="eastAsia"/>
          <w:b/>
          <w:color w:val="auto"/>
          <w:szCs w:val="21"/>
          <w:highlight w:val="none"/>
          <w:u w:val="single"/>
        </w:rPr>
        <w:t>”如对开评标程序有调整的，按调整后的程序操作。</w:t>
      </w:r>
    </w:p>
    <w:p w14:paraId="3E46A6E4">
      <w:pPr>
        <w:pStyle w:val="5"/>
        <w:shd w:val="clear"/>
        <w:spacing w:before="120" w:after="120" w:line="460" w:lineRule="exact"/>
        <w:rPr>
          <w:rFonts w:ascii="宋体" w:hAnsi="宋体" w:eastAsia="宋体" w:cs="宋体"/>
          <w:color w:val="auto"/>
          <w:sz w:val="21"/>
          <w:szCs w:val="21"/>
          <w:highlight w:val="none"/>
        </w:rPr>
      </w:pPr>
      <w:bookmarkStart w:id="51" w:name="_Toc27215"/>
      <w:r>
        <w:rPr>
          <w:rFonts w:hint="eastAsia" w:ascii="宋体" w:hAnsi="宋体" w:eastAsia="宋体" w:cs="宋体"/>
          <w:color w:val="auto"/>
          <w:sz w:val="21"/>
          <w:szCs w:val="21"/>
          <w:highlight w:val="none"/>
        </w:rPr>
        <w:t>二、评标</w:t>
      </w:r>
      <w:bookmarkEnd w:id="44"/>
      <w:bookmarkEnd w:id="45"/>
      <w:bookmarkEnd w:id="46"/>
      <w:bookmarkEnd w:id="47"/>
      <w:bookmarkEnd w:id="48"/>
      <w:bookmarkEnd w:id="49"/>
      <w:bookmarkEnd w:id="50"/>
      <w:bookmarkEnd w:id="51"/>
    </w:p>
    <w:p w14:paraId="246BC489">
      <w:pPr>
        <w:shd w:val="clea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4287062D">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194A9794">
      <w:pPr>
        <w:shd w:val="clea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w:t>
      </w:r>
      <w:r>
        <w:rPr>
          <w:rFonts w:hint="eastAsia" w:hAnsi="宋体"/>
          <w:color w:val="auto"/>
          <w:highlight w:val="none"/>
          <w:lang w:eastAsia="zh-CN"/>
        </w:rPr>
        <w:t>义乌市阳光招标采购平台</w:t>
      </w:r>
      <w:r>
        <w:rPr>
          <w:rFonts w:hint="eastAsia" w:hAnsi="宋体"/>
          <w:color w:val="auto"/>
          <w:highlight w:val="none"/>
        </w:rPr>
        <w:t>”在线询标方式进行询标的，投标单位应在</w:t>
      </w:r>
      <w:r>
        <w:rPr>
          <w:rFonts w:hint="eastAsia" w:ascii="宋体" w:hAnsi="宋体" w:cs="宋体"/>
          <w:color w:val="auto"/>
          <w:highlight w:val="none"/>
        </w:rPr>
        <w:t>30分</w:t>
      </w:r>
      <w:r>
        <w:rPr>
          <w:rFonts w:hint="eastAsia" w:hAnsi="宋体"/>
          <w:color w:val="auto"/>
          <w:highlight w:val="none"/>
        </w:rPr>
        <w:t>钟内予以回应，否则后果自负。</w:t>
      </w:r>
    </w:p>
    <w:p w14:paraId="5F1F05A9">
      <w:pPr>
        <w:shd w:val="clea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55CFB921">
      <w:pPr>
        <w:shd w:val="clea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4A425D5C">
      <w:pPr>
        <w:shd w:val="clea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383F3F10">
      <w:pPr>
        <w:shd w:val="clea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AD646FE">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073C3BC2">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6479DAC8">
      <w:pPr>
        <w:pStyle w:val="18"/>
        <w:shd w:val="clear"/>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16EB4076">
      <w:pPr>
        <w:shd w:val="clea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1AEE9F81">
      <w:pPr>
        <w:shd w:val="clea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7864220F">
      <w:pPr>
        <w:pStyle w:val="18"/>
        <w:shd w:val="clear"/>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4F4E9AF0">
      <w:pPr>
        <w:shd w:val="clea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0BB36299">
      <w:pPr>
        <w:shd w:val="clea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264843E2">
      <w:pPr>
        <w:shd w:val="clea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29B7EB56">
      <w:pPr>
        <w:shd w:val="clea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754E67AD">
      <w:pPr>
        <w:shd w:val="clear"/>
        <w:tabs>
          <w:tab w:val="left" w:pos="362"/>
        </w:tabs>
        <w:spacing w:line="4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单位负责人为同一人或者存在直接控股、管理关系的不同供应商，不得参加同一合同项下的采购活动。</w:t>
      </w:r>
    </w:p>
    <w:p w14:paraId="1C38915C">
      <w:pPr>
        <w:shd w:val="clea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0FAFC303">
      <w:pPr>
        <w:shd w:val="clea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w:t>
      </w:r>
      <w:r>
        <w:rPr>
          <w:rFonts w:hint="eastAsia" w:ascii="宋体" w:hAnsi="宋体"/>
          <w:color w:val="auto"/>
          <w:szCs w:val="21"/>
          <w:highlight w:val="none"/>
          <w:lang w:eastAsia="zh-CN"/>
        </w:rPr>
        <w:t>义乌市阳光招标采购平台</w:t>
      </w:r>
      <w:r>
        <w:rPr>
          <w:rFonts w:hint="eastAsia" w:ascii="宋体" w:hAnsi="宋体"/>
          <w:color w:val="auto"/>
          <w:szCs w:val="21"/>
          <w:highlight w:val="none"/>
        </w:rPr>
        <w:t>”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4C165AD8">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”作出在线回复且无其他有效回复方式的，评标委员会可以对其作出无效标处理。</w:t>
      </w:r>
    </w:p>
    <w:p w14:paraId="1FF7F824">
      <w:pPr>
        <w:shd w:val="clear"/>
        <w:tabs>
          <w:tab w:val="left" w:pos="362"/>
        </w:tabs>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投标文件的初步评审</w:t>
      </w:r>
    </w:p>
    <w:p w14:paraId="2682411E">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773568D8">
      <w:pPr>
        <w:shd w:val="clear"/>
        <w:tabs>
          <w:tab w:val="left" w:pos="362"/>
        </w:tabs>
        <w:spacing w:line="460" w:lineRule="exact"/>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7D2D2A4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357E5B3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C4A7F81">
      <w:pPr>
        <w:shd w:val="clea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3723CA46">
      <w:pPr>
        <w:shd w:val="clear"/>
        <w:tabs>
          <w:tab w:val="left" w:pos="362"/>
        </w:tabs>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投标文件计算错误的修正</w:t>
      </w:r>
    </w:p>
    <w:p w14:paraId="79430C8C">
      <w:pPr>
        <w:shd w:val="clea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0650EF16">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74CC20FF">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6AD8F2FF">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4E383F08">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67EEAF63">
      <w:pPr>
        <w:shd w:val="clear"/>
        <w:adjustRightInd w:val="0"/>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38E44E25">
      <w:pPr>
        <w:shd w:val="clea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w:t>
      </w:r>
      <w:r>
        <w:rPr>
          <w:rFonts w:hint="eastAsia" w:ascii="宋体" w:hAnsi="宋体" w:cs="宋体"/>
          <w:bCs/>
          <w:color w:val="auto"/>
          <w:szCs w:val="21"/>
          <w:highlight w:val="none"/>
          <w:lang w:eastAsia="zh-CN"/>
        </w:rPr>
        <w:t>义乌市阳光招标采购平台</w:t>
      </w:r>
      <w:r>
        <w:rPr>
          <w:rFonts w:hint="eastAsia" w:ascii="宋体" w:hAnsi="宋体" w:cs="宋体"/>
          <w:bCs/>
          <w:color w:val="auto"/>
          <w:szCs w:val="21"/>
          <w:highlight w:val="none"/>
        </w:rPr>
        <w:t>”经投标人确认后产生约束力，投标人不确认的，其投标无效。</w:t>
      </w:r>
    </w:p>
    <w:p w14:paraId="7CAC19DE">
      <w:pPr>
        <w:shd w:val="clea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7E39063E">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56802B2B">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778D3252">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223D8FA6">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.3.1</w:t>
      </w:r>
      <w:r>
        <w:rPr>
          <w:rFonts w:hint="eastAsia" w:ascii="宋体" w:hAnsi="宋体" w:eastAsia="宋体" w:cs="宋体"/>
          <w:b/>
          <w:color w:val="auto"/>
          <w:szCs w:val="21"/>
          <w:highlight w:val="none"/>
        </w:rPr>
        <w:t>要求当事投标人作相应的答辩；</w:t>
      </w:r>
    </w:p>
    <w:p w14:paraId="4E34816D">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.3.2</w:t>
      </w:r>
      <w:r>
        <w:rPr>
          <w:rFonts w:hint="eastAsia" w:ascii="宋体" w:hAnsi="宋体" w:eastAsia="宋体" w:cs="宋体"/>
          <w:b/>
          <w:color w:val="auto"/>
          <w:szCs w:val="21"/>
          <w:highlight w:val="none"/>
        </w:rPr>
        <w:t>将答辩记录送当事投标人法定代表人或其授权委托的全权代表签字确认；</w:t>
      </w:r>
    </w:p>
    <w:p w14:paraId="44822098">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.3.3</w:t>
      </w:r>
      <w:r>
        <w:rPr>
          <w:rFonts w:hint="eastAsia" w:ascii="宋体" w:hAnsi="宋体" w:eastAsia="宋体" w:cs="宋体"/>
          <w:b/>
          <w:color w:val="auto"/>
          <w:szCs w:val="21"/>
          <w:highlight w:val="none"/>
        </w:rPr>
        <w:t>在充分讨论的基础上集体表决；</w:t>
      </w:r>
    </w:p>
    <w:p w14:paraId="46831B0C">
      <w:pPr>
        <w:shd w:val="clear"/>
        <w:adjustRightInd w:val="0"/>
        <w:snapToGrid w:val="0"/>
        <w:spacing w:line="460" w:lineRule="exact"/>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w:t>
      </w:r>
      <w:r>
        <w:rPr>
          <w:rFonts w:hint="eastAsia" w:ascii="宋体" w:hAnsi="宋体" w:eastAsia="宋体" w:cs="宋体"/>
          <w:b/>
          <w:color w:val="auto"/>
          <w:szCs w:val="21"/>
          <w:highlight w:val="none"/>
        </w:rPr>
        <w:t>1</w:t>
      </w:r>
      <w:r>
        <w:rPr>
          <w:rFonts w:ascii="宋体" w:hAnsi="宋体" w:eastAsia="宋体" w:cs="宋体"/>
          <w:b/>
          <w:color w:val="auto"/>
          <w:szCs w:val="21"/>
          <w:highlight w:val="none"/>
        </w:rPr>
        <w:t>.3.4</w:t>
      </w:r>
      <w:r>
        <w:rPr>
          <w:rFonts w:hint="eastAsia" w:ascii="宋体" w:hAnsi="宋体" w:eastAsia="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7C37DC39">
      <w:pPr>
        <w:pStyle w:val="18"/>
        <w:shd w:val="clear"/>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268FB3BE">
      <w:pPr>
        <w:pStyle w:val="18"/>
        <w:shd w:val="clear"/>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34E29F70">
      <w:pPr>
        <w:shd w:val="clea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eastAsia="zh-CN"/>
        </w:rPr>
        <w:t>最低评标价法</w:t>
      </w:r>
      <w:r>
        <w:rPr>
          <w:rFonts w:hint="eastAsia" w:ascii="宋体" w:hAnsi="宋体" w:cs="宋体"/>
          <w:b/>
          <w:color w:val="auto"/>
          <w:szCs w:val="21"/>
          <w:highlight w:val="none"/>
        </w:rPr>
        <w:t>（具体评标办法见后）。</w:t>
      </w:r>
    </w:p>
    <w:p w14:paraId="72CCF9DC">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7D53468">
      <w:pPr>
        <w:shd w:val="clear"/>
        <w:adjustRightInd w:val="0"/>
        <w:snapToGrid w:val="0"/>
        <w:spacing w:line="460" w:lineRule="exact"/>
        <w:ind w:firstLine="573"/>
        <w:rPr>
          <w:rFonts w:hint="eastAsia" w:ascii="宋体" w:hAnsi="宋体" w:cs="宋体"/>
          <w:color w:val="auto"/>
          <w:sz w:val="24"/>
          <w:highlight w:val="none"/>
        </w:rPr>
      </w:pPr>
      <w:r>
        <w:rPr>
          <w:rFonts w:hint="eastAsia" w:ascii="宋体" w:hAnsi="宋体" w:cs="宋体"/>
          <w:color w:val="auto"/>
          <w:szCs w:val="21"/>
          <w:highlight w:val="none"/>
        </w:rPr>
        <w:t>采购人也可以授权评标小组直接确定中标人</w:t>
      </w:r>
      <w:r>
        <w:rPr>
          <w:rFonts w:hint="eastAsia" w:ascii="宋体" w:hAnsi="宋体" w:cs="宋体"/>
          <w:color w:val="auto"/>
          <w:sz w:val="24"/>
          <w:highlight w:val="none"/>
        </w:rPr>
        <w:t>。</w:t>
      </w:r>
      <w:bookmarkStart w:id="52" w:name="_Toc226973003"/>
      <w:bookmarkStart w:id="53" w:name="_Toc261519848"/>
      <w:bookmarkStart w:id="54" w:name="_Toc10636"/>
      <w:bookmarkStart w:id="55" w:name="_Toc4305"/>
      <w:bookmarkStart w:id="56" w:name="_Toc362250706"/>
      <w:bookmarkStart w:id="57" w:name="_Toc263090376"/>
      <w:bookmarkStart w:id="58" w:name="_Toc274303254"/>
    </w:p>
    <w:p w14:paraId="04FBCBA2">
      <w:pPr>
        <w:pStyle w:val="5"/>
        <w:pageBreakBefore w:val="0"/>
        <w:widowControl w:val="0"/>
        <w:shd w:val="clear"/>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59" w:name="_Toc24323"/>
      <w:r>
        <w:rPr>
          <w:rFonts w:hint="eastAsia" w:ascii="宋体" w:hAnsi="宋体" w:eastAsia="宋体" w:cs="宋体"/>
          <w:color w:val="auto"/>
          <w:sz w:val="21"/>
          <w:szCs w:val="21"/>
          <w:highlight w:val="none"/>
        </w:rPr>
        <w:t>三、定标</w:t>
      </w:r>
      <w:bookmarkEnd w:id="52"/>
      <w:bookmarkEnd w:id="53"/>
      <w:bookmarkEnd w:id="54"/>
      <w:bookmarkEnd w:id="55"/>
      <w:bookmarkEnd w:id="56"/>
      <w:bookmarkEnd w:id="57"/>
      <w:bookmarkEnd w:id="58"/>
      <w:bookmarkEnd w:id="59"/>
    </w:p>
    <w:p w14:paraId="77123395">
      <w:pPr>
        <w:shd w:val="clea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5125AB3C">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14.1评标结束后，评标结果公告1个工作日，发布评标结果公告的媒体为：义乌产权交易网。</w:t>
      </w:r>
    </w:p>
    <w:p w14:paraId="150158C3">
      <w:pPr>
        <w:shd w:val="clear"/>
        <w:spacing w:line="460" w:lineRule="exact"/>
        <w:ind w:firstLine="420" w:firstLineChars="200"/>
        <w:rPr>
          <w:rFonts w:hint="eastAsia"/>
          <w:color w:val="auto"/>
          <w:highlight w:val="none"/>
        </w:rPr>
      </w:pPr>
      <w:r>
        <w:rPr>
          <w:rFonts w:hint="eastAsia" w:ascii="宋体" w:hAnsi="宋体" w:cs="宋体"/>
          <w:color w:val="auto"/>
          <w:highlight w:val="none"/>
        </w:rPr>
        <w:t>14.2</w:t>
      </w:r>
      <w:r>
        <w:rPr>
          <w:rFonts w:hint="eastAsia" w:hAnsi="宋体" w:cs="宋体"/>
          <w:color w:val="auto"/>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14:paraId="7E9DE671">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2697EF8D">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41CC2C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3E5EDA8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1B3B704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6D21F42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6C5C6AA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2A0DCD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48D08C6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0A9F5C77">
      <w:pPr>
        <w:pStyle w:val="18"/>
        <w:shd w:val="clear"/>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w:t>
      </w:r>
      <w:r>
        <w:rPr>
          <w:rFonts w:hint="eastAsia" w:hAnsi="宋体" w:cs="宋体"/>
          <w:b/>
          <w:color w:val="auto"/>
          <w:highlight w:val="none"/>
          <w:lang w:eastAsia="zh-CN"/>
        </w:rPr>
        <w:t>.</w:t>
      </w:r>
      <w:r>
        <w:rPr>
          <w:rFonts w:hint="eastAsia" w:hAnsi="宋体" w:cs="宋体"/>
          <w:b/>
          <w:color w:val="auto"/>
          <w:highlight w:val="none"/>
        </w:rPr>
        <w:t>合同签订</w:t>
      </w:r>
    </w:p>
    <w:p w14:paraId="707D4D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签订合同。</w:t>
      </w:r>
    </w:p>
    <w:p w14:paraId="671CC1F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0952D37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40B185C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5D5F708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30EF3DD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16843AD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26B039E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2CFE0FF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25F0E6DA">
      <w:pPr>
        <w:shd w:val="clear"/>
        <w:spacing w:line="420" w:lineRule="exact"/>
        <w:ind w:firstLine="480" w:firstLineChars="200"/>
        <w:rPr>
          <w:color w:val="auto"/>
          <w:sz w:val="24"/>
          <w:highlight w:val="none"/>
        </w:rPr>
      </w:pPr>
    </w:p>
    <w:p w14:paraId="7B8A576A">
      <w:pPr>
        <w:shd w:val="clear"/>
        <w:spacing w:line="420" w:lineRule="exact"/>
        <w:ind w:firstLine="480" w:firstLineChars="200"/>
        <w:rPr>
          <w:rFonts w:hint="eastAsia"/>
          <w:color w:val="auto"/>
          <w:sz w:val="24"/>
          <w:highlight w:val="none"/>
        </w:rPr>
      </w:pPr>
    </w:p>
    <w:p w14:paraId="00550B34">
      <w:pPr>
        <w:shd w:val="clear"/>
        <w:spacing w:line="420" w:lineRule="exact"/>
        <w:ind w:firstLine="480" w:firstLineChars="200"/>
        <w:rPr>
          <w:rFonts w:hint="eastAsia"/>
          <w:color w:val="auto"/>
          <w:sz w:val="24"/>
          <w:highlight w:val="none"/>
        </w:rPr>
      </w:pPr>
    </w:p>
    <w:p w14:paraId="38DA4491">
      <w:pPr>
        <w:shd w:val="clear"/>
        <w:spacing w:line="420" w:lineRule="exact"/>
        <w:ind w:firstLine="480" w:firstLineChars="200"/>
        <w:rPr>
          <w:rFonts w:hint="eastAsia"/>
          <w:color w:val="auto"/>
          <w:sz w:val="24"/>
          <w:highlight w:val="none"/>
        </w:rPr>
      </w:pPr>
    </w:p>
    <w:p w14:paraId="2FA3E775">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bookmarkStart w:id="60" w:name="_Toc23756"/>
      <w:r>
        <w:rPr>
          <w:rFonts w:hint="eastAsia" w:ascii="Times New Roman" w:hAnsi="Times New Roman" w:eastAsia="宋体" w:cs="Times New Roman"/>
          <w:b/>
          <w:bCs/>
          <w:color w:val="auto"/>
          <w:kern w:val="44"/>
          <w:sz w:val="36"/>
          <w:szCs w:val="44"/>
          <w:highlight w:val="none"/>
          <w:lang w:val="en-US" w:eastAsia="zh-CN" w:bidi="ar-SA"/>
        </w:rPr>
        <w:br w:type="page"/>
      </w:r>
      <w:bookmarkStart w:id="61" w:name="_Toc1836"/>
      <w:r>
        <w:rPr>
          <w:rFonts w:hint="eastAsia" w:ascii="Times New Roman" w:hAnsi="Times New Roman" w:eastAsia="宋体" w:cs="Times New Roman"/>
          <w:b/>
          <w:bCs/>
          <w:color w:val="auto"/>
          <w:kern w:val="44"/>
          <w:sz w:val="36"/>
          <w:szCs w:val="44"/>
          <w:highlight w:val="none"/>
          <w:lang w:val="en-US" w:eastAsia="zh-CN" w:bidi="ar-SA"/>
        </w:rPr>
        <w:t>第五章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投标文件的有效性</w:t>
      </w:r>
      <w:bookmarkEnd w:id="60"/>
      <w:bookmarkEnd w:id="61"/>
    </w:p>
    <w:p w14:paraId="4B143A25">
      <w:pPr>
        <w:pStyle w:val="18"/>
        <w:shd w:val="clear"/>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639A41A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42987FB0">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473C7A18">
      <w:pPr>
        <w:shd w:val="clea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CAF4E31">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4FD06F88">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6D89A7A8">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77DD1DC2">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4C35EB9">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2C24C074">
      <w:pPr>
        <w:shd w:val="clea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4107833F">
      <w:pPr>
        <w:shd w:val="clea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506DA1E6">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10B11730">
      <w:pPr>
        <w:shd w:val="clear"/>
        <w:spacing w:line="440" w:lineRule="exact"/>
        <w:ind w:firstLine="420" w:firstLineChars="200"/>
        <w:rPr>
          <w:rFonts w:hint="eastAsia" w:ascii="新宋体" w:hAnsi="新宋体" w:eastAsia="宋体"/>
          <w:color w:val="auto"/>
          <w:szCs w:val="21"/>
          <w:highlight w:val="none"/>
          <w:lang w:val="en-US" w:eastAsia="zh-CN"/>
        </w:rPr>
      </w:pPr>
      <w:r>
        <w:rPr>
          <w:rFonts w:hint="eastAsia" w:ascii="新宋体" w:hAnsi="新宋体" w:eastAsia="新宋体"/>
          <w:color w:val="auto"/>
          <w:kern w:val="0"/>
          <w:szCs w:val="21"/>
          <w:highlight w:val="none"/>
        </w:rPr>
        <w:t>2.9</w:t>
      </w:r>
      <w:r>
        <w:rPr>
          <w:rFonts w:hint="eastAsia" w:ascii="宋体" w:hAnsi="宋体" w:cs="Courier New"/>
          <w:color w:val="auto"/>
          <w:highlight w:val="none"/>
        </w:rPr>
        <w:t>义乌市水务集团履约评价等级为D级及以下或在限制期内</w:t>
      </w:r>
      <w:r>
        <w:rPr>
          <w:rFonts w:hint="eastAsia" w:ascii="宋体" w:hAnsi="宋体" w:cs="Courier New"/>
          <w:color w:val="auto"/>
          <w:highlight w:val="none"/>
          <w:lang w:eastAsia="zh-CN"/>
        </w:rPr>
        <w:t>。</w:t>
      </w:r>
    </w:p>
    <w:p w14:paraId="0E22C985">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w:t>
      </w:r>
      <w:r>
        <w:rPr>
          <w:rFonts w:hint="eastAsia" w:ascii="新宋体" w:hAnsi="新宋体" w:eastAsia="新宋体"/>
          <w:color w:val="auto"/>
          <w:kern w:val="0"/>
          <w:szCs w:val="21"/>
          <w:highlight w:val="none"/>
          <w:lang w:val="en-US" w:eastAsia="zh-CN"/>
        </w:rPr>
        <w:t>10</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240146F4">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1</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338767FB">
      <w:pPr>
        <w:shd w:val="clea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01B5C4BC">
      <w:pPr>
        <w:shd w:val="clea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内容，投标人的投标文件内容未提供完整，或关键字迹模糊、无法辨认的，或未按其规定的格式及要求填写、签字、盖章，或提供的投标文件内容不符合招标文件的中有关打★号的条款的规定。</w:t>
      </w:r>
    </w:p>
    <w:p w14:paraId="6C2D482C">
      <w:pPr>
        <w:shd w:val="clea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r>
        <w:rPr>
          <w:rFonts w:hint="eastAsia" w:ascii="新宋体" w:hAnsi="新宋体" w:eastAsia="新宋体"/>
          <w:color w:val="auto"/>
          <w:kern w:val="0"/>
          <w:szCs w:val="21"/>
          <w:highlight w:val="none"/>
          <w:lang w:val="en-US" w:eastAsia="zh-CN"/>
        </w:rPr>
        <w:t>或投标单价高于单价最高限价</w:t>
      </w:r>
      <w:r>
        <w:rPr>
          <w:rFonts w:hint="eastAsia" w:ascii="新宋体" w:hAnsi="新宋体" w:eastAsia="新宋体"/>
          <w:color w:val="auto"/>
          <w:kern w:val="0"/>
          <w:szCs w:val="21"/>
          <w:highlight w:val="none"/>
        </w:rPr>
        <w:t>。</w:t>
      </w:r>
    </w:p>
    <w:p w14:paraId="7E959D5C">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6A7A0281">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3.4投标人的投标报价未明确的，或者对同一采购项目提供两个或两个以上报价且未声明哪一个有效的，或者对同一采购项目提供两个或两个以上成本价且未声明哪一个有效。</w:t>
      </w:r>
    </w:p>
    <w:p w14:paraId="5C6748E0">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37B2E2E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53373C70">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5100F847">
      <w:pPr>
        <w:shd w:val="clea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w:t>
      </w:r>
      <w:r>
        <w:rPr>
          <w:rFonts w:hint="eastAsia" w:ascii="新宋体" w:hAnsi="新宋体" w:eastAsia="新宋体"/>
          <w:b/>
          <w:bCs/>
          <w:color w:val="auto"/>
          <w:szCs w:val="21"/>
          <w:highlight w:val="none"/>
          <w:lang w:eastAsia="zh-CN"/>
        </w:rPr>
        <w:t>.</w:t>
      </w:r>
      <w:r>
        <w:rPr>
          <w:rFonts w:hint="eastAsia" w:ascii="新宋体" w:hAnsi="新宋体" w:eastAsia="新宋体"/>
          <w:b/>
          <w:bCs/>
          <w:color w:val="auto"/>
          <w:szCs w:val="21"/>
          <w:highlight w:val="none"/>
        </w:rPr>
        <w:t>在资格审查及评审过程中，符合中华人民共和国财政部令第87号《政府采购货物和服务招标投标管理办法》第三十七条情形之一的，视为投标人串通投标，其投标无效，并移送采购监管部门：</w:t>
      </w:r>
    </w:p>
    <w:p w14:paraId="5659D112">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2D00128F">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2764544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30C222E6">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5B31D052">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1713A863">
      <w:pPr>
        <w:shd w:val="clea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14:paraId="2522B630">
      <w:pPr>
        <w:shd w:val="clea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0F9785F9">
      <w:pPr>
        <w:shd w:val="clea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6E641A12">
      <w:pPr>
        <w:shd w:val="clear"/>
        <w:adjustRightInd w:val="0"/>
        <w:snapToGrid w:val="0"/>
        <w:spacing w:line="440" w:lineRule="exact"/>
        <w:ind w:firstLine="420" w:firstLineChars="200"/>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72178FDA">
      <w:pPr>
        <w:shd w:val="clea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5C224717">
      <w:pPr>
        <w:shd w:val="clea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55D88476">
      <w:pPr>
        <w:shd w:val="clear"/>
        <w:spacing w:line="460" w:lineRule="exact"/>
        <w:ind w:firstLine="422" w:firstLineChars="200"/>
        <w:rPr>
          <w:rFonts w:ascii="宋体" w:cs="宋体"/>
          <w:b/>
          <w:bCs/>
          <w:color w:val="auto"/>
          <w:kern w:val="0"/>
          <w:szCs w:val="21"/>
          <w:highlight w:val="none"/>
        </w:rPr>
      </w:pPr>
    </w:p>
    <w:p w14:paraId="0955EA08">
      <w:pPr>
        <w:shd w:val="clear"/>
        <w:spacing w:line="420" w:lineRule="exact"/>
        <w:ind w:firstLine="422" w:firstLineChars="200"/>
        <w:rPr>
          <w:rFonts w:hint="eastAsia"/>
          <w:b/>
          <w:bCs/>
          <w:color w:val="auto"/>
          <w:szCs w:val="21"/>
          <w:highlight w:val="none"/>
        </w:rPr>
      </w:pPr>
    </w:p>
    <w:p w14:paraId="2F85117E">
      <w:pPr>
        <w:shd w:val="clear"/>
        <w:spacing w:line="420" w:lineRule="exact"/>
        <w:ind w:firstLine="422" w:firstLineChars="200"/>
        <w:rPr>
          <w:rFonts w:hint="eastAsia"/>
          <w:b/>
          <w:bCs/>
          <w:color w:val="auto"/>
          <w:szCs w:val="21"/>
          <w:highlight w:val="none"/>
        </w:rPr>
      </w:pPr>
    </w:p>
    <w:p w14:paraId="793F110F">
      <w:pPr>
        <w:shd w:val="clear"/>
        <w:spacing w:line="420" w:lineRule="exact"/>
        <w:ind w:firstLine="480" w:firstLineChars="200"/>
        <w:rPr>
          <w:rFonts w:hint="eastAsia"/>
          <w:color w:val="auto"/>
          <w:sz w:val="24"/>
          <w:highlight w:val="none"/>
        </w:rPr>
      </w:pPr>
    </w:p>
    <w:p w14:paraId="5AD2D51E">
      <w:pPr>
        <w:shd w:val="clear"/>
        <w:spacing w:line="420" w:lineRule="exact"/>
        <w:rPr>
          <w:rFonts w:hint="eastAsia"/>
          <w:color w:val="auto"/>
          <w:sz w:val="24"/>
          <w:highlight w:val="none"/>
        </w:rPr>
      </w:pPr>
    </w:p>
    <w:p w14:paraId="11B1C4CF">
      <w:pPr>
        <w:shd w:val="clear"/>
        <w:spacing w:line="420" w:lineRule="exact"/>
        <w:rPr>
          <w:rFonts w:hint="eastAsia"/>
          <w:color w:val="auto"/>
          <w:sz w:val="24"/>
          <w:highlight w:val="none"/>
        </w:rPr>
      </w:pPr>
    </w:p>
    <w:p w14:paraId="6614E175">
      <w:pPr>
        <w:shd w:val="clear"/>
        <w:spacing w:line="420" w:lineRule="exact"/>
        <w:rPr>
          <w:rFonts w:hint="eastAsia"/>
          <w:color w:val="auto"/>
          <w:sz w:val="24"/>
          <w:highlight w:val="none"/>
        </w:rPr>
      </w:pPr>
    </w:p>
    <w:p w14:paraId="5D971338">
      <w:pPr>
        <w:shd w:val="clear"/>
        <w:spacing w:line="420" w:lineRule="exact"/>
        <w:rPr>
          <w:rFonts w:hint="eastAsia"/>
          <w:color w:val="auto"/>
          <w:sz w:val="24"/>
          <w:highlight w:val="none"/>
        </w:rPr>
      </w:pPr>
    </w:p>
    <w:p w14:paraId="47EF0395">
      <w:pPr>
        <w:shd w:val="clear"/>
        <w:spacing w:line="420" w:lineRule="exact"/>
        <w:rPr>
          <w:rFonts w:hint="eastAsia"/>
          <w:color w:val="auto"/>
          <w:sz w:val="24"/>
          <w:highlight w:val="none"/>
        </w:rPr>
      </w:pPr>
    </w:p>
    <w:p w14:paraId="08252DCD">
      <w:pPr>
        <w:shd w:val="clear"/>
        <w:spacing w:line="420" w:lineRule="exact"/>
        <w:rPr>
          <w:rFonts w:hint="eastAsia"/>
          <w:color w:val="auto"/>
          <w:sz w:val="24"/>
          <w:highlight w:val="none"/>
        </w:rPr>
      </w:pPr>
    </w:p>
    <w:p w14:paraId="059E40F3">
      <w:pPr>
        <w:shd w:val="clear"/>
        <w:spacing w:line="420" w:lineRule="exact"/>
        <w:rPr>
          <w:rFonts w:hint="eastAsia"/>
          <w:color w:val="auto"/>
          <w:sz w:val="24"/>
          <w:highlight w:val="none"/>
        </w:rPr>
      </w:pPr>
    </w:p>
    <w:p w14:paraId="145B0B09">
      <w:pPr>
        <w:shd w:val="clear"/>
        <w:spacing w:line="420" w:lineRule="exact"/>
        <w:rPr>
          <w:rFonts w:hint="eastAsia"/>
          <w:color w:val="auto"/>
          <w:sz w:val="24"/>
          <w:highlight w:val="none"/>
        </w:rPr>
      </w:pPr>
    </w:p>
    <w:p w14:paraId="743875F2">
      <w:pPr>
        <w:pStyle w:val="4"/>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62" w:name="_Toc362250708"/>
      <w:bookmarkStart w:id="63" w:name="_Toc145992551"/>
      <w:bookmarkStart w:id="64" w:name="_Toc274303255"/>
      <w:bookmarkStart w:id="65" w:name="_Toc19786"/>
      <w:bookmarkStart w:id="66" w:name="_Toc226973004"/>
      <w:bookmarkStart w:id="67" w:name="_Toc274303257"/>
      <w:r>
        <w:rPr>
          <w:rFonts w:hint="eastAsia" w:ascii="Times New Roman" w:hAnsi="Times New Roman" w:eastAsia="宋体" w:cs="Times New Roman"/>
          <w:b/>
          <w:bCs/>
          <w:color w:val="auto"/>
          <w:kern w:val="44"/>
          <w:sz w:val="36"/>
          <w:szCs w:val="44"/>
          <w:highlight w:val="none"/>
          <w:lang w:val="en-US" w:eastAsia="zh-CN" w:bidi="ar-SA"/>
        </w:rPr>
        <w:br w:type="page"/>
      </w:r>
      <w:bookmarkStart w:id="68" w:name="_Toc27153"/>
      <w:r>
        <w:rPr>
          <w:rFonts w:hint="eastAsia" w:ascii="Times New Roman" w:hAnsi="Times New Roman" w:eastAsia="宋体" w:cs="Times New Roman"/>
          <w:b/>
          <w:bCs/>
          <w:color w:val="auto"/>
          <w:kern w:val="44"/>
          <w:sz w:val="36"/>
          <w:szCs w:val="44"/>
          <w:highlight w:val="none"/>
          <w:lang w:val="en-US" w:eastAsia="zh-CN" w:bidi="ar-SA"/>
        </w:rPr>
        <w:t>第六章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评标办法</w:t>
      </w:r>
      <w:bookmarkEnd w:id="62"/>
      <w:bookmarkEnd w:id="63"/>
      <w:bookmarkEnd w:id="64"/>
      <w:bookmarkEnd w:id="65"/>
      <w:bookmarkEnd w:id="66"/>
      <w:bookmarkEnd w:id="68"/>
    </w:p>
    <w:bookmarkEnd w:id="67"/>
    <w:p w14:paraId="4C61AD2E">
      <w:pPr>
        <w:pStyle w:val="64"/>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bookmarkStart w:id="69" w:name="_Toc295815145"/>
      <w:bookmarkStart w:id="70" w:name="_Toc323024194"/>
      <w:bookmarkStart w:id="71" w:name="_Toc330474791"/>
      <w:bookmarkStart w:id="72" w:name="_Toc362250710"/>
      <w:bookmarkStart w:id="73" w:name="_Toc269969080"/>
      <w:bookmarkStart w:id="74" w:name="_Toc358884475"/>
      <w:r>
        <w:rPr>
          <w:rFonts w:hint="eastAsia" w:ascii="宋体" w:hAnsi="宋体" w:eastAsia="宋体" w:cs="宋体"/>
          <w:color w:val="auto"/>
          <w:sz w:val="21"/>
          <w:szCs w:val="21"/>
          <w:highlight w:val="none"/>
        </w:rPr>
        <w:t>根据《中华人民共和国招标投标法》的有关规定，遵循“公开、公平、公正”的原则，结合本次招标的特点，特制定本评标细则。</w:t>
      </w:r>
    </w:p>
    <w:p w14:paraId="56BDDB7C">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5" w:name="_Toc9399"/>
      <w:r>
        <w:rPr>
          <w:rFonts w:hint="eastAsia" w:ascii="宋体" w:hAnsi="宋体" w:eastAsia="宋体" w:cs="宋体"/>
          <w:color w:val="auto"/>
          <w:sz w:val="21"/>
          <w:szCs w:val="21"/>
          <w:highlight w:val="none"/>
        </w:rPr>
        <w:t>一、评审程序</w:t>
      </w:r>
      <w:bookmarkEnd w:id="75"/>
    </w:p>
    <w:p w14:paraId="35E9299D">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评标委员会以开标、评标、询标情况为基本依据，按照招标文件的规定，对各投标人的投标文件分资格、商务技术、投标报价三个部分按以下程序进行分析、评议： </w:t>
      </w:r>
    </w:p>
    <w:p w14:paraId="725AFCF5">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（一）对所有投标人的资格响应文件进行审查，并以开标当日为准，对投标人“信用中国”网站（www.creditchina.gov.cn）、中国政府采购网（www.ccgp.gov.cn）信用记录情况进行查询；</w:t>
      </w:r>
    </w:p>
    <w:p w14:paraId="2C856981">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（二）对通过资格性审查合格的投标标人的商务技术响应文件进行符合性审查；</w:t>
      </w:r>
    </w:p>
    <w:p w14:paraId="2373E1D9">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对通过符合性审查有效的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sz w:val="21"/>
          <w:szCs w:val="21"/>
          <w:highlight w:val="none"/>
          <w:lang w:eastAsia="zh-CN"/>
        </w:rPr>
        <w:t>。</w:t>
      </w:r>
    </w:p>
    <w:p w14:paraId="055DFBCD">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（四）确定中标人</w:t>
      </w:r>
    </w:p>
    <w:p w14:paraId="258E9B78">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采购人授权评标委员会直接确定经评审后的供应商中评标价最低者为成交供应商。评标价相同的，按供应商报价由低到高顺序排列。如出现两家或两家以上最低评标价及供应商报价均相同的情况，则由采购人代表随机抽取确定成交供应商</w:t>
      </w:r>
      <w:r>
        <w:rPr>
          <w:rFonts w:hint="eastAsia" w:ascii="宋体" w:hAnsi="宋体" w:eastAsia="宋体" w:cs="宋体"/>
          <w:color w:val="auto"/>
          <w:sz w:val="21"/>
          <w:szCs w:val="21"/>
          <w:highlight w:val="none"/>
          <w:lang w:eastAsia="zh-CN"/>
        </w:rPr>
        <w:t>；</w:t>
      </w:r>
    </w:p>
    <w:p w14:paraId="661BAB4B">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2.其次，评标委员会直接确定排名第一的投标人为中标单位。</w:t>
      </w:r>
    </w:p>
    <w:p w14:paraId="0AABC215">
      <w:pPr>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（五）完成评标报告</w:t>
      </w:r>
    </w:p>
    <w:p w14:paraId="0FAE6C8B">
      <w:pPr>
        <w:pStyle w:val="18"/>
        <w:keepNext w:val="0"/>
        <w:keepLines w:val="0"/>
        <w:pageBreakBefore w:val="0"/>
        <w:widowControl w:val="0"/>
        <w:shd w:val="clea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评标委员会根据评审相关情况作出评标报告。 </w:t>
      </w:r>
    </w:p>
    <w:p w14:paraId="73D527D2">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6" w:name="_Toc10871"/>
      <w:r>
        <w:rPr>
          <w:rFonts w:hint="eastAsia" w:ascii="宋体" w:hAnsi="宋体" w:eastAsia="宋体" w:cs="宋体"/>
          <w:color w:val="auto"/>
          <w:sz w:val="21"/>
          <w:szCs w:val="21"/>
          <w:highlight w:val="none"/>
        </w:rPr>
        <w:t>二、确定的中标人放弃中标等情况的处理</w:t>
      </w:r>
      <w:bookmarkEnd w:id="76"/>
    </w:p>
    <w:p w14:paraId="4E3CC99F">
      <w:pPr>
        <w:pStyle w:val="18"/>
        <w:keepNext w:val="0"/>
        <w:keepLines w:val="0"/>
        <w:pageBreakBefore w:val="0"/>
        <w:widowControl w:val="0"/>
        <w:shd w:val="clea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当确定的中标人放弃中标，因不可抗力提出不能履行合同，或者质疑投诉成立，取消中标人资格的，都不再确定其余投标人作为中标人。</w:t>
      </w:r>
    </w:p>
    <w:p w14:paraId="188ED4E0">
      <w:pPr>
        <w:pStyle w:val="18"/>
        <w:keepNext w:val="0"/>
        <w:keepLines w:val="0"/>
        <w:pageBreakBefore w:val="0"/>
        <w:widowControl w:val="0"/>
        <w:shd w:val="clear"/>
        <w:kinsoku/>
        <w:wordWrap/>
        <w:overflowPunct/>
        <w:topLinePunct w:val="0"/>
        <w:autoSpaceDE/>
        <w:autoSpaceDN/>
        <w:bidi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highlight w:val="none"/>
        </w:rPr>
        <w:t>2.因中标人原因导致定标后无法签订合同的，中标人应按本文件服务费规定支付招标服务费。</w:t>
      </w:r>
    </w:p>
    <w:p w14:paraId="0084C5AF">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7" w:name="_Toc6413"/>
      <w:r>
        <w:rPr>
          <w:rFonts w:hint="eastAsia" w:ascii="宋体" w:hAnsi="宋体" w:eastAsia="宋体" w:cs="宋体"/>
          <w:color w:val="auto"/>
          <w:sz w:val="21"/>
          <w:szCs w:val="21"/>
          <w:highlight w:val="none"/>
        </w:rPr>
        <w:t>三、评审办法</w:t>
      </w:r>
      <w:bookmarkEnd w:id="77"/>
    </w:p>
    <w:p w14:paraId="25836389">
      <w:pPr>
        <w:pStyle w:val="18"/>
        <w:keepNext w:val="0"/>
        <w:keepLines w:val="0"/>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技术标符合性评审</w:t>
      </w:r>
    </w:p>
    <w:p w14:paraId="691D8EE1">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 </w:t>
      </w:r>
      <w:r>
        <w:rPr>
          <w:rFonts w:hint="eastAsia" w:ascii="宋体" w:hAnsi="宋体" w:eastAsia="宋体" w:cs="宋体"/>
          <w:bCs/>
          <w:color w:val="auto"/>
          <w:sz w:val="21"/>
          <w:szCs w:val="21"/>
          <w:highlight w:val="none"/>
        </w:rPr>
        <w:t>根据招标文件第五章投标文件的有效性的规定，是否属于无效标或废标；</w:t>
      </w:r>
    </w:p>
    <w:p w14:paraId="4FADFFDA">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检查投标文件的完整性，如营业执照等资信情况、履约能力；</w:t>
      </w:r>
    </w:p>
    <w:p w14:paraId="62D4FDD0">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投标人提供的技术参数是否满足本招标项目要求；</w:t>
      </w:r>
    </w:p>
    <w:p w14:paraId="1D870DB1">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售后服务及有关承诺是否承诺。</w:t>
      </w:r>
    </w:p>
    <w:p w14:paraId="2C326F19">
      <w:pPr>
        <w:pStyle w:val="18"/>
        <w:keepNext w:val="0"/>
        <w:keepLines w:val="0"/>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符合以上要求为技术标入围单位，技术标入围单位进入商务标评审。</w:t>
      </w:r>
    </w:p>
    <w:p w14:paraId="28B083C6">
      <w:pPr>
        <w:keepNext w:val="0"/>
        <w:keepLines w:val="0"/>
        <w:pageBreakBefore w:val="0"/>
        <w:widowControl w:val="0"/>
        <w:shd w:val="clea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商务标评审</w:t>
      </w:r>
    </w:p>
    <w:p w14:paraId="7D1FD321">
      <w:pPr>
        <w:keepNext w:val="0"/>
        <w:keepLines w:val="0"/>
        <w:pageBreakBefore w:val="0"/>
        <w:widowControl w:val="0"/>
        <w:shd w:val="clear"/>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2.1甄别异常报价：</w:t>
      </w:r>
      <w:r>
        <w:rPr>
          <w:rFonts w:hint="eastAsia" w:ascii="宋体" w:hAnsi="宋体" w:eastAsia="宋体" w:cs="宋体"/>
          <w:color w:val="auto"/>
          <w:sz w:val="21"/>
          <w:szCs w:val="21"/>
          <w:highlight w:val="none"/>
        </w:rPr>
        <w:t>有下列</w:t>
      </w:r>
      <w:r>
        <w:rPr>
          <w:rFonts w:hint="eastAsia" w:ascii="宋体" w:hAnsi="宋体" w:eastAsia="宋体" w:cs="宋体"/>
          <w:color w:val="auto"/>
          <w:kern w:val="0"/>
          <w:sz w:val="21"/>
          <w:szCs w:val="21"/>
          <w:highlight w:val="none"/>
        </w:rPr>
        <w:t>情况之一的投标报价不进入评标价计算环节：</w:t>
      </w:r>
    </w:p>
    <w:p w14:paraId="1F0BA2FF">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\o\ac(○,1)</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技术标未入围单位的投标报价；</w:t>
      </w:r>
    </w:p>
    <w:p w14:paraId="17A568A9">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\o\ac(○,2)</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投标报价高于预算价；</w:t>
      </w:r>
    </w:p>
    <w:p w14:paraId="7A983C06">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\o\ac(○,3)</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最高限价；</w:t>
      </w:r>
    </w:p>
    <w:p w14:paraId="6938C5D6">
      <w:pPr>
        <w:keepNext w:val="0"/>
        <w:keepLines w:val="0"/>
        <w:pageBreakBefore w:val="0"/>
        <w:widowControl w:val="0"/>
        <w:shd w:val="clear"/>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\o\ac(○,4)</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解释，或所作解释不合理，经评标委员会取得一致意见后，可列为异常报价，确定该投标为无效标。</w:t>
      </w:r>
    </w:p>
    <w:p w14:paraId="4B8A80F7">
      <w:pPr>
        <w:keepNext w:val="0"/>
        <w:keepLines w:val="0"/>
        <w:pageBreakBefore w:val="0"/>
        <w:widowControl w:val="0"/>
        <w:shd w:val="clear"/>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2.2评</w:t>
      </w:r>
      <w:r>
        <w:rPr>
          <w:rFonts w:hint="eastAsia" w:ascii="宋体" w:hAnsi="宋体" w:eastAsia="宋体" w:cs="宋体"/>
          <w:b/>
          <w:color w:val="auto"/>
          <w:sz w:val="21"/>
          <w:szCs w:val="21"/>
          <w:highlight w:val="none"/>
        </w:rPr>
        <w:t>标价计算</w:t>
      </w:r>
      <w:r>
        <w:rPr>
          <w:rFonts w:hint="eastAsia" w:ascii="宋体" w:hAnsi="宋体" w:eastAsia="宋体" w:cs="宋体"/>
          <w:b/>
          <w:bCs/>
          <w:color w:val="auto"/>
          <w:sz w:val="21"/>
          <w:szCs w:val="21"/>
          <w:highlight w:val="none"/>
        </w:rPr>
        <w:t>：</w:t>
      </w:r>
      <w:r>
        <w:rPr>
          <w:rFonts w:hint="eastAsia" w:hAnsi="宋体" w:cs="宋体"/>
          <w:b/>
          <w:bCs/>
          <w:color w:val="auto"/>
          <w:highlight w:val="none"/>
        </w:rPr>
        <w:t>评标价=投标</w:t>
      </w:r>
      <w:r>
        <w:rPr>
          <w:rFonts w:hint="eastAsia" w:hAnsi="宋体" w:cs="宋体"/>
          <w:b/>
          <w:bCs/>
          <w:color w:val="auto"/>
          <w:highlight w:val="none"/>
          <w:lang w:val="en-US" w:eastAsia="zh-CN"/>
        </w:rPr>
        <w:t>单</w:t>
      </w:r>
      <w:r>
        <w:rPr>
          <w:rFonts w:hint="eastAsia" w:hAnsi="宋体" w:cs="宋体"/>
          <w:b/>
          <w:bCs/>
          <w:color w:val="auto"/>
          <w:highlight w:val="none"/>
        </w:rPr>
        <w:t>价</w:t>
      </w:r>
      <w:r>
        <w:rPr>
          <w:rFonts w:hint="eastAsia" w:cs="宋体"/>
          <w:b/>
          <w:color w:val="auto"/>
          <w:szCs w:val="21"/>
          <w:highlight w:val="none"/>
          <w:lang w:eastAsia="zh-CN"/>
        </w:rPr>
        <w:t>（</w:t>
      </w:r>
      <w:r>
        <w:rPr>
          <w:rFonts w:hint="eastAsia" w:ascii="宋体" w:hAnsi="宋体" w:cs="宋体"/>
          <w:b/>
          <w:color w:val="auto"/>
          <w:szCs w:val="21"/>
          <w:highlight w:val="none"/>
        </w:rPr>
        <w:t>元/</w:t>
      </w:r>
      <w:r>
        <w:rPr>
          <w:rFonts w:hint="eastAsia" w:cs="宋体"/>
          <w:b/>
          <w:color w:val="auto"/>
          <w:szCs w:val="21"/>
          <w:highlight w:val="none"/>
          <w:lang w:eastAsia="zh-CN"/>
        </w:rPr>
        <w:t>吨）</w:t>
      </w:r>
    </w:p>
    <w:p w14:paraId="5F7184B2">
      <w:pPr>
        <w:keepNext w:val="0"/>
        <w:keepLines w:val="0"/>
        <w:pageBreakBefore w:val="0"/>
        <w:widowControl w:val="0"/>
        <w:shd w:val="clear"/>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推荐中标候选人，完成评标报告</w:t>
      </w:r>
    </w:p>
    <w:p w14:paraId="6A5E0896">
      <w:pPr>
        <w:keepNext/>
        <w:keepLines/>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outlineLvl w:val="1"/>
        <w:rPr>
          <w:rFonts w:hint="eastAsia" w:ascii="宋体" w:hAnsi="宋体" w:eastAsia="宋体" w:cs="宋体"/>
          <w:b/>
          <w:bCs/>
          <w:color w:val="auto"/>
          <w:sz w:val="21"/>
          <w:szCs w:val="21"/>
          <w:highlight w:val="none"/>
        </w:rPr>
      </w:pPr>
      <w:bookmarkStart w:id="78" w:name="_Toc11003"/>
      <w:r>
        <w:rPr>
          <w:rFonts w:hint="eastAsia" w:ascii="宋体" w:hAnsi="宋体" w:eastAsia="宋体" w:cs="宋体"/>
          <w:b/>
          <w:bCs/>
          <w:color w:val="auto"/>
          <w:sz w:val="21"/>
          <w:szCs w:val="21"/>
          <w:highlight w:val="none"/>
        </w:rPr>
        <w:t>四、评标小组不向落标方解释落标原因。</w:t>
      </w:r>
      <w:bookmarkEnd w:id="78"/>
    </w:p>
    <w:p w14:paraId="2EE687A0">
      <w:pPr>
        <w:pStyle w:val="4"/>
        <w:keepNext w:val="0"/>
        <w:keepLines w:val="0"/>
        <w:pageBreakBefore/>
        <w:shd w:val="clear"/>
        <w:kinsoku/>
        <w:wordWrap/>
        <w:overflowPunct/>
        <w:topLinePunct w:val="0"/>
        <w:autoSpaceDE/>
        <w:autoSpaceDN/>
        <w:bidi w:val="0"/>
        <w:adjustRightInd/>
        <w:snapToGrid/>
        <w:spacing w:before="340" w:after="330" w:line="240" w:lineRule="exact"/>
        <w:ind w:firstLine="2891" w:firstLineChars="800"/>
        <w:jc w:val="left"/>
        <w:textAlignment w:val="auto"/>
        <w:rPr>
          <w:rFonts w:ascii="宋体" w:hAnsi="宋体"/>
          <w:color w:val="auto"/>
          <w:sz w:val="36"/>
          <w:szCs w:val="36"/>
          <w:highlight w:val="none"/>
        </w:rPr>
      </w:pPr>
      <w:bookmarkStart w:id="79" w:name="_Toc1169"/>
      <w:r>
        <w:rPr>
          <w:rFonts w:hint="eastAsia" w:ascii="宋体" w:hAnsi="宋体"/>
          <w:color w:val="auto"/>
          <w:sz w:val="36"/>
          <w:szCs w:val="36"/>
          <w:highlight w:val="none"/>
        </w:rPr>
        <w:t>第七章  合同主要条款</w:t>
      </w:r>
      <w:bookmarkEnd w:id="79"/>
    </w:p>
    <w:p w14:paraId="43448981">
      <w:pPr>
        <w:keepNext w:val="0"/>
        <w:keepLines w:val="0"/>
        <w:widowControl/>
        <w:shd w:val="clear"/>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r>
        <w:rPr>
          <w:rFonts w:ascii="Verdana" w:hAnsi="Verdana" w:cs="Arial"/>
          <w:b/>
          <w:color w:val="auto"/>
          <w:kern w:val="0"/>
          <w:sz w:val="24"/>
          <w:highlight w:val="none"/>
        </w:rPr>
        <w:t>（样本）</w:t>
      </w:r>
    </w:p>
    <w:p w14:paraId="5ADD304C">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：________________________________</w:t>
      </w:r>
    </w:p>
    <w:p w14:paraId="7D4DFC77">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：________________________________</w:t>
      </w:r>
    </w:p>
    <w:p w14:paraId="7C47BB97">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甲乙</w:t>
      </w:r>
      <w:r>
        <w:rPr>
          <w:rFonts w:hint="eastAsia" w:ascii="宋体" w:hAnsi="宋体" w:eastAsia="宋体" w:cs="宋体"/>
          <w:color w:val="auto"/>
          <w:kern w:val="0"/>
          <w:sz w:val="21"/>
          <w:szCs w:val="21"/>
          <w:highlight w:val="none"/>
        </w:rPr>
        <w:t>双方根据____年____月____日浙江省义乌市国企采购</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项目成交结果和投标文件的要求，依据《中华人民共和国民法典》并经双方协调一致，订立本采购合同。</w:t>
      </w:r>
    </w:p>
    <w:p w14:paraId="7FC4A416">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一、合同文件组成</w:t>
      </w:r>
    </w:p>
    <w:p w14:paraId="70571360">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招标文件及其补充文件、询标承诺、询疑答复、投标响应文件、双方来函。合同文件组成的所有内容是构成合同不可分割的部分，与合同具有同等法律效力。</w:t>
      </w:r>
    </w:p>
    <w:p w14:paraId="1206B1DC">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二</w:t>
      </w:r>
      <w:r>
        <w:rPr>
          <w:rFonts w:hint="eastAsia" w:ascii="宋体" w:hAnsi="宋体" w:eastAsia="宋体" w:cs="宋体"/>
          <w:b/>
          <w:color w:val="auto"/>
          <w:kern w:val="0"/>
          <w:sz w:val="21"/>
          <w:szCs w:val="21"/>
          <w:highlight w:val="none"/>
        </w:rPr>
        <w:t>、合同期限</w:t>
      </w:r>
    </w:p>
    <w:p w14:paraId="41AE15E6">
      <w:pPr>
        <w:shd w:val="clear"/>
        <w:spacing w:line="312" w:lineRule="auto"/>
        <w:ind w:firstLine="560"/>
        <w:rPr>
          <w:rFonts w:ascii="宋体" w:hAnsi="宋体" w:cs="宋体"/>
          <w:color w:val="auto"/>
          <w:kern w:val="1"/>
          <w:szCs w:val="21"/>
          <w:highlight w:val="none"/>
        </w:rPr>
      </w:pPr>
      <w:r>
        <w:rPr>
          <w:rFonts w:ascii="宋体" w:hAnsi="宋体" w:cs="宋体"/>
          <w:color w:val="auto"/>
          <w:kern w:val="1"/>
          <w:szCs w:val="21"/>
          <w:highlight w:val="none"/>
        </w:rPr>
        <w:t>合同期自_____年_月__日起至______年_月__日止。</w:t>
      </w:r>
    </w:p>
    <w:p w14:paraId="214C7A1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三</w:t>
      </w:r>
      <w:r>
        <w:rPr>
          <w:rFonts w:hint="eastAsia" w:ascii="宋体" w:hAnsi="宋体" w:eastAsia="宋体" w:cs="宋体"/>
          <w:b/>
          <w:color w:val="auto"/>
          <w:kern w:val="0"/>
          <w:sz w:val="21"/>
          <w:szCs w:val="21"/>
          <w:highlight w:val="none"/>
        </w:rPr>
        <w:t>、费用及结算方式</w:t>
      </w:r>
    </w:p>
    <w:p w14:paraId="1B133D8E">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单</w:t>
      </w:r>
      <w:r>
        <w:rPr>
          <w:rFonts w:hint="eastAsia" w:ascii="宋体" w:hAnsi="宋体" w:eastAsia="宋体" w:cs="宋体"/>
          <w:color w:val="auto"/>
          <w:kern w:val="0"/>
          <w:sz w:val="21"/>
          <w:szCs w:val="21"/>
          <w:highlight w:val="none"/>
        </w:rPr>
        <w:t>价中须包括</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及合同中明示或暗示的所有一般风险、责任和义务等一切应由</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支付的费用。</w:t>
      </w:r>
    </w:p>
    <w:tbl>
      <w:tblPr>
        <w:tblStyle w:val="38"/>
        <w:tblW w:w="97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346"/>
        <w:gridCol w:w="1305"/>
        <w:gridCol w:w="2118"/>
        <w:gridCol w:w="1918"/>
        <w:gridCol w:w="2200"/>
      </w:tblGrid>
      <w:tr w14:paraId="26D41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74" w:type="dxa"/>
            <w:noWrap w:val="0"/>
            <w:vAlign w:val="center"/>
          </w:tcPr>
          <w:p w14:paraId="4303CC1F">
            <w:pPr>
              <w:shd w:val="clear"/>
              <w:spacing w:line="45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346" w:type="dxa"/>
            <w:noWrap w:val="0"/>
            <w:vAlign w:val="center"/>
          </w:tcPr>
          <w:p w14:paraId="2B6590CB">
            <w:pPr>
              <w:shd w:val="clear"/>
              <w:spacing w:line="45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物资名称</w:t>
            </w:r>
          </w:p>
        </w:tc>
        <w:tc>
          <w:tcPr>
            <w:tcW w:w="1305" w:type="dxa"/>
            <w:noWrap w:val="0"/>
            <w:vAlign w:val="center"/>
          </w:tcPr>
          <w:p w14:paraId="73A00897">
            <w:pPr>
              <w:shd w:val="clear"/>
              <w:spacing w:line="45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2118" w:type="dxa"/>
            <w:noWrap w:val="0"/>
            <w:vAlign w:val="top"/>
          </w:tcPr>
          <w:p w14:paraId="68B00F07">
            <w:pPr>
              <w:shd w:val="clear"/>
              <w:spacing w:line="45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单价（元</w:t>
            </w:r>
            <w:r>
              <w:rPr>
                <w:rFonts w:hint="eastAsia" w:ascii="宋体" w:hAnsi="宋体" w:eastAsia="宋体" w:cs="Times New Roman"/>
                <w:color w:val="auto"/>
                <w:szCs w:val="21"/>
                <w:highlight w:val="none"/>
                <w:lang w:val="en-US" w:eastAsia="zh-CN"/>
              </w:rPr>
              <w:t>/吨</w:t>
            </w:r>
            <w:r>
              <w:rPr>
                <w:rFonts w:hint="eastAsia" w:ascii="宋体" w:hAnsi="宋体" w:eastAsia="宋体" w:cs="Times New Roman"/>
                <w:color w:val="auto"/>
                <w:szCs w:val="21"/>
                <w:highlight w:val="none"/>
                <w:lang w:eastAsia="zh-CN"/>
              </w:rPr>
              <w:t>）</w:t>
            </w:r>
          </w:p>
        </w:tc>
        <w:tc>
          <w:tcPr>
            <w:tcW w:w="1918" w:type="dxa"/>
            <w:noWrap w:val="0"/>
            <w:vAlign w:val="top"/>
          </w:tcPr>
          <w:p w14:paraId="542286D8">
            <w:pPr>
              <w:shd w:val="clear"/>
              <w:spacing w:line="45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招标预算价（元）</w:t>
            </w:r>
          </w:p>
        </w:tc>
        <w:tc>
          <w:tcPr>
            <w:tcW w:w="2200" w:type="dxa"/>
            <w:noWrap w:val="0"/>
            <w:vAlign w:val="top"/>
          </w:tcPr>
          <w:p w14:paraId="77BB7480">
            <w:pPr>
              <w:shd w:val="clear"/>
              <w:spacing w:line="45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备注</w:t>
            </w:r>
          </w:p>
        </w:tc>
      </w:tr>
      <w:tr w14:paraId="6827C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874" w:type="dxa"/>
            <w:noWrap w:val="0"/>
            <w:vAlign w:val="center"/>
          </w:tcPr>
          <w:p w14:paraId="49464A15">
            <w:pPr>
              <w:shd w:val="clear"/>
              <w:spacing w:line="45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346" w:type="dxa"/>
            <w:noWrap w:val="0"/>
            <w:vAlign w:val="center"/>
          </w:tcPr>
          <w:p w14:paraId="75625DC3">
            <w:pPr>
              <w:shd w:val="clear"/>
              <w:spacing w:line="45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污泥</w:t>
            </w:r>
          </w:p>
        </w:tc>
        <w:tc>
          <w:tcPr>
            <w:tcW w:w="1305" w:type="dxa"/>
            <w:noWrap w:val="0"/>
            <w:vAlign w:val="center"/>
          </w:tcPr>
          <w:p w14:paraId="76EBBCDE">
            <w:pPr>
              <w:shd w:val="clear"/>
              <w:spacing w:line="45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吨</w:t>
            </w:r>
          </w:p>
        </w:tc>
        <w:tc>
          <w:tcPr>
            <w:tcW w:w="2118" w:type="dxa"/>
            <w:noWrap w:val="0"/>
            <w:vAlign w:val="top"/>
          </w:tcPr>
          <w:p w14:paraId="64ECBD96">
            <w:pPr>
              <w:shd w:val="clear"/>
              <w:spacing w:line="450" w:lineRule="exact"/>
              <w:jc w:val="center"/>
              <w:rPr>
                <w:rFonts w:hint="default" w:ascii="宋体" w:hAnsi="宋体" w:eastAsia="宋体" w:cs="Times New Roman"/>
                <w:color w:val="auto"/>
                <w:szCs w:val="21"/>
                <w:highlight w:val="none"/>
                <w:lang w:val="en-US" w:eastAsia="zh-CN"/>
              </w:rPr>
            </w:pPr>
          </w:p>
        </w:tc>
        <w:tc>
          <w:tcPr>
            <w:tcW w:w="1918" w:type="dxa"/>
            <w:noWrap w:val="0"/>
            <w:vAlign w:val="top"/>
          </w:tcPr>
          <w:p w14:paraId="4E60352A">
            <w:pPr>
              <w:shd w:val="clear"/>
              <w:spacing w:line="45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3370000</w:t>
            </w:r>
          </w:p>
        </w:tc>
        <w:tc>
          <w:tcPr>
            <w:tcW w:w="2200" w:type="dxa"/>
            <w:noWrap w:val="0"/>
            <w:vAlign w:val="top"/>
          </w:tcPr>
          <w:p w14:paraId="2750A113">
            <w:pPr>
              <w:shd w:val="clear"/>
              <w:spacing w:line="45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运输重量按实计</w:t>
            </w:r>
          </w:p>
        </w:tc>
      </w:tr>
    </w:tbl>
    <w:p w14:paraId="407322B0">
      <w:pPr>
        <w:numPr>
          <w:ilvl w:val="0"/>
          <w:numId w:val="0"/>
        </w:numPr>
        <w:shd w:val="clear"/>
        <w:spacing w:line="312" w:lineRule="auto"/>
        <w:ind w:left="0" w:leftChars="0" w:firstLine="420" w:firstLineChars="200"/>
        <w:rPr>
          <w:rFonts w:ascii="宋体" w:hAnsi="宋体" w:cs="宋体"/>
          <w:bCs/>
          <w:color w:val="auto"/>
          <w:kern w:val="1"/>
          <w:szCs w:val="21"/>
          <w:highlight w:val="none"/>
        </w:rPr>
      </w:pPr>
      <w:r>
        <w:rPr>
          <w:rFonts w:ascii="宋体" w:hAnsi="宋体" w:cs="宋体"/>
          <w:bCs/>
          <w:color w:val="auto"/>
          <w:kern w:val="1"/>
          <w:sz w:val="21"/>
          <w:szCs w:val="21"/>
          <w:highlight w:val="none"/>
          <w:lang w:val="en-US" w:eastAsia="zh-CN" w:bidi="ar-SA"/>
        </w:rPr>
        <w:t>1.</w:t>
      </w:r>
      <w:r>
        <w:rPr>
          <w:rFonts w:hint="eastAsia" w:ascii="宋体" w:hAnsi="宋体" w:cs="宋体"/>
          <w:color w:val="auto"/>
          <w:kern w:val="1"/>
          <w:szCs w:val="21"/>
          <w:highlight w:val="none"/>
          <w:lang w:val="en-US" w:eastAsia="zh-CN"/>
        </w:rPr>
        <w:t>价格</w:t>
      </w:r>
      <w:r>
        <w:rPr>
          <w:rFonts w:hint="eastAsia" w:hAnsi="宋体" w:cs="宋体"/>
          <w:color w:val="auto"/>
          <w:highlight w:val="none"/>
        </w:rPr>
        <w:t>包</w:t>
      </w:r>
      <w:r>
        <w:rPr>
          <w:rFonts w:hint="eastAsia" w:hAnsi="宋体" w:cs="宋体"/>
          <w:color w:val="auto"/>
          <w:highlight w:val="none"/>
          <w:lang w:val="en-US" w:eastAsia="zh-CN"/>
        </w:rPr>
        <w:t>含</w:t>
      </w:r>
      <w:r>
        <w:rPr>
          <w:rFonts w:hint="eastAsia" w:ascii="宋体" w:hAnsi="宋体" w:cs="宋体"/>
          <w:b w:val="0"/>
          <w:bCs/>
          <w:color w:val="auto"/>
          <w:kern w:val="1"/>
          <w:szCs w:val="21"/>
          <w:highlight w:val="none"/>
          <w:lang w:eastAsia="zh-CN"/>
        </w:rPr>
        <w:t>铲泥费</w:t>
      </w:r>
      <w:r>
        <w:rPr>
          <w:rFonts w:hint="eastAsia" w:hAnsi="宋体"/>
          <w:bCs/>
          <w:color w:val="auto"/>
          <w:highlight w:val="none"/>
        </w:rPr>
        <w:t>、装车费、</w:t>
      </w:r>
      <w:r>
        <w:rPr>
          <w:rFonts w:hint="eastAsia" w:hAnsi="宋体"/>
          <w:bCs/>
          <w:color w:val="auto"/>
          <w:highlight w:val="none"/>
          <w:lang w:val="en-US" w:eastAsia="zh-CN"/>
        </w:rPr>
        <w:t>车辆运输费、</w:t>
      </w:r>
      <w:r>
        <w:rPr>
          <w:rFonts w:hint="eastAsia" w:hAnsi="宋体"/>
          <w:bCs/>
          <w:color w:val="auto"/>
          <w:highlight w:val="none"/>
        </w:rPr>
        <w:t>污泥的</w:t>
      </w:r>
      <w:r>
        <w:rPr>
          <w:rFonts w:hint="eastAsia" w:hAnsi="宋体"/>
          <w:bCs/>
          <w:color w:val="auto"/>
          <w:highlight w:val="none"/>
          <w:lang w:eastAsia="zh-CN"/>
        </w:rPr>
        <w:t>焚烧</w:t>
      </w:r>
      <w:r>
        <w:rPr>
          <w:rFonts w:hint="eastAsia" w:hAnsi="宋体"/>
          <w:bCs/>
          <w:color w:val="auto"/>
          <w:highlight w:val="none"/>
        </w:rPr>
        <w:t>或制砖处置、管理费</w:t>
      </w:r>
      <w:r>
        <w:rPr>
          <w:rFonts w:hint="eastAsia" w:hAnsi="宋体"/>
          <w:bCs/>
          <w:color w:val="auto"/>
          <w:highlight w:val="none"/>
          <w:lang w:eastAsia="zh-CN"/>
        </w:rPr>
        <w:t>、</w:t>
      </w:r>
      <w:r>
        <w:rPr>
          <w:rFonts w:hint="eastAsia" w:hAnsi="宋体"/>
          <w:bCs/>
          <w:color w:val="auto"/>
          <w:highlight w:val="none"/>
          <w:lang w:val="en-US" w:eastAsia="zh-CN"/>
        </w:rPr>
        <w:t>税费</w:t>
      </w:r>
      <w:r>
        <w:rPr>
          <w:rFonts w:hint="eastAsia" w:hAnsi="宋体"/>
          <w:bCs/>
          <w:color w:val="auto"/>
          <w:highlight w:val="none"/>
        </w:rPr>
        <w:t>等一切</w:t>
      </w:r>
      <w:r>
        <w:rPr>
          <w:rFonts w:hint="eastAsia" w:hAnsi="宋体"/>
          <w:bCs/>
          <w:color w:val="auto"/>
          <w:highlight w:val="none"/>
          <w:lang w:val="en-US" w:eastAsia="zh-CN"/>
        </w:rPr>
        <w:t>费用。</w:t>
      </w:r>
    </w:p>
    <w:p w14:paraId="30BD2470">
      <w:pPr>
        <w:widowControl w:val="0"/>
        <w:shd w:val="clear"/>
        <w:spacing w:line="360" w:lineRule="auto"/>
        <w:ind w:left="105" w:leftChars="50" w:firstLine="411" w:firstLineChars="196"/>
        <w:rPr>
          <w:rFonts w:hint="eastAsia" w:ascii="宋体" w:hAnsi="宋体" w:eastAsia="宋体" w:cs="宋体"/>
          <w:bCs/>
          <w:color w:val="auto"/>
          <w:sz w:val="21"/>
          <w:szCs w:val="21"/>
          <w:highlight w:val="none"/>
        </w:rPr>
      </w:pPr>
      <w:r>
        <w:rPr>
          <w:rFonts w:hint="eastAsia" w:ascii="宋体" w:hAnsi="宋体" w:cs="宋体"/>
          <w:b w:val="0"/>
          <w:bCs/>
          <w:color w:val="auto"/>
          <w:kern w:val="1"/>
          <w:szCs w:val="21"/>
          <w:highlight w:val="none"/>
          <w:lang w:val="en-US" w:eastAsia="zh-CN"/>
        </w:rPr>
        <w:t>费用</w:t>
      </w:r>
      <w:r>
        <w:rPr>
          <w:rFonts w:hint="eastAsia" w:ascii="宋体" w:hAnsi="宋体" w:eastAsia="宋体" w:cs="宋体"/>
          <w:bCs/>
          <w:color w:val="auto"/>
          <w:sz w:val="21"/>
          <w:szCs w:val="21"/>
          <w:highlight w:val="none"/>
        </w:rPr>
        <w:t>按任务支付，每月</w:t>
      </w:r>
      <w:r>
        <w:rPr>
          <w:rFonts w:hint="eastAsia" w:ascii="宋体" w:hAnsi="宋体" w:eastAsia="宋体" w:cs="宋体"/>
          <w:bCs/>
          <w:color w:val="auto"/>
          <w:sz w:val="21"/>
          <w:szCs w:val="21"/>
          <w:highlight w:val="none"/>
          <w:lang w:val="en-US" w:eastAsia="zh-CN"/>
        </w:rPr>
        <w:t>按实</w:t>
      </w:r>
      <w:r>
        <w:rPr>
          <w:rFonts w:hint="eastAsia" w:ascii="宋体" w:hAnsi="宋体" w:eastAsia="宋体" w:cs="宋体"/>
          <w:bCs/>
          <w:color w:val="auto"/>
          <w:sz w:val="21"/>
          <w:szCs w:val="21"/>
          <w:highlight w:val="none"/>
        </w:rPr>
        <w:t>结算一次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上一月度完成处置的污泥数量</w:t>
      </w:r>
      <w:r>
        <w:rPr>
          <w:rFonts w:hint="eastAsia" w:ascii="宋体" w:hAnsi="宋体" w:eastAsia="宋体" w:cs="宋体"/>
          <w:bCs/>
          <w:color w:val="auto"/>
          <w:sz w:val="21"/>
          <w:szCs w:val="21"/>
          <w:highlight w:val="none"/>
          <w:lang w:val="en-US" w:eastAsia="zh-CN"/>
        </w:rPr>
        <w:t>经双方确认无误后，乙方凭发票、运输信息和一般固废处置系统联单进行结算</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在10日内</w:t>
      </w:r>
      <w:r>
        <w:rPr>
          <w:rFonts w:hint="eastAsia" w:ascii="宋体" w:hAnsi="宋体" w:eastAsia="宋体" w:cs="宋体"/>
          <w:bCs/>
          <w:color w:val="auto"/>
          <w:sz w:val="21"/>
          <w:szCs w:val="21"/>
          <w:highlight w:val="none"/>
          <w:lang w:val="en-US" w:eastAsia="zh-CN"/>
        </w:rPr>
        <w:t>予以</w:t>
      </w:r>
      <w:r>
        <w:rPr>
          <w:rFonts w:hint="eastAsia" w:ascii="宋体" w:hAnsi="宋体" w:eastAsia="宋体" w:cs="宋体"/>
          <w:bCs/>
          <w:color w:val="auto"/>
          <w:sz w:val="21"/>
          <w:szCs w:val="21"/>
          <w:highlight w:val="none"/>
        </w:rPr>
        <w:t>支付。义南、城西、上溪水厂的由义乌市城西自来水有限公司付款</w:t>
      </w:r>
      <w:r>
        <w:rPr>
          <w:rFonts w:hint="eastAsia" w:ascii="宋体" w:hAnsi="宋体" w:eastAsia="宋体" w:cs="宋体"/>
          <w:bCs/>
          <w:color w:val="auto"/>
          <w:sz w:val="21"/>
          <w:szCs w:val="21"/>
          <w:highlight w:val="none"/>
          <w:lang w:eastAsia="zh-CN"/>
        </w:rPr>
        <w:t>。</w:t>
      </w:r>
    </w:p>
    <w:p w14:paraId="74B91FA2">
      <w:pPr>
        <w:widowControl/>
        <w:numPr>
          <w:ilvl w:val="0"/>
          <w:numId w:val="0"/>
        </w:numPr>
        <w:shd w:val="clear"/>
        <w:spacing w:line="312" w:lineRule="auto"/>
        <w:ind w:leftChars="0" w:firstLine="420" w:firstLineChars="200"/>
        <w:rPr>
          <w:rFonts w:hint="eastAsia" w:ascii="宋体" w:hAnsi="宋体" w:eastAsia="宋体" w:cs="宋体"/>
          <w:color w:val="auto"/>
          <w:kern w:val="1"/>
          <w:szCs w:val="21"/>
          <w:highlight w:val="none"/>
          <w:lang w:eastAsia="zh-CN"/>
        </w:rPr>
      </w:pPr>
      <w:r>
        <w:rPr>
          <w:rFonts w:hint="eastAsia"/>
          <w:color w:val="auto"/>
          <w:highlight w:val="none"/>
          <w:lang w:val="en-US" w:eastAsia="zh-CN"/>
        </w:rPr>
        <w:t xml:space="preserve">2. </w:t>
      </w:r>
      <w:r>
        <w:rPr>
          <w:rFonts w:hint="eastAsia" w:ascii="宋体" w:hAnsi="宋体" w:cs="宋体"/>
          <w:bCs/>
          <w:color w:val="auto"/>
          <w:kern w:val="1"/>
          <w:szCs w:val="21"/>
          <w:highlight w:val="none"/>
          <w:lang w:eastAsia="zh-CN"/>
        </w:rPr>
        <w:t>最终结算总额不超招标预算价。</w:t>
      </w:r>
    </w:p>
    <w:p w14:paraId="2DCEF82E">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四、双方的权利和义务</w:t>
      </w:r>
    </w:p>
    <w:p w14:paraId="052DA268">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1、</w:t>
      </w:r>
      <w:r>
        <w:rPr>
          <w:rFonts w:hint="eastAsia" w:ascii="宋体" w:hAnsi="宋体" w:cs="宋体"/>
          <w:color w:val="auto"/>
          <w:kern w:val="1"/>
          <w:szCs w:val="21"/>
          <w:highlight w:val="none"/>
          <w:lang w:eastAsia="zh-CN"/>
        </w:rPr>
        <w:t>甲方</w:t>
      </w:r>
      <w:r>
        <w:rPr>
          <w:rFonts w:ascii="宋体" w:hAnsi="宋体" w:cs="宋体"/>
          <w:color w:val="auto"/>
          <w:kern w:val="1"/>
          <w:szCs w:val="21"/>
          <w:highlight w:val="none"/>
        </w:rPr>
        <w:t>以电话</w:t>
      </w:r>
      <w:r>
        <w:rPr>
          <w:rFonts w:hint="eastAsia" w:ascii="宋体" w:hAnsi="宋体" w:cs="宋体"/>
          <w:color w:val="auto"/>
          <w:kern w:val="1"/>
          <w:szCs w:val="21"/>
          <w:highlight w:val="none"/>
          <w:lang w:eastAsia="zh-CN"/>
        </w:rPr>
        <w:t>或微信</w:t>
      </w:r>
      <w:r>
        <w:rPr>
          <w:rFonts w:ascii="宋体" w:hAnsi="宋体" w:cs="宋体"/>
          <w:color w:val="auto"/>
          <w:kern w:val="1"/>
          <w:szCs w:val="21"/>
          <w:highlight w:val="none"/>
        </w:rPr>
        <w:t>的方式发出运输通知，</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接到通知后</w:t>
      </w:r>
      <w:r>
        <w:rPr>
          <w:rFonts w:hint="eastAsia" w:ascii="宋体" w:hAnsi="宋体" w:cs="宋体"/>
          <w:color w:val="auto"/>
          <w:kern w:val="1"/>
          <w:szCs w:val="21"/>
          <w:highlight w:val="none"/>
          <w:u w:val="single"/>
          <w:lang w:val="en-US" w:eastAsia="zh-CN"/>
        </w:rPr>
        <w:t>5</w:t>
      </w:r>
      <w:r>
        <w:rPr>
          <w:rFonts w:ascii="宋体" w:hAnsi="宋体" w:cs="宋体"/>
          <w:color w:val="auto"/>
          <w:kern w:val="1"/>
          <w:szCs w:val="21"/>
          <w:highlight w:val="none"/>
          <w:u w:val="single"/>
        </w:rPr>
        <w:t>天</w:t>
      </w:r>
      <w:r>
        <w:rPr>
          <w:rFonts w:ascii="宋体" w:hAnsi="宋体" w:cs="宋体"/>
          <w:color w:val="auto"/>
          <w:kern w:val="1"/>
          <w:szCs w:val="21"/>
          <w:highlight w:val="none"/>
        </w:rPr>
        <w:t>内派人派车前往。</w:t>
      </w:r>
    </w:p>
    <w:p w14:paraId="519CCDAB">
      <w:pPr>
        <w:shd w:val="clear"/>
        <w:spacing w:line="312" w:lineRule="auto"/>
        <w:ind w:left="420"/>
        <w:rPr>
          <w:rFonts w:ascii="宋体" w:hAnsi="宋体" w:cs="宋体"/>
          <w:color w:val="auto"/>
          <w:kern w:val="1"/>
          <w:szCs w:val="21"/>
          <w:highlight w:val="none"/>
        </w:rPr>
      </w:pPr>
      <w:r>
        <w:rPr>
          <w:rFonts w:ascii="宋体" w:hAnsi="宋体" w:cs="宋体"/>
          <w:color w:val="auto"/>
          <w:kern w:val="1"/>
          <w:szCs w:val="21"/>
          <w:highlight w:val="none"/>
        </w:rPr>
        <w:t>2、</w:t>
      </w:r>
      <w:r>
        <w:rPr>
          <w:rFonts w:hint="eastAsia" w:ascii="宋体" w:hAnsi="宋体" w:cs="宋体"/>
          <w:color w:val="auto"/>
          <w:kern w:val="1"/>
          <w:szCs w:val="21"/>
          <w:highlight w:val="none"/>
          <w:lang w:eastAsia="zh-CN"/>
        </w:rPr>
        <w:t>甲方</w:t>
      </w:r>
      <w:r>
        <w:rPr>
          <w:rFonts w:ascii="宋体" w:hAnsi="宋体" w:cs="宋体"/>
          <w:color w:val="auto"/>
          <w:kern w:val="1"/>
          <w:szCs w:val="21"/>
          <w:highlight w:val="none"/>
        </w:rPr>
        <w:t>按合同约定及时支付</w:t>
      </w:r>
      <w:r>
        <w:rPr>
          <w:rFonts w:hint="eastAsia" w:ascii="宋体" w:hAnsi="宋体" w:cs="宋体"/>
          <w:color w:val="auto"/>
          <w:kern w:val="1"/>
          <w:szCs w:val="21"/>
          <w:highlight w:val="none"/>
          <w:lang w:val="en-US" w:eastAsia="zh-CN"/>
        </w:rPr>
        <w:t>相关</w:t>
      </w:r>
      <w:r>
        <w:rPr>
          <w:rFonts w:ascii="宋体" w:hAnsi="宋体" w:cs="宋体"/>
          <w:color w:val="auto"/>
          <w:kern w:val="1"/>
          <w:szCs w:val="21"/>
          <w:highlight w:val="none"/>
        </w:rPr>
        <w:t>费用。</w:t>
      </w:r>
    </w:p>
    <w:p w14:paraId="2FDE9866">
      <w:pPr>
        <w:shd w:val="clear"/>
        <w:spacing w:line="312" w:lineRule="auto"/>
        <w:ind w:left="420"/>
        <w:rPr>
          <w:rFonts w:ascii="宋体" w:hAnsi="宋体" w:cs="宋体"/>
          <w:color w:val="auto"/>
          <w:kern w:val="1"/>
          <w:szCs w:val="21"/>
          <w:highlight w:val="none"/>
        </w:rPr>
      </w:pPr>
      <w:r>
        <w:rPr>
          <w:rFonts w:ascii="宋体" w:hAnsi="宋体" w:cs="宋体"/>
          <w:color w:val="auto"/>
          <w:kern w:val="1"/>
          <w:szCs w:val="21"/>
          <w:highlight w:val="none"/>
        </w:rPr>
        <w:t>3、</w:t>
      </w:r>
      <w:r>
        <w:rPr>
          <w:rFonts w:hint="eastAsia" w:ascii="宋体" w:hAnsi="宋体" w:cs="宋体"/>
          <w:color w:val="auto"/>
          <w:kern w:val="1"/>
          <w:szCs w:val="21"/>
          <w:highlight w:val="none"/>
          <w:lang w:eastAsia="zh-CN"/>
        </w:rPr>
        <w:t>甲方</w:t>
      </w:r>
      <w:r>
        <w:rPr>
          <w:rFonts w:ascii="宋体" w:hAnsi="宋体" w:cs="宋体"/>
          <w:color w:val="auto"/>
          <w:kern w:val="1"/>
          <w:szCs w:val="21"/>
          <w:highlight w:val="none"/>
        </w:rPr>
        <w:t>可以随时对</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的运输行为进行监督、抽查。</w:t>
      </w:r>
    </w:p>
    <w:p w14:paraId="79B24E38">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4、</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应确保有足够的人力和清运车辆完成运输任务，并负责清运场地的卫生</w:t>
      </w:r>
      <w:r>
        <w:rPr>
          <w:rFonts w:hint="eastAsia" w:ascii="宋体" w:hAnsi="宋体" w:cs="宋体"/>
          <w:color w:val="auto"/>
          <w:kern w:val="1"/>
          <w:szCs w:val="21"/>
          <w:highlight w:val="none"/>
          <w:lang w:eastAsia="zh-CN"/>
        </w:rPr>
        <w:t>、</w:t>
      </w:r>
      <w:r>
        <w:rPr>
          <w:rFonts w:ascii="宋体" w:hAnsi="宋体" w:cs="宋体"/>
          <w:color w:val="auto"/>
          <w:kern w:val="1"/>
          <w:szCs w:val="21"/>
          <w:highlight w:val="none"/>
        </w:rPr>
        <w:t>整洁。</w:t>
      </w:r>
    </w:p>
    <w:p w14:paraId="2492E318">
      <w:pPr>
        <w:shd w:val="clear"/>
        <w:spacing w:line="312"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5、乙方应</w:t>
      </w:r>
      <w:r>
        <w:rPr>
          <w:rFonts w:hint="eastAsia" w:ascii="宋体" w:hAnsi="宋体" w:cs="宋体"/>
          <w:color w:val="auto"/>
          <w:kern w:val="1"/>
          <w:szCs w:val="21"/>
          <w:highlight w:val="none"/>
          <w:lang w:eastAsia="zh-CN"/>
        </w:rPr>
        <w:t>在</w:t>
      </w:r>
      <w:r>
        <w:rPr>
          <w:rFonts w:hint="eastAsia" w:ascii="宋体" w:hAnsi="宋体" w:cs="宋体"/>
          <w:color w:val="auto"/>
          <w:kern w:val="1"/>
          <w:szCs w:val="21"/>
          <w:highlight w:val="none"/>
          <w:lang w:val="en-US" w:eastAsia="zh-CN"/>
        </w:rPr>
        <w:t>义乌</w:t>
      </w:r>
      <w:r>
        <w:rPr>
          <w:rFonts w:hint="eastAsia" w:ascii="宋体" w:hAnsi="宋体" w:cs="宋体"/>
          <w:color w:val="auto"/>
          <w:kern w:val="1"/>
          <w:szCs w:val="21"/>
          <w:highlight w:val="none"/>
          <w:lang w:eastAsia="zh-CN"/>
        </w:rPr>
        <w:t>市范围内进行污泥处置。</w:t>
      </w:r>
    </w:p>
    <w:p w14:paraId="0A3EF3AE">
      <w:pPr>
        <w:shd w:val="clear"/>
        <w:spacing w:line="312" w:lineRule="auto"/>
        <w:ind w:left="420"/>
        <w:rPr>
          <w:rFonts w:hint="eastAsia" w:ascii="宋体" w:hAnsi="宋体" w:cs="宋体"/>
          <w:color w:val="auto"/>
          <w:kern w:val="1"/>
          <w:szCs w:val="21"/>
          <w:highlight w:val="none"/>
        </w:rPr>
      </w:pPr>
      <w:r>
        <w:rPr>
          <w:rFonts w:hint="eastAsia" w:ascii="宋体" w:hAnsi="宋体" w:cs="宋体"/>
          <w:color w:val="auto"/>
          <w:kern w:val="1"/>
          <w:szCs w:val="21"/>
          <w:highlight w:val="none"/>
          <w:lang w:val="en-US" w:eastAsia="zh-CN"/>
        </w:rPr>
        <w:t>6</w:t>
      </w:r>
      <w:r>
        <w:rPr>
          <w:rFonts w:hint="eastAsia" w:ascii="宋体" w:hAnsi="宋体" w:cs="宋体"/>
          <w:color w:val="auto"/>
          <w:kern w:val="1"/>
          <w:szCs w:val="21"/>
          <w:highlight w:val="none"/>
        </w:rPr>
        <w:t>、</w:t>
      </w:r>
      <w:r>
        <w:rPr>
          <w:rFonts w:hint="eastAsia" w:ascii="宋体" w:hAnsi="宋体" w:cs="宋体"/>
          <w:color w:val="auto"/>
          <w:kern w:val="1"/>
          <w:szCs w:val="21"/>
          <w:highlight w:val="none"/>
          <w:lang w:eastAsia="zh-CN"/>
        </w:rPr>
        <w:t>乙方按照一般固废的处置要求，开具一般固废处置系统联单</w:t>
      </w:r>
      <w:r>
        <w:rPr>
          <w:rFonts w:hint="eastAsia" w:ascii="宋体" w:hAnsi="宋体" w:cs="宋体"/>
          <w:color w:val="auto"/>
          <w:kern w:val="1"/>
          <w:szCs w:val="21"/>
          <w:highlight w:val="none"/>
        </w:rPr>
        <w:t>。</w:t>
      </w:r>
    </w:p>
    <w:p w14:paraId="230587F0">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五、违约责任及赔偿</w:t>
      </w:r>
    </w:p>
    <w:p w14:paraId="6961CBF3">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1、</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运输过程中不允许有私自处置或随意倾倒等现象，在运输过程中发生私自处置或随意倾倒的，由</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承担全部责任，赔偿所有损失。</w:t>
      </w:r>
    </w:p>
    <w:p w14:paraId="496D9FD9">
      <w:pPr>
        <w:shd w:val="clear"/>
        <w:spacing w:line="312" w:lineRule="auto"/>
        <w:ind w:firstLine="420"/>
        <w:rPr>
          <w:rFonts w:ascii="宋体" w:hAnsi="宋体" w:cs="宋体"/>
          <w:color w:val="auto"/>
          <w:kern w:val="1"/>
          <w:szCs w:val="21"/>
          <w:highlight w:val="none"/>
        </w:rPr>
      </w:pPr>
      <w:r>
        <w:rPr>
          <w:rFonts w:ascii="宋体" w:hAnsi="宋体" w:cs="宋体"/>
          <w:color w:val="auto"/>
          <w:kern w:val="1"/>
          <w:szCs w:val="21"/>
          <w:highlight w:val="none"/>
        </w:rPr>
        <w:t>2、</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在装卸、运输过程中不允许存在污泥洒落等现象，不得造成污染事故。装卸、运输途中发生污泥洒落，由</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负责清扫整理，造成污染事故的，由</w:t>
      </w:r>
      <w:r>
        <w:rPr>
          <w:rFonts w:hint="eastAsia" w:ascii="宋体" w:hAnsi="宋体" w:cs="宋体"/>
          <w:color w:val="auto"/>
          <w:kern w:val="1"/>
          <w:szCs w:val="21"/>
          <w:highlight w:val="none"/>
          <w:lang w:eastAsia="zh-CN"/>
        </w:rPr>
        <w:t>乙方</w:t>
      </w:r>
      <w:r>
        <w:rPr>
          <w:rFonts w:ascii="宋体" w:hAnsi="宋体" w:cs="宋体"/>
          <w:color w:val="auto"/>
          <w:kern w:val="1"/>
          <w:szCs w:val="21"/>
          <w:highlight w:val="none"/>
        </w:rPr>
        <w:t>承担全部责任并赔偿所有损失。</w:t>
      </w:r>
    </w:p>
    <w:p w14:paraId="3B0FB6A3">
      <w:pPr>
        <w:shd w:val="clear"/>
        <w:spacing w:line="440" w:lineRule="exact"/>
        <w:ind w:firstLine="420" w:firstLineChars="200"/>
        <w:rPr>
          <w:rFonts w:hint="eastAsia" w:ascii="宋体" w:hAnsi="宋体" w:cs="宋体"/>
          <w:color w:val="auto"/>
          <w:sz w:val="24"/>
          <w:highlight w:val="none"/>
        </w:rPr>
      </w:pPr>
      <w:r>
        <w:rPr>
          <w:rFonts w:ascii="宋体" w:hAnsi="宋体" w:eastAsia="宋体" w:cs="宋体"/>
          <w:color w:val="auto"/>
          <w:kern w:val="1"/>
          <w:szCs w:val="21"/>
          <w:highlight w:val="none"/>
        </w:rPr>
        <w:t>3、</w:t>
      </w:r>
      <w:r>
        <w:rPr>
          <w:rFonts w:hint="eastAsia" w:ascii="宋体" w:hAnsi="宋体" w:eastAsia="宋体" w:cs="宋体"/>
          <w:color w:val="auto"/>
          <w:kern w:val="1"/>
          <w:szCs w:val="21"/>
          <w:highlight w:val="none"/>
          <w:lang w:eastAsia="zh-CN"/>
        </w:rPr>
        <w:t>乙方</w:t>
      </w:r>
      <w:r>
        <w:rPr>
          <w:rFonts w:ascii="宋体" w:hAnsi="宋体" w:eastAsia="宋体" w:cs="宋体"/>
          <w:color w:val="auto"/>
          <w:kern w:val="1"/>
          <w:szCs w:val="21"/>
          <w:highlight w:val="none"/>
        </w:rPr>
        <w:t>不得</w:t>
      </w:r>
      <w:r>
        <w:rPr>
          <w:rFonts w:hint="default" w:ascii="宋体" w:hAnsi="宋体" w:eastAsia="宋体" w:cs="宋体"/>
          <w:color w:val="auto"/>
          <w:kern w:val="1"/>
          <w:sz w:val="21"/>
          <w:szCs w:val="21"/>
          <w:highlight w:val="none"/>
        </w:rPr>
        <w:t>单方面将污泥转移至第三方处置</w:t>
      </w:r>
      <w:r>
        <w:rPr>
          <w:rFonts w:ascii="宋体" w:hAnsi="宋体" w:eastAsia="宋体" w:cs="宋体"/>
          <w:color w:val="auto"/>
          <w:kern w:val="1"/>
          <w:szCs w:val="21"/>
          <w:highlight w:val="none"/>
        </w:rPr>
        <w:t>，</w:t>
      </w:r>
      <w:r>
        <w:rPr>
          <w:rFonts w:hint="eastAsia" w:ascii="宋体" w:hAnsi="宋体" w:eastAsia="宋体" w:cs="宋体"/>
          <w:color w:val="auto"/>
          <w:kern w:val="0"/>
          <w:sz w:val="21"/>
          <w:szCs w:val="21"/>
          <w:highlight w:val="none"/>
        </w:rPr>
        <w:t>或在服务期间单方面拒绝接收</w:t>
      </w:r>
      <w:r>
        <w:rPr>
          <w:rFonts w:hint="eastAsia" w:ascii="宋体" w:hAnsi="宋体" w:eastAsia="宋体" w:cs="宋体"/>
          <w:color w:val="auto"/>
          <w:kern w:val="0"/>
          <w:sz w:val="21"/>
          <w:szCs w:val="21"/>
          <w:highlight w:val="none"/>
          <w:lang w:val="en-US" w:eastAsia="zh-CN"/>
        </w:rPr>
        <w:t>甲</w:t>
      </w:r>
      <w:r>
        <w:rPr>
          <w:rFonts w:hint="eastAsia" w:ascii="宋体" w:hAnsi="宋体" w:eastAsia="宋体" w:cs="宋体"/>
          <w:color w:val="auto"/>
          <w:kern w:val="0"/>
          <w:sz w:val="21"/>
          <w:szCs w:val="21"/>
          <w:highlight w:val="none"/>
        </w:rPr>
        <w:t>方的污泥（环保局等政府部门规定的除外），否则由此造成的损失和责任均由</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承担。</w:t>
      </w:r>
    </w:p>
    <w:p w14:paraId="7CB30DEE">
      <w:pPr>
        <w:shd w:val="clear"/>
        <w:spacing w:line="312" w:lineRule="auto"/>
        <w:ind w:firstLine="420"/>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4、乙方在约定的时间内不能完成运输处置的，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应按</w:t>
      </w:r>
      <w:r>
        <w:rPr>
          <w:rFonts w:hint="eastAsia" w:ascii="宋体" w:hAnsi="宋体" w:eastAsia="宋体" w:cs="宋体"/>
          <w:color w:val="auto"/>
          <w:kern w:val="0"/>
          <w:sz w:val="21"/>
          <w:szCs w:val="21"/>
          <w:highlight w:val="none"/>
          <w:lang w:eastAsia="zh-CN"/>
        </w:rPr>
        <w:t>预算价</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每日</w:t>
      </w:r>
      <w:r>
        <w:rPr>
          <w:rFonts w:hint="eastAsia" w:ascii="宋体" w:hAnsi="宋体" w:eastAsia="宋体" w:cs="宋体"/>
          <w:color w:val="auto"/>
          <w:kern w:val="0"/>
          <w:sz w:val="21"/>
          <w:szCs w:val="21"/>
          <w:highlight w:val="none"/>
          <w:u w:val="single"/>
          <w:lang w:eastAsia="zh-CN"/>
        </w:rPr>
        <w:t>万</w:t>
      </w:r>
      <w:r>
        <w:rPr>
          <w:rFonts w:hint="eastAsia" w:ascii="宋体" w:hAnsi="宋体" w:eastAsia="宋体" w:cs="宋体"/>
          <w:color w:val="auto"/>
          <w:kern w:val="0"/>
          <w:sz w:val="21"/>
          <w:szCs w:val="21"/>
          <w:highlight w:val="none"/>
          <w:u w:val="single"/>
        </w:rPr>
        <w:t xml:space="preserve">分之 </w:t>
      </w:r>
      <w:r>
        <w:rPr>
          <w:rFonts w:hint="eastAsia" w:ascii="宋体" w:hAnsi="宋体" w:eastAsia="宋体" w:cs="宋体"/>
          <w:color w:val="auto"/>
          <w:kern w:val="0"/>
          <w:sz w:val="21"/>
          <w:szCs w:val="21"/>
          <w:highlight w:val="none"/>
          <w:u w:val="single"/>
          <w:lang w:eastAsia="zh-CN"/>
        </w:rPr>
        <w:t>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方支付违约金，由</w:t>
      </w: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方从待付</w:t>
      </w:r>
      <w:r>
        <w:rPr>
          <w:rFonts w:hint="eastAsia" w:ascii="宋体" w:hAnsi="宋体" w:eastAsia="宋体" w:cs="宋体"/>
          <w:color w:val="auto"/>
          <w:kern w:val="0"/>
          <w:sz w:val="21"/>
          <w:szCs w:val="21"/>
          <w:highlight w:val="none"/>
          <w:lang w:eastAsia="zh-CN"/>
        </w:rPr>
        <w:t>款项</w:t>
      </w:r>
      <w:r>
        <w:rPr>
          <w:rFonts w:hint="eastAsia" w:ascii="宋体" w:hAnsi="宋体" w:eastAsia="宋体" w:cs="宋体"/>
          <w:color w:val="auto"/>
          <w:kern w:val="0"/>
          <w:sz w:val="21"/>
          <w:szCs w:val="21"/>
          <w:highlight w:val="none"/>
        </w:rPr>
        <w:t>中扣除。</w:t>
      </w:r>
    </w:p>
    <w:p w14:paraId="64B5CAD5">
      <w:pPr>
        <w:shd w:val="clear"/>
        <w:spacing w:line="312" w:lineRule="auto"/>
        <w:ind w:firstLine="420"/>
        <w:rPr>
          <w:rFonts w:hint="eastAsia" w:ascii="宋体" w:hAnsi="宋体" w:eastAsia="宋体" w:cs="宋体"/>
          <w:b/>
          <w:color w:val="auto"/>
          <w:kern w:val="0"/>
          <w:sz w:val="21"/>
          <w:szCs w:val="21"/>
          <w:highlight w:val="none"/>
          <w:lang w:eastAsia="zh-CN"/>
        </w:rPr>
      </w:pPr>
      <w:r>
        <w:rPr>
          <w:rFonts w:hint="eastAsia" w:ascii="宋体" w:hAnsi="宋体" w:eastAsia="宋体" w:cs="宋体"/>
          <w:color w:val="auto"/>
          <w:kern w:val="1"/>
          <w:szCs w:val="21"/>
          <w:highlight w:val="none"/>
          <w:lang w:val="en-US" w:eastAsia="zh-CN"/>
        </w:rPr>
        <w:t>5</w:t>
      </w:r>
      <w:r>
        <w:rPr>
          <w:rFonts w:ascii="宋体" w:hAnsi="宋体" w:eastAsia="宋体" w:cs="宋体"/>
          <w:color w:val="auto"/>
          <w:kern w:val="1"/>
          <w:szCs w:val="21"/>
          <w:highlight w:val="none"/>
        </w:rPr>
        <w:t>、本协议未尽事宜，经甲乙双方协商可作本协议补充条款、与本协议有同等效力。</w:t>
      </w:r>
    </w:p>
    <w:p w14:paraId="16B3F010">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六、履约保证金：无。</w:t>
      </w:r>
    </w:p>
    <w:p w14:paraId="1CF65AB8">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七、转包或分包</w:t>
      </w:r>
    </w:p>
    <w:p w14:paraId="166E6B7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本合同范围的货物，应由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直接供应，不得转让他人供应；</w:t>
      </w:r>
    </w:p>
    <w:p w14:paraId="23710F5F">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非经</w:t>
      </w:r>
      <w:r>
        <w:rPr>
          <w:rFonts w:hint="eastAsia" w:ascii="宋体" w:hAnsi="宋体" w:eastAsia="宋体" w:cs="宋体"/>
          <w:color w:val="auto"/>
          <w:kern w:val="0"/>
          <w:sz w:val="21"/>
          <w:szCs w:val="21"/>
          <w:highlight w:val="none"/>
          <w:lang w:val="en-US" w:eastAsia="zh-CN"/>
        </w:rPr>
        <w:t>甲</w:t>
      </w:r>
      <w:r>
        <w:rPr>
          <w:rFonts w:hint="eastAsia" w:ascii="宋体" w:hAnsi="宋体" w:eastAsia="宋体" w:cs="宋体"/>
          <w:color w:val="auto"/>
          <w:kern w:val="0"/>
          <w:sz w:val="21"/>
          <w:szCs w:val="21"/>
          <w:highlight w:val="none"/>
        </w:rPr>
        <w:t>方同意，</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不得将本合同范围的货物全部或部分分包给他人供应；</w:t>
      </w:r>
    </w:p>
    <w:p w14:paraId="74F82A6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如有转让和或对货物的非法分包行为，</w:t>
      </w:r>
      <w:r>
        <w:rPr>
          <w:rFonts w:hint="eastAsia" w:ascii="宋体" w:hAnsi="宋体" w:eastAsia="宋体" w:cs="宋体"/>
          <w:color w:val="auto"/>
          <w:kern w:val="0"/>
          <w:sz w:val="21"/>
          <w:szCs w:val="21"/>
          <w:highlight w:val="none"/>
          <w:lang w:val="en-US" w:eastAsia="zh-CN"/>
        </w:rPr>
        <w:t>甲</w:t>
      </w:r>
      <w:r>
        <w:rPr>
          <w:rFonts w:hint="eastAsia" w:ascii="宋体" w:hAnsi="宋体" w:eastAsia="宋体" w:cs="宋体"/>
          <w:color w:val="auto"/>
          <w:kern w:val="0"/>
          <w:sz w:val="21"/>
          <w:szCs w:val="21"/>
          <w:highlight w:val="none"/>
        </w:rPr>
        <w:t>方终止合同。</w:t>
      </w:r>
    </w:p>
    <w:p w14:paraId="292F6B82">
      <w:pPr>
        <w:keepNext w:val="0"/>
        <w:keepLines w:val="0"/>
        <w:pageBreakBefore w:val="0"/>
        <w:widowControl/>
        <w:shd w:val="clear"/>
        <w:kinsoku/>
        <w:wordWrap/>
        <w:overflowPunct/>
        <w:topLinePunct w:val="0"/>
        <w:autoSpaceDE/>
        <w:autoSpaceDN/>
        <w:bidi w:val="0"/>
        <w:adjustRightInd/>
        <w:snapToGrid w:val="0"/>
        <w:spacing w:before="156" w:beforeLines="50" w:after="156" w:afterLines="5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八</w:t>
      </w:r>
      <w:r>
        <w:rPr>
          <w:rFonts w:hint="eastAsia" w:ascii="宋体" w:hAnsi="宋体" w:eastAsia="宋体" w:cs="宋体"/>
          <w:b/>
          <w:color w:val="auto"/>
          <w:kern w:val="0"/>
          <w:sz w:val="21"/>
          <w:szCs w:val="21"/>
          <w:highlight w:val="none"/>
        </w:rPr>
        <w:t>、税费</w:t>
      </w:r>
    </w:p>
    <w:p w14:paraId="2A748109">
      <w:pPr>
        <w:keepNext w:val="0"/>
        <w:keepLines w:val="0"/>
        <w:pageBreakBefore w:val="0"/>
        <w:widowControl/>
        <w:shd w:val="clear"/>
        <w:kinsoku/>
        <w:wordWrap/>
        <w:overflowPunct/>
        <w:topLinePunct w:val="0"/>
        <w:autoSpaceDE/>
        <w:autoSpaceDN/>
        <w:bidi w:val="0"/>
        <w:adjustRightInd/>
        <w:snapToGrid w:val="0"/>
        <w:spacing w:before="156" w:beforeLines="50" w:after="156" w:afterLines="50"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负担。</w:t>
      </w:r>
    </w:p>
    <w:p w14:paraId="54E61D42">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九</w:t>
      </w:r>
      <w:r>
        <w:rPr>
          <w:rFonts w:hint="eastAsia" w:ascii="宋体" w:hAnsi="宋体" w:eastAsia="宋体" w:cs="宋体"/>
          <w:b/>
          <w:color w:val="auto"/>
          <w:kern w:val="0"/>
          <w:sz w:val="21"/>
          <w:szCs w:val="21"/>
          <w:highlight w:val="none"/>
        </w:rPr>
        <w:t>、诉讼</w:t>
      </w:r>
    </w:p>
    <w:p w14:paraId="2280641F">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本合同项目所在地为义乌市，本合同发生争议产生的诉讼，可向项目所在地有管辖权的法院提起诉讼。</w:t>
      </w:r>
    </w:p>
    <w:p w14:paraId="46784C0F">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合同双方确认，本合同及合同约定的其他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26BFFB98">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w:t>
      </w:r>
      <w:r>
        <w:rPr>
          <w:rFonts w:hint="eastAsia" w:ascii="宋体" w:hAnsi="宋体" w:eastAsia="宋体" w:cs="宋体"/>
          <w:b/>
          <w:color w:val="auto"/>
          <w:kern w:val="0"/>
          <w:sz w:val="21"/>
          <w:szCs w:val="21"/>
          <w:highlight w:val="none"/>
          <w:lang w:eastAsia="zh-CN"/>
        </w:rPr>
        <w:t>一</w:t>
      </w:r>
      <w:r>
        <w:rPr>
          <w:rFonts w:hint="eastAsia" w:ascii="宋体" w:hAnsi="宋体" w:eastAsia="宋体" w:cs="宋体"/>
          <w:b/>
          <w:color w:val="auto"/>
          <w:kern w:val="0"/>
          <w:sz w:val="21"/>
          <w:szCs w:val="21"/>
          <w:highlight w:val="none"/>
        </w:rPr>
        <w:t>、合同生效及其他</w:t>
      </w:r>
    </w:p>
    <w:p w14:paraId="25578253">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合同经双方法定代表人或授权代表签字并加盖单位公章后生效。</w:t>
      </w:r>
    </w:p>
    <w:p w14:paraId="4851BBAB">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本合同未尽事宜，遵照《中华人民共和国民法典》有关条文执行。</w:t>
      </w:r>
    </w:p>
    <w:p w14:paraId="19A53544">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eastAsia="宋体" w:cs="宋体"/>
          <w:b/>
          <w:bCs/>
          <w:color w:val="auto"/>
          <w:kern w:val="0"/>
          <w:sz w:val="21"/>
          <w:szCs w:val="21"/>
          <w:highlight w:val="none"/>
          <w:lang w:eastAsia="zh-CN"/>
        </w:rPr>
        <w:t>三</w:t>
      </w:r>
      <w:r>
        <w:rPr>
          <w:rFonts w:hint="eastAsia" w:ascii="宋体" w:hAnsi="宋体" w:eastAsia="宋体" w:cs="宋体"/>
          <w:b/>
          <w:bCs/>
          <w:color w:val="auto"/>
          <w:kern w:val="0"/>
          <w:sz w:val="21"/>
          <w:szCs w:val="21"/>
          <w:highlight w:val="none"/>
        </w:rPr>
        <w:t>、本合同一式__</w:t>
      </w:r>
      <w:r>
        <w:rPr>
          <w:rFonts w:hint="eastAsia" w:ascii="宋体" w:hAnsi="宋体" w:eastAsia="宋体" w:cs="宋体"/>
          <w:b/>
          <w:bCs/>
          <w:color w:val="auto"/>
          <w:kern w:val="0"/>
          <w:sz w:val="21"/>
          <w:szCs w:val="21"/>
          <w:highlight w:val="none"/>
          <w:lang w:eastAsia="zh-CN"/>
        </w:rPr>
        <w:t>五</w:t>
      </w:r>
      <w:r>
        <w:rPr>
          <w:rFonts w:hint="eastAsia" w:ascii="宋体" w:hAnsi="宋体" w:eastAsia="宋体" w:cs="宋体"/>
          <w:b/>
          <w:bCs/>
          <w:color w:val="auto"/>
          <w:kern w:val="0"/>
          <w:sz w:val="21"/>
          <w:szCs w:val="21"/>
          <w:highlight w:val="none"/>
        </w:rPr>
        <w:t>__份，供需双方各执_</w:t>
      </w:r>
      <w:r>
        <w:rPr>
          <w:rFonts w:hint="eastAsia" w:ascii="宋体" w:hAnsi="宋体" w:eastAsia="宋体" w:cs="宋体"/>
          <w:b/>
          <w:bCs/>
          <w:color w:val="auto"/>
          <w:kern w:val="0"/>
          <w:sz w:val="21"/>
          <w:szCs w:val="21"/>
          <w:highlight w:val="none"/>
          <w:lang w:eastAsia="zh-CN"/>
        </w:rPr>
        <w:t>二</w:t>
      </w:r>
      <w:r>
        <w:rPr>
          <w:rFonts w:hint="eastAsia" w:ascii="宋体" w:hAnsi="宋体" w:eastAsia="宋体" w:cs="宋体"/>
          <w:b/>
          <w:bCs/>
          <w:color w:val="auto"/>
          <w:kern w:val="0"/>
          <w:sz w:val="21"/>
          <w:szCs w:val="21"/>
          <w:highlight w:val="none"/>
        </w:rPr>
        <w:t>_份，义乌产权交易所有限公司执一份，均具有同等效力。</w:t>
      </w:r>
    </w:p>
    <w:p w14:paraId="3977E69E">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 xml:space="preserve">    方：________________________ </w:t>
      </w:r>
      <w:r>
        <w:rPr>
          <w:rFonts w:hint="eastAsia" w:ascii="宋体" w:hAnsi="宋体" w:eastAsia="宋体" w:cs="宋体"/>
          <w:color w:val="auto"/>
          <w:kern w:val="0"/>
          <w:sz w:val="21"/>
          <w:szCs w:val="21"/>
          <w:highlight w:val="none"/>
          <w:lang w:val="en-US" w:eastAsia="zh-CN"/>
        </w:rPr>
        <w:t xml:space="preserve"> 乙</w:t>
      </w:r>
      <w:r>
        <w:rPr>
          <w:rFonts w:hint="eastAsia" w:ascii="宋体" w:hAnsi="宋体" w:eastAsia="宋体" w:cs="宋体"/>
          <w:color w:val="auto"/>
          <w:kern w:val="0"/>
          <w:sz w:val="21"/>
          <w:szCs w:val="21"/>
          <w:highlight w:val="none"/>
        </w:rPr>
        <w:t xml:space="preserve">    方：________________________</w:t>
      </w:r>
    </w:p>
    <w:p w14:paraId="10FA5810">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址：________________________  地    址：________________________</w:t>
      </w:r>
    </w:p>
    <w:p w14:paraId="057EBF01">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法定代表人：______________________  法定代表人：______________________</w:t>
      </w:r>
    </w:p>
    <w:p w14:paraId="2E9F9A04">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授权代表：________________________  授权代表：________________________</w:t>
      </w:r>
    </w:p>
    <w:p w14:paraId="2E32C399">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话：________________________  电    话：________________________</w:t>
      </w:r>
    </w:p>
    <w:p w14:paraId="36998176">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账户名称：________________________  账户名称：________________________</w:t>
      </w:r>
    </w:p>
    <w:p w14:paraId="5B644BCE">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开户银行：________________________  开户银行：________________________</w:t>
      </w:r>
    </w:p>
    <w:p w14:paraId="2B74F582">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号：________________________  账    号：________________________</w:t>
      </w:r>
    </w:p>
    <w:p w14:paraId="584DA407">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签约时间：________________________  签约地点：________________________</w:t>
      </w:r>
    </w:p>
    <w:p w14:paraId="081115BE">
      <w:pPr>
        <w:widowControl/>
        <w:shd w:val="clear"/>
        <w:spacing w:line="360" w:lineRule="auto"/>
        <w:ind w:firstLine="420" w:firstLineChars="200"/>
        <w:jc w:val="left"/>
        <w:rPr>
          <w:rFonts w:hint="eastAsia" w:ascii="宋体" w:hAnsi="宋体" w:cs="宋体"/>
          <w:b/>
          <w:color w:val="auto"/>
          <w:sz w:val="36"/>
          <w:szCs w:val="36"/>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9076523">
      <w:pPr>
        <w:pStyle w:val="4"/>
        <w:keepNext w:val="0"/>
        <w:keepLines w:val="0"/>
        <w:pageBreakBefore/>
        <w:shd w:val="clear"/>
        <w:kinsoku/>
        <w:wordWrap/>
        <w:overflowPunct/>
        <w:topLinePunct w:val="0"/>
        <w:autoSpaceDE/>
        <w:autoSpaceDN/>
        <w:bidi w:val="0"/>
        <w:adjustRightInd/>
        <w:snapToGrid/>
        <w:spacing w:before="340" w:after="330" w:line="240" w:lineRule="exact"/>
        <w:ind w:firstLine="2891" w:firstLineChars="800"/>
        <w:jc w:val="left"/>
        <w:textAlignment w:val="auto"/>
        <w:rPr>
          <w:rFonts w:hint="eastAsia" w:ascii="宋体" w:hAnsi="宋体" w:eastAsia="宋体" w:cs="Times New Roman"/>
          <w:color w:val="auto"/>
          <w:sz w:val="36"/>
          <w:szCs w:val="36"/>
          <w:highlight w:val="none"/>
        </w:rPr>
      </w:pPr>
      <w:bookmarkStart w:id="80" w:name="_Toc4186"/>
      <w:r>
        <w:rPr>
          <w:rFonts w:hint="eastAsia" w:ascii="宋体" w:hAnsi="宋体" w:eastAsia="宋体" w:cs="Times New Roman"/>
          <w:color w:val="auto"/>
          <w:sz w:val="36"/>
          <w:szCs w:val="36"/>
          <w:highlight w:val="none"/>
        </w:rPr>
        <w:t>第八章  投标文件部分格式</w:t>
      </w:r>
      <w:bookmarkEnd w:id="80"/>
    </w:p>
    <w:p w14:paraId="27DD3A3D">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1" w:name="_Toc3921"/>
      <w:r>
        <w:rPr>
          <w:rFonts w:hint="eastAsia" w:ascii="宋体" w:hAnsi="宋体" w:eastAsia="宋体" w:cs="宋体"/>
          <w:color w:val="auto"/>
          <w:sz w:val="21"/>
          <w:szCs w:val="21"/>
          <w:highlight w:val="none"/>
        </w:rPr>
        <w:t>一、资格响应文件、商务技术响应文件部分格式</w:t>
      </w:r>
      <w:bookmarkEnd w:id="81"/>
    </w:p>
    <w:p w14:paraId="597D83DA">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p>
    <w:p w14:paraId="2881AF6A">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义乌市国企采购项目投标承诺书</w:t>
      </w:r>
    </w:p>
    <w:p w14:paraId="2D5FFBEB">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olor w:val="auto"/>
          <w:szCs w:val="21"/>
          <w:highlight w:val="none"/>
          <w:lang w:val="en-US" w:eastAsia="zh-CN"/>
        </w:rPr>
        <w:t>服务简要</w:t>
      </w:r>
      <w:r>
        <w:rPr>
          <w:rFonts w:hint="eastAsia" w:ascii="宋体" w:hAnsi="宋体"/>
          <w:color w:val="auto"/>
          <w:szCs w:val="21"/>
          <w:highlight w:val="none"/>
        </w:rPr>
        <w:t>说明一览表</w:t>
      </w:r>
    </w:p>
    <w:p w14:paraId="2FE336AD">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售后服务承诺书</w:t>
      </w:r>
    </w:p>
    <w:p w14:paraId="3164739F">
      <w:pPr>
        <w:shd w:val="clear"/>
        <w:tabs>
          <w:tab w:val="left" w:pos="1050"/>
        </w:tabs>
        <w:spacing w:line="520" w:lineRule="exact"/>
        <w:ind w:left="528"/>
        <w:rPr>
          <w:rFonts w:hint="eastAsia" w:ascii="宋体" w:hAnsi="宋体" w:eastAsia="宋体" w:cs="宋体"/>
          <w:color w:val="auto"/>
          <w:sz w:val="21"/>
          <w:szCs w:val="21"/>
          <w:highlight w:val="none"/>
        </w:rPr>
      </w:pPr>
    </w:p>
    <w:p w14:paraId="5C38EA0C">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2" w:name="_Toc10153"/>
      <w:r>
        <w:rPr>
          <w:rFonts w:hint="eastAsia" w:ascii="宋体" w:hAnsi="宋体" w:eastAsia="宋体" w:cs="宋体"/>
          <w:color w:val="auto"/>
          <w:sz w:val="21"/>
          <w:szCs w:val="21"/>
          <w:highlight w:val="none"/>
        </w:rPr>
        <w:t>二、报价响应文件部分格式</w:t>
      </w:r>
      <w:bookmarkEnd w:id="82"/>
    </w:p>
    <w:p w14:paraId="3AA1C88B">
      <w:pPr>
        <w:shd w:val="clea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15B3A8AE">
      <w:pPr>
        <w:shd w:val="clear"/>
        <w:spacing w:line="340" w:lineRule="exact"/>
        <w:rPr>
          <w:rFonts w:hint="eastAsia" w:ascii="宋体" w:hAnsi="宋体" w:eastAsia="宋体" w:cs="宋体"/>
          <w:color w:val="auto"/>
          <w:sz w:val="21"/>
          <w:szCs w:val="21"/>
          <w:highlight w:val="none"/>
        </w:rPr>
      </w:pPr>
    </w:p>
    <w:p w14:paraId="504C0494">
      <w:pPr>
        <w:shd w:val="clear"/>
        <w:spacing w:line="340" w:lineRule="exact"/>
        <w:rPr>
          <w:rFonts w:hint="eastAsia" w:ascii="宋体" w:hAnsi="宋体" w:eastAsia="宋体" w:cs="宋体"/>
          <w:color w:val="auto"/>
          <w:sz w:val="21"/>
          <w:szCs w:val="21"/>
          <w:highlight w:val="none"/>
        </w:rPr>
      </w:pPr>
    </w:p>
    <w:p w14:paraId="31FB97D9">
      <w:pPr>
        <w:pStyle w:val="5"/>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3" w:name="_Toc27227"/>
      <w:r>
        <w:rPr>
          <w:rFonts w:hint="eastAsia" w:ascii="宋体" w:hAnsi="宋体" w:eastAsia="宋体" w:cs="宋体"/>
          <w:color w:val="auto"/>
          <w:sz w:val="21"/>
          <w:szCs w:val="21"/>
          <w:highlight w:val="none"/>
        </w:rPr>
        <w:t>三、质疑函范本</w:t>
      </w:r>
      <w:bookmarkEnd w:id="83"/>
    </w:p>
    <w:p w14:paraId="018A8D1E">
      <w:pPr>
        <w:shd w:val="clear"/>
        <w:spacing w:line="340" w:lineRule="exact"/>
        <w:rPr>
          <w:rFonts w:hint="eastAsia" w:ascii="宋体" w:hAnsi="宋体" w:eastAsia="宋体" w:cs="宋体"/>
          <w:color w:val="auto"/>
          <w:sz w:val="21"/>
          <w:szCs w:val="21"/>
          <w:highlight w:val="none"/>
        </w:rPr>
      </w:pPr>
    </w:p>
    <w:p w14:paraId="664CDD75">
      <w:pPr>
        <w:shd w:val="clear"/>
        <w:spacing w:line="340" w:lineRule="exact"/>
        <w:rPr>
          <w:rFonts w:hint="eastAsia" w:ascii="宋体" w:hAnsi="宋体" w:eastAsia="宋体" w:cs="宋体"/>
          <w:color w:val="auto"/>
          <w:sz w:val="21"/>
          <w:szCs w:val="21"/>
          <w:highlight w:val="none"/>
        </w:rPr>
      </w:pPr>
    </w:p>
    <w:p w14:paraId="6CE458BF">
      <w:pPr>
        <w:shd w:val="clear"/>
        <w:spacing w:line="340" w:lineRule="exact"/>
        <w:rPr>
          <w:rFonts w:ascii="宋体" w:cs="宋体"/>
          <w:color w:val="auto"/>
          <w:sz w:val="24"/>
          <w:highlight w:val="none"/>
        </w:rPr>
      </w:pPr>
    </w:p>
    <w:p w14:paraId="7C7CD0AF">
      <w:pPr>
        <w:shd w:val="clear"/>
        <w:spacing w:line="340" w:lineRule="exact"/>
        <w:rPr>
          <w:rFonts w:ascii="宋体" w:cs="宋体"/>
          <w:color w:val="auto"/>
          <w:sz w:val="24"/>
          <w:highlight w:val="none"/>
        </w:rPr>
      </w:pPr>
    </w:p>
    <w:p w14:paraId="73FDAFC6">
      <w:pPr>
        <w:shd w:val="clear"/>
        <w:spacing w:line="340" w:lineRule="exact"/>
        <w:rPr>
          <w:rFonts w:ascii="宋体" w:cs="宋体"/>
          <w:color w:val="auto"/>
          <w:sz w:val="24"/>
          <w:highlight w:val="none"/>
        </w:rPr>
      </w:pPr>
    </w:p>
    <w:p w14:paraId="4ED1EA0A">
      <w:pPr>
        <w:shd w:val="clear"/>
        <w:spacing w:line="340" w:lineRule="exact"/>
        <w:rPr>
          <w:rFonts w:ascii="宋体" w:cs="宋体"/>
          <w:color w:val="auto"/>
          <w:sz w:val="24"/>
          <w:highlight w:val="none"/>
        </w:rPr>
      </w:pPr>
    </w:p>
    <w:p w14:paraId="733C1756">
      <w:pPr>
        <w:shd w:val="clear"/>
        <w:spacing w:line="340" w:lineRule="exact"/>
        <w:rPr>
          <w:rFonts w:ascii="宋体" w:cs="宋体"/>
          <w:color w:val="auto"/>
          <w:sz w:val="24"/>
          <w:highlight w:val="none"/>
        </w:rPr>
      </w:pPr>
    </w:p>
    <w:p w14:paraId="410045E7">
      <w:pPr>
        <w:shd w:val="clear"/>
        <w:spacing w:line="340" w:lineRule="exact"/>
        <w:rPr>
          <w:rFonts w:ascii="宋体" w:cs="宋体"/>
          <w:color w:val="auto"/>
          <w:sz w:val="24"/>
          <w:highlight w:val="none"/>
        </w:rPr>
      </w:pPr>
    </w:p>
    <w:p w14:paraId="3EAEAD21">
      <w:pPr>
        <w:shd w:val="clear"/>
        <w:spacing w:line="340" w:lineRule="exact"/>
        <w:rPr>
          <w:rFonts w:ascii="宋体" w:cs="宋体"/>
          <w:color w:val="auto"/>
          <w:sz w:val="24"/>
          <w:highlight w:val="none"/>
        </w:rPr>
      </w:pPr>
    </w:p>
    <w:p w14:paraId="387C7E57">
      <w:pPr>
        <w:shd w:val="clear"/>
        <w:spacing w:line="340" w:lineRule="exact"/>
        <w:rPr>
          <w:rFonts w:ascii="宋体" w:cs="宋体"/>
          <w:color w:val="auto"/>
          <w:sz w:val="24"/>
          <w:highlight w:val="none"/>
        </w:rPr>
      </w:pPr>
    </w:p>
    <w:p w14:paraId="2B29F1B7">
      <w:pPr>
        <w:shd w:val="clear"/>
        <w:spacing w:line="340" w:lineRule="exact"/>
        <w:rPr>
          <w:rFonts w:ascii="宋体" w:cs="宋体"/>
          <w:color w:val="auto"/>
          <w:sz w:val="24"/>
          <w:highlight w:val="none"/>
        </w:rPr>
      </w:pPr>
    </w:p>
    <w:p w14:paraId="215D26D6">
      <w:pPr>
        <w:shd w:val="clear"/>
        <w:spacing w:line="340" w:lineRule="exact"/>
        <w:rPr>
          <w:rFonts w:ascii="宋体" w:cs="宋体"/>
          <w:color w:val="auto"/>
          <w:sz w:val="24"/>
          <w:highlight w:val="none"/>
        </w:rPr>
      </w:pPr>
    </w:p>
    <w:p w14:paraId="237B424A">
      <w:pPr>
        <w:pageBreakBefore w:val="0"/>
        <w:widowControl w:val="0"/>
        <w:shd w:val="clear"/>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2014DA75">
      <w:pPr>
        <w:shd w:val="clea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10057B2B">
      <w:pPr>
        <w:shd w:val="clea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54F461C0">
      <w:pPr>
        <w:shd w:val="clear"/>
        <w:jc w:val="center"/>
        <w:rPr>
          <w:rFonts w:hint="eastAsia" w:ascii="宋体" w:hAnsi="宋体"/>
          <w:color w:val="auto"/>
          <w:sz w:val="24"/>
          <w:highlight w:val="none"/>
          <w:u w:val="single"/>
        </w:rPr>
      </w:pPr>
    </w:p>
    <w:p w14:paraId="56BEC97E">
      <w:pPr>
        <w:shd w:val="clear"/>
        <w:jc w:val="center"/>
        <w:rPr>
          <w:rFonts w:hint="eastAsia" w:ascii="宋体" w:hAnsi="宋体"/>
          <w:color w:val="auto"/>
          <w:sz w:val="24"/>
          <w:highlight w:val="none"/>
          <w:u w:val="single"/>
        </w:rPr>
      </w:pPr>
    </w:p>
    <w:p w14:paraId="43F59AF4">
      <w:pPr>
        <w:shd w:val="clea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3CDB4993">
      <w:pPr>
        <w:shd w:val="clear"/>
        <w:rPr>
          <w:rFonts w:hint="eastAsia" w:ascii="宋体" w:hAnsi="宋体"/>
          <w:color w:val="auto"/>
          <w:sz w:val="52"/>
          <w:highlight w:val="none"/>
        </w:rPr>
      </w:pPr>
    </w:p>
    <w:p w14:paraId="07515D40">
      <w:pPr>
        <w:shd w:val="clea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8E88C9F">
      <w:pPr>
        <w:shd w:val="clea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00E16B3A">
      <w:pPr>
        <w:shd w:val="clear"/>
        <w:jc w:val="center"/>
        <w:rPr>
          <w:rFonts w:hint="eastAsia" w:ascii="宋体" w:hAnsi="宋体"/>
          <w:b/>
          <w:bCs/>
          <w:color w:val="auto"/>
          <w:sz w:val="28"/>
          <w:highlight w:val="none"/>
        </w:rPr>
      </w:pPr>
    </w:p>
    <w:p w14:paraId="771A6EB2">
      <w:pPr>
        <w:shd w:val="clear"/>
        <w:jc w:val="center"/>
        <w:rPr>
          <w:rFonts w:hint="eastAsia" w:ascii="宋体" w:hAnsi="宋体"/>
          <w:b/>
          <w:bCs/>
          <w:color w:val="auto"/>
          <w:sz w:val="28"/>
          <w:highlight w:val="none"/>
        </w:rPr>
      </w:pPr>
    </w:p>
    <w:p w14:paraId="60DED310">
      <w:pPr>
        <w:shd w:val="clear"/>
        <w:jc w:val="center"/>
        <w:rPr>
          <w:rFonts w:hint="eastAsia" w:ascii="宋体" w:hAnsi="宋体"/>
          <w:b/>
          <w:bCs/>
          <w:color w:val="auto"/>
          <w:sz w:val="28"/>
          <w:highlight w:val="none"/>
        </w:rPr>
      </w:pPr>
    </w:p>
    <w:p w14:paraId="4B421FF6">
      <w:pPr>
        <w:shd w:val="clear"/>
        <w:jc w:val="center"/>
        <w:rPr>
          <w:rFonts w:hint="eastAsia" w:ascii="宋体" w:hAnsi="宋体"/>
          <w:b/>
          <w:bCs/>
          <w:color w:val="auto"/>
          <w:sz w:val="28"/>
          <w:highlight w:val="none"/>
        </w:rPr>
      </w:pPr>
    </w:p>
    <w:p w14:paraId="3B37C927">
      <w:pPr>
        <w:shd w:val="clear"/>
        <w:rPr>
          <w:rFonts w:hint="eastAsia" w:ascii="宋体" w:hAnsi="宋体"/>
          <w:b/>
          <w:bCs/>
          <w:color w:val="auto"/>
          <w:sz w:val="28"/>
          <w:highlight w:val="none"/>
        </w:rPr>
      </w:pPr>
    </w:p>
    <w:p w14:paraId="67F1E7AC">
      <w:pPr>
        <w:shd w:val="clear"/>
        <w:jc w:val="center"/>
        <w:rPr>
          <w:rFonts w:hint="eastAsia" w:ascii="宋体" w:hAnsi="宋体"/>
          <w:b/>
          <w:bCs/>
          <w:color w:val="auto"/>
          <w:sz w:val="28"/>
          <w:highlight w:val="none"/>
        </w:rPr>
      </w:pPr>
    </w:p>
    <w:p w14:paraId="7A2AD96A">
      <w:pPr>
        <w:shd w:val="clea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760BA861">
      <w:pPr>
        <w:shd w:val="clea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E46D025">
      <w:pPr>
        <w:shd w:val="clea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3FDEFD51">
      <w:pPr>
        <w:shd w:val="clea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66AED5E4">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法定代表人授权书（格式）</w:t>
      </w:r>
    </w:p>
    <w:p w14:paraId="3F0D0DAF">
      <w:pPr>
        <w:shd w:val="clear"/>
        <w:spacing w:line="360" w:lineRule="auto"/>
        <w:rPr>
          <w:rFonts w:hint="eastAsia" w:ascii="宋体" w:hAnsi="宋体" w:cs="宋体"/>
          <w:color w:val="auto"/>
          <w:sz w:val="24"/>
          <w:highlight w:val="none"/>
        </w:rPr>
      </w:pPr>
    </w:p>
    <w:p w14:paraId="759898DF">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08DF70DB">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C86D5AD">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156EFD26">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23C0632F">
      <w:pPr>
        <w:shd w:val="clea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68848B14">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63AF14E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5EDBFA8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ABB6FA4">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B87E5BD">
      <w:pPr>
        <w:shd w:val="clear"/>
        <w:spacing w:line="360" w:lineRule="auto"/>
        <w:rPr>
          <w:rFonts w:hint="eastAsia" w:ascii="宋体" w:hAnsi="宋体" w:cs="宋体"/>
          <w:color w:val="auto"/>
          <w:sz w:val="24"/>
          <w:highlight w:val="none"/>
        </w:rPr>
      </w:pPr>
    </w:p>
    <w:p w14:paraId="4CF3EC37">
      <w:pPr>
        <w:shd w:val="clea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5049A3ED">
      <w:pPr>
        <w:shd w:val="clea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149CC70F">
      <w:pPr>
        <w:shd w:val="clea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E4F9BC9">
      <w:pPr>
        <w:shd w:val="clear"/>
        <w:spacing w:line="360" w:lineRule="auto"/>
        <w:jc w:val="both"/>
        <w:rPr>
          <w:rFonts w:hint="eastAsia" w:ascii="宋体" w:hAnsi="宋体" w:cs="宋体"/>
          <w:color w:val="auto"/>
          <w:sz w:val="24"/>
          <w:highlight w:val="none"/>
          <w:lang w:eastAsia="zh-CN"/>
        </w:rPr>
      </w:pPr>
      <w:r>
        <w:rPr>
          <w:rFonts w:hint="eastAsia" w:ascii="宋体" w:hAnsi="宋体" w:cs="宋体"/>
          <w:color w:val="auto"/>
          <w:sz w:val="24"/>
          <w:highlight w:val="none"/>
        </w:rPr>
        <w:t>注：该表格适用于非法定代表人作为投标方代表参加投标的</w:t>
      </w:r>
      <w:r>
        <w:rPr>
          <w:rFonts w:hint="eastAsia" w:ascii="宋体" w:hAnsi="宋体" w:cs="宋体"/>
          <w:color w:val="auto"/>
          <w:sz w:val="24"/>
          <w:highlight w:val="none"/>
          <w:lang w:eastAsia="zh-CN"/>
        </w:rPr>
        <w:t>。</w:t>
      </w:r>
    </w:p>
    <w:p w14:paraId="7C89662B">
      <w:pPr>
        <w:shd w:val="clea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2DF05475">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0DE5515A">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33000196">
      <w:pPr>
        <w:pStyle w:val="18"/>
        <w:shd w:val="clear"/>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478E4C4">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294D97C9">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45573C2B">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4E25BFCF">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01DC4A8D">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7AC7D742">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6C4F9BC5">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39BCE977">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75DF69F9">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8DF60C4">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7C9ACA85">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11F23354">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698A2832">
      <w:pPr>
        <w:pStyle w:val="18"/>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5BA8A08C">
      <w:pPr>
        <w:shd w:val="clear"/>
        <w:rPr>
          <w:rFonts w:hint="eastAsia"/>
          <w:color w:val="auto"/>
          <w:szCs w:val="20"/>
          <w:highlight w:val="none"/>
        </w:rPr>
      </w:pPr>
    </w:p>
    <w:p w14:paraId="50FEB505">
      <w:pPr>
        <w:pStyle w:val="18"/>
        <w:shd w:val="clear"/>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w:t>
      </w:r>
    </w:p>
    <w:p w14:paraId="2F1F55F2">
      <w:pPr>
        <w:pStyle w:val="18"/>
        <w:shd w:val="clear"/>
        <w:spacing w:line="380" w:lineRule="exact"/>
        <w:rPr>
          <w:rFonts w:hint="eastAsia" w:hAnsi="宋体" w:cs="宋体"/>
          <w:color w:val="auto"/>
          <w:sz w:val="24"/>
          <w:szCs w:val="24"/>
          <w:highlight w:val="none"/>
        </w:rPr>
      </w:pPr>
      <w:r>
        <w:rPr>
          <w:rFonts w:hint="eastAsia" w:hAnsi="宋体" w:cs="宋体"/>
          <w:color w:val="auto"/>
          <w:sz w:val="24"/>
          <w:szCs w:val="24"/>
          <w:highlight w:val="none"/>
        </w:rPr>
        <w:t>法定代表人或其授权的委托代理人（签字或盖章）：   年   月   日</w:t>
      </w:r>
    </w:p>
    <w:p w14:paraId="47DABB8D">
      <w:pPr>
        <w:shd w:val="clear"/>
        <w:spacing w:line="360" w:lineRule="auto"/>
        <w:jc w:val="center"/>
        <w:outlineLvl w:val="2"/>
        <w:rPr>
          <w:rFonts w:hint="eastAsia" w:ascii="宋体" w:hAnsi="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cs="宋体"/>
          <w:b/>
          <w:bCs/>
          <w:color w:val="auto"/>
          <w:sz w:val="36"/>
          <w:szCs w:val="36"/>
          <w:highlight w:val="none"/>
          <w:lang w:val="en-US" w:eastAsia="zh-CN"/>
        </w:rPr>
        <w:t>服务简要</w:t>
      </w:r>
      <w:r>
        <w:rPr>
          <w:rFonts w:hint="eastAsia" w:ascii="宋体" w:hAnsi="宋体" w:cs="宋体"/>
          <w:b/>
          <w:bCs/>
          <w:color w:val="auto"/>
          <w:sz w:val="36"/>
          <w:szCs w:val="36"/>
          <w:highlight w:val="none"/>
        </w:rPr>
        <w:t>说明一览表</w:t>
      </w:r>
    </w:p>
    <w:p w14:paraId="74CABD84">
      <w:pPr>
        <w:shd w:val="clear"/>
        <w:spacing w:before="156" w:beforeLines="50" w:after="156" w:afterLines="50"/>
        <w:rPr>
          <w:rFonts w:hint="eastAsia" w:ascii="宋体" w:hAnsi="宋体" w:cs="宋体"/>
          <w:color w:val="auto"/>
          <w:sz w:val="24"/>
          <w:highlight w:val="none"/>
        </w:rPr>
      </w:pPr>
      <w:r>
        <w:rPr>
          <w:rFonts w:hint="eastAsia" w:ascii="宋体" w:hAnsi="宋体" w:cs="宋体"/>
          <w:color w:val="auto"/>
          <w:sz w:val="24"/>
          <w:highlight w:val="none"/>
        </w:rPr>
        <w:t>投标方名称（</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 xml:space="preserve">）：___________________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4A9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2D486EA">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260" w:type="dxa"/>
            <w:noWrap w:val="0"/>
            <w:vAlign w:val="top"/>
          </w:tcPr>
          <w:p w14:paraId="01F16F4D">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855" w:type="dxa"/>
            <w:noWrap w:val="0"/>
            <w:vAlign w:val="center"/>
          </w:tcPr>
          <w:p w14:paraId="6498ED20">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673095EE">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2D4C4746">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2955" w:type="dxa"/>
            <w:noWrap w:val="0"/>
            <w:vAlign w:val="center"/>
          </w:tcPr>
          <w:p w14:paraId="5943D1DB">
            <w:pPr>
              <w:shd w:val="clear"/>
              <w:jc w:val="center"/>
              <w:rPr>
                <w:rFonts w:hint="eastAsia" w:ascii="宋体" w:hAnsi="宋体" w:eastAsia="宋体" w:cs="宋体"/>
                <w:b/>
                <w:bCs/>
                <w:color w:val="auto"/>
                <w:sz w:val="24"/>
                <w:highlight w:val="none"/>
              </w:rPr>
            </w:pPr>
          </w:p>
        </w:tc>
      </w:tr>
      <w:tr w14:paraId="28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DFE4175">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42E0844F">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07FD00C9">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185EAF71">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01DE6DD2">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094FBC78">
            <w:pPr>
              <w:shd w:val="clear"/>
              <w:rPr>
                <w:rFonts w:hint="eastAsia" w:ascii="宋体" w:hAnsi="宋体" w:eastAsia="宋体" w:cs="宋体"/>
                <w:color w:val="auto"/>
                <w:sz w:val="24"/>
                <w:highlight w:val="none"/>
              </w:rPr>
            </w:pPr>
          </w:p>
        </w:tc>
      </w:tr>
      <w:tr w14:paraId="2381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179C6B9">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774F7A13">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104A2CC0">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20C67507">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0957B85A">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7CA35D54">
            <w:pPr>
              <w:shd w:val="clear"/>
              <w:rPr>
                <w:rFonts w:hint="eastAsia" w:ascii="宋体" w:hAnsi="宋体" w:eastAsia="宋体" w:cs="宋体"/>
                <w:color w:val="auto"/>
                <w:sz w:val="24"/>
                <w:highlight w:val="none"/>
              </w:rPr>
            </w:pPr>
          </w:p>
        </w:tc>
      </w:tr>
      <w:tr w14:paraId="3A70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38E1BA6">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0715A26F">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272C6FBB">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5E39DF60">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39EC3E9B">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19DF3472">
            <w:pPr>
              <w:shd w:val="clear"/>
              <w:rPr>
                <w:rFonts w:hint="eastAsia" w:ascii="宋体" w:hAnsi="宋体" w:eastAsia="宋体" w:cs="宋体"/>
                <w:color w:val="auto"/>
                <w:sz w:val="24"/>
                <w:highlight w:val="none"/>
              </w:rPr>
            </w:pPr>
          </w:p>
        </w:tc>
      </w:tr>
      <w:tr w14:paraId="2646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93DFBC9">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5799157C">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737D1F0B">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76CC0B9C">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2274A986">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2A594228">
            <w:pPr>
              <w:shd w:val="clear"/>
              <w:rPr>
                <w:rFonts w:hint="eastAsia" w:ascii="宋体" w:hAnsi="宋体" w:eastAsia="宋体" w:cs="宋体"/>
                <w:color w:val="auto"/>
                <w:sz w:val="24"/>
                <w:highlight w:val="none"/>
              </w:rPr>
            </w:pPr>
          </w:p>
        </w:tc>
      </w:tr>
      <w:tr w14:paraId="08D7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BE0FE2A">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2F474220">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6345547A">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79272F1A">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1D011589">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5926C04B">
            <w:pPr>
              <w:shd w:val="clear"/>
              <w:rPr>
                <w:rFonts w:hint="eastAsia" w:ascii="宋体" w:hAnsi="宋体" w:eastAsia="宋体" w:cs="宋体"/>
                <w:color w:val="auto"/>
                <w:sz w:val="24"/>
                <w:highlight w:val="none"/>
              </w:rPr>
            </w:pPr>
          </w:p>
        </w:tc>
      </w:tr>
      <w:tr w14:paraId="113B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EEC71F">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405D1AC5">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229DD725">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48ADF687">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1EC1A01A">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3069E9DD">
            <w:pPr>
              <w:shd w:val="clear"/>
              <w:rPr>
                <w:rFonts w:hint="eastAsia" w:ascii="宋体" w:hAnsi="宋体" w:eastAsia="宋体" w:cs="宋体"/>
                <w:color w:val="auto"/>
                <w:sz w:val="24"/>
                <w:highlight w:val="none"/>
              </w:rPr>
            </w:pPr>
          </w:p>
        </w:tc>
      </w:tr>
      <w:tr w14:paraId="6AD7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DA18E2">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204474AE">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1F6C4D31">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7E524444">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3C7979DF">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19CE75F8">
            <w:pPr>
              <w:shd w:val="clear"/>
              <w:rPr>
                <w:rFonts w:hint="eastAsia" w:ascii="宋体" w:hAnsi="宋体" w:eastAsia="宋体" w:cs="宋体"/>
                <w:color w:val="auto"/>
                <w:sz w:val="24"/>
                <w:highlight w:val="none"/>
              </w:rPr>
            </w:pPr>
          </w:p>
        </w:tc>
      </w:tr>
      <w:tr w14:paraId="6284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B5550ED">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45577EDF">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72311CBB">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56329C21">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59FD285B">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4EEC6782">
            <w:pPr>
              <w:shd w:val="clear"/>
              <w:rPr>
                <w:rFonts w:hint="eastAsia" w:ascii="宋体" w:hAnsi="宋体" w:eastAsia="宋体" w:cs="宋体"/>
                <w:color w:val="auto"/>
                <w:sz w:val="24"/>
                <w:highlight w:val="none"/>
              </w:rPr>
            </w:pPr>
          </w:p>
        </w:tc>
      </w:tr>
      <w:tr w14:paraId="0BFC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5A120D5">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19E2F7CD">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5D9D7F73">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57E20C66">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13109E94">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025A0FD7">
            <w:pPr>
              <w:shd w:val="clear"/>
              <w:rPr>
                <w:rFonts w:hint="eastAsia" w:ascii="宋体" w:hAnsi="宋体" w:eastAsia="宋体" w:cs="宋体"/>
                <w:color w:val="auto"/>
                <w:sz w:val="24"/>
                <w:highlight w:val="none"/>
              </w:rPr>
            </w:pPr>
          </w:p>
        </w:tc>
      </w:tr>
      <w:tr w14:paraId="4D7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0EB698B">
            <w:pPr>
              <w:shd w:val="clear"/>
              <w:spacing w:line="360" w:lineRule="auto"/>
              <w:jc w:val="center"/>
              <w:rPr>
                <w:rFonts w:hint="eastAsia" w:ascii="宋体" w:hAnsi="宋体" w:eastAsia="宋体" w:cs="宋体"/>
                <w:b/>
                <w:bCs/>
                <w:color w:val="auto"/>
                <w:sz w:val="24"/>
                <w:highlight w:val="none"/>
              </w:rPr>
            </w:pPr>
          </w:p>
        </w:tc>
        <w:tc>
          <w:tcPr>
            <w:tcW w:w="1260" w:type="dxa"/>
            <w:noWrap w:val="0"/>
            <w:vAlign w:val="top"/>
          </w:tcPr>
          <w:p w14:paraId="1B83D8E7">
            <w:pPr>
              <w:shd w:val="clear"/>
              <w:spacing w:line="360" w:lineRule="auto"/>
              <w:jc w:val="center"/>
              <w:rPr>
                <w:rFonts w:hint="eastAsia" w:ascii="宋体" w:hAnsi="宋体" w:eastAsia="宋体" w:cs="宋体"/>
                <w:b/>
                <w:bCs/>
                <w:color w:val="auto"/>
                <w:sz w:val="24"/>
                <w:highlight w:val="none"/>
              </w:rPr>
            </w:pPr>
          </w:p>
        </w:tc>
        <w:tc>
          <w:tcPr>
            <w:tcW w:w="855" w:type="dxa"/>
            <w:noWrap w:val="0"/>
            <w:vAlign w:val="center"/>
          </w:tcPr>
          <w:p w14:paraId="7A6A5F74">
            <w:pPr>
              <w:shd w:val="clear"/>
              <w:spacing w:line="360" w:lineRule="auto"/>
              <w:jc w:val="center"/>
              <w:rPr>
                <w:rFonts w:hint="eastAsia" w:ascii="宋体" w:hAnsi="宋体" w:eastAsia="宋体" w:cs="宋体"/>
                <w:b/>
                <w:bCs/>
                <w:color w:val="auto"/>
                <w:sz w:val="24"/>
                <w:highlight w:val="none"/>
              </w:rPr>
            </w:pPr>
          </w:p>
        </w:tc>
        <w:tc>
          <w:tcPr>
            <w:tcW w:w="2745" w:type="dxa"/>
            <w:noWrap w:val="0"/>
            <w:vAlign w:val="center"/>
          </w:tcPr>
          <w:p w14:paraId="73110B86">
            <w:pPr>
              <w:shd w:val="clear"/>
              <w:spacing w:line="360" w:lineRule="auto"/>
              <w:jc w:val="center"/>
              <w:rPr>
                <w:rFonts w:hint="eastAsia" w:ascii="宋体" w:hAnsi="宋体" w:eastAsia="宋体" w:cs="宋体"/>
                <w:b/>
                <w:bCs/>
                <w:color w:val="auto"/>
                <w:sz w:val="24"/>
                <w:highlight w:val="none"/>
              </w:rPr>
            </w:pPr>
          </w:p>
        </w:tc>
        <w:tc>
          <w:tcPr>
            <w:tcW w:w="825" w:type="dxa"/>
            <w:noWrap w:val="0"/>
            <w:vAlign w:val="center"/>
          </w:tcPr>
          <w:p w14:paraId="20DE6BFE">
            <w:pPr>
              <w:shd w:val="clear"/>
              <w:spacing w:line="360" w:lineRule="auto"/>
              <w:jc w:val="center"/>
              <w:rPr>
                <w:rFonts w:hint="eastAsia" w:ascii="宋体" w:hAnsi="宋体" w:eastAsia="宋体" w:cs="宋体"/>
                <w:b/>
                <w:bCs/>
                <w:color w:val="auto"/>
                <w:sz w:val="24"/>
                <w:highlight w:val="none"/>
              </w:rPr>
            </w:pPr>
          </w:p>
        </w:tc>
        <w:tc>
          <w:tcPr>
            <w:tcW w:w="2955" w:type="dxa"/>
            <w:noWrap w:val="0"/>
            <w:vAlign w:val="top"/>
          </w:tcPr>
          <w:p w14:paraId="72228ACC">
            <w:pPr>
              <w:shd w:val="clear"/>
              <w:rPr>
                <w:rFonts w:hint="eastAsia" w:ascii="宋体" w:hAnsi="宋体" w:eastAsia="宋体" w:cs="宋体"/>
                <w:color w:val="auto"/>
                <w:sz w:val="24"/>
                <w:highlight w:val="none"/>
              </w:rPr>
            </w:pPr>
          </w:p>
        </w:tc>
      </w:tr>
    </w:tbl>
    <w:p w14:paraId="6B0BA1C8">
      <w:pPr>
        <w:shd w:val="clear"/>
        <w:spacing w:line="360" w:lineRule="auto"/>
        <w:rPr>
          <w:rFonts w:hint="eastAsia" w:ascii="宋体" w:hAnsi="宋体" w:cs="宋体"/>
          <w:b/>
          <w:bCs/>
          <w:color w:val="auto"/>
          <w:szCs w:val="21"/>
          <w:highlight w:val="none"/>
        </w:rPr>
      </w:pPr>
    </w:p>
    <w:p w14:paraId="623F810F">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投标人名称（盖电子签章）：                      </w:t>
      </w:r>
    </w:p>
    <w:p w14:paraId="38E08827">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投标方代表</w:t>
      </w:r>
      <w:r>
        <w:rPr>
          <w:rFonts w:hint="eastAsia" w:ascii="宋体" w:hAnsi="宋体" w:cs="宋体"/>
          <w:b/>
          <w:bCs/>
          <w:color w:val="auto"/>
          <w:szCs w:val="21"/>
          <w:highlight w:val="none"/>
        </w:rPr>
        <w:t xml:space="preserve">签字：                   </w:t>
      </w:r>
    </w:p>
    <w:p w14:paraId="670E1C4B">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日 期：      年    月      日</w:t>
      </w:r>
    </w:p>
    <w:p w14:paraId="57B03ABE">
      <w:pPr>
        <w:shd w:val="clear"/>
        <w:spacing w:line="360" w:lineRule="auto"/>
        <w:rPr>
          <w:rFonts w:hint="eastAsia" w:ascii="宋体" w:hAnsi="宋体" w:cs="宋体"/>
          <w:b/>
          <w:bCs/>
          <w:color w:val="auto"/>
          <w:szCs w:val="21"/>
          <w:highlight w:val="none"/>
        </w:rPr>
      </w:pPr>
    </w:p>
    <w:p w14:paraId="454F909A">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14:paraId="64413CAA">
      <w:pPr>
        <w:shd w:val="clear"/>
        <w:spacing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1、此表可在不改变格式的情况下自行制作</w:t>
      </w:r>
      <w:r>
        <w:rPr>
          <w:rFonts w:hint="eastAsia" w:ascii="宋体" w:hAnsi="宋体" w:cs="宋体"/>
          <w:b/>
          <w:bCs/>
          <w:color w:val="auto"/>
          <w:szCs w:val="21"/>
          <w:highlight w:val="none"/>
          <w:lang w:eastAsia="zh-CN"/>
        </w:rPr>
        <w:t>。</w:t>
      </w:r>
    </w:p>
    <w:p w14:paraId="466F5DAB">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售后服务承诺书</w:t>
      </w:r>
    </w:p>
    <w:p w14:paraId="69F3B5C2">
      <w:pPr>
        <w:shd w:val="clear"/>
        <w:spacing w:line="360" w:lineRule="auto"/>
        <w:rPr>
          <w:rFonts w:ascii="宋体"/>
          <w:color w:val="auto"/>
          <w:sz w:val="24"/>
          <w:highlight w:val="none"/>
        </w:rPr>
      </w:pPr>
    </w:p>
    <w:p w14:paraId="7A2ECBFC">
      <w:pPr>
        <w:shd w:val="clea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75675E3F">
      <w:pPr>
        <w:shd w:val="clear"/>
        <w:spacing w:line="360" w:lineRule="auto"/>
        <w:rPr>
          <w:rFonts w:ascii="宋体"/>
          <w:color w:val="auto"/>
          <w:sz w:val="24"/>
          <w:highlight w:val="none"/>
        </w:rPr>
      </w:pPr>
    </w:p>
    <w:p w14:paraId="436342B2">
      <w:pPr>
        <w:shd w:val="clear"/>
        <w:spacing w:line="360" w:lineRule="auto"/>
        <w:rPr>
          <w:rFonts w:ascii="宋体"/>
          <w:color w:val="auto"/>
          <w:sz w:val="24"/>
          <w:highlight w:val="none"/>
        </w:rPr>
      </w:pPr>
    </w:p>
    <w:p w14:paraId="19655244">
      <w:pPr>
        <w:shd w:val="clear"/>
        <w:spacing w:line="360" w:lineRule="auto"/>
        <w:rPr>
          <w:rFonts w:ascii="宋体"/>
          <w:color w:val="auto"/>
          <w:sz w:val="24"/>
          <w:highlight w:val="none"/>
        </w:rPr>
      </w:pPr>
      <w:r>
        <w:rPr>
          <w:rFonts w:hint="eastAsia" w:ascii="宋体"/>
          <w:color w:val="auto"/>
          <w:sz w:val="24"/>
          <w:highlight w:val="none"/>
        </w:rPr>
        <w:t>2、解决问题、排除故障的速度</w:t>
      </w:r>
    </w:p>
    <w:p w14:paraId="6A85047B">
      <w:pPr>
        <w:shd w:val="clear"/>
        <w:spacing w:line="360" w:lineRule="auto"/>
        <w:rPr>
          <w:rFonts w:ascii="宋体"/>
          <w:color w:val="auto"/>
          <w:sz w:val="24"/>
          <w:highlight w:val="none"/>
        </w:rPr>
      </w:pPr>
    </w:p>
    <w:p w14:paraId="24930950">
      <w:pPr>
        <w:shd w:val="clear"/>
        <w:spacing w:line="360" w:lineRule="auto"/>
        <w:rPr>
          <w:rFonts w:ascii="宋体"/>
          <w:color w:val="auto"/>
          <w:sz w:val="24"/>
          <w:highlight w:val="none"/>
        </w:rPr>
      </w:pPr>
    </w:p>
    <w:p w14:paraId="6D576D38">
      <w:pPr>
        <w:shd w:val="clear"/>
        <w:spacing w:line="360" w:lineRule="auto"/>
        <w:rPr>
          <w:rFonts w:ascii="宋体"/>
          <w:color w:val="auto"/>
          <w:sz w:val="24"/>
          <w:highlight w:val="none"/>
        </w:rPr>
      </w:pPr>
      <w:r>
        <w:rPr>
          <w:rFonts w:hint="eastAsia" w:ascii="宋体"/>
          <w:color w:val="auto"/>
          <w:sz w:val="24"/>
          <w:highlight w:val="none"/>
        </w:rPr>
        <w:t>3、设备使用的培训、指导</w:t>
      </w:r>
    </w:p>
    <w:p w14:paraId="2C319252">
      <w:pPr>
        <w:shd w:val="clear"/>
        <w:spacing w:line="360" w:lineRule="auto"/>
        <w:rPr>
          <w:rFonts w:ascii="宋体"/>
          <w:color w:val="auto"/>
          <w:sz w:val="24"/>
          <w:highlight w:val="none"/>
        </w:rPr>
      </w:pPr>
    </w:p>
    <w:p w14:paraId="7736E4D4">
      <w:pPr>
        <w:shd w:val="clear"/>
        <w:spacing w:line="360" w:lineRule="auto"/>
        <w:rPr>
          <w:rFonts w:ascii="宋体"/>
          <w:color w:val="auto"/>
          <w:sz w:val="24"/>
          <w:highlight w:val="none"/>
        </w:rPr>
      </w:pPr>
    </w:p>
    <w:p w14:paraId="55CF52B3">
      <w:pPr>
        <w:shd w:val="clea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1E887F65">
      <w:pPr>
        <w:shd w:val="clear"/>
        <w:spacing w:line="360" w:lineRule="auto"/>
        <w:rPr>
          <w:rFonts w:ascii="宋体"/>
          <w:color w:val="auto"/>
          <w:sz w:val="24"/>
          <w:highlight w:val="none"/>
        </w:rPr>
      </w:pPr>
    </w:p>
    <w:p w14:paraId="17EAD324">
      <w:pPr>
        <w:shd w:val="clear"/>
        <w:spacing w:line="360" w:lineRule="auto"/>
        <w:rPr>
          <w:rFonts w:ascii="宋体"/>
          <w:color w:val="auto"/>
          <w:sz w:val="24"/>
          <w:highlight w:val="none"/>
        </w:rPr>
      </w:pPr>
    </w:p>
    <w:p w14:paraId="330083F6">
      <w:pPr>
        <w:shd w:val="clea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57139850">
      <w:pPr>
        <w:shd w:val="clear"/>
        <w:spacing w:line="360" w:lineRule="auto"/>
        <w:rPr>
          <w:rFonts w:ascii="宋体"/>
          <w:color w:val="auto"/>
          <w:sz w:val="24"/>
          <w:highlight w:val="none"/>
        </w:rPr>
      </w:pPr>
    </w:p>
    <w:p w14:paraId="7012BF2F">
      <w:pPr>
        <w:shd w:val="clear"/>
        <w:spacing w:line="360" w:lineRule="auto"/>
        <w:rPr>
          <w:rFonts w:ascii="宋体"/>
          <w:color w:val="auto"/>
          <w:sz w:val="24"/>
          <w:highlight w:val="none"/>
        </w:rPr>
      </w:pPr>
    </w:p>
    <w:p w14:paraId="1D8E5134">
      <w:pPr>
        <w:shd w:val="clear"/>
        <w:spacing w:line="360" w:lineRule="auto"/>
        <w:rPr>
          <w:rFonts w:ascii="宋体"/>
          <w:color w:val="auto"/>
          <w:sz w:val="24"/>
          <w:highlight w:val="none"/>
        </w:rPr>
      </w:pPr>
      <w:r>
        <w:rPr>
          <w:rFonts w:hint="eastAsia" w:ascii="宋体"/>
          <w:color w:val="auto"/>
          <w:sz w:val="24"/>
          <w:highlight w:val="none"/>
        </w:rPr>
        <w:t>6、其他优惠条件</w:t>
      </w:r>
    </w:p>
    <w:p w14:paraId="5CEF7777">
      <w:pPr>
        <w:shd w:val="clear"/>
        <w:spacing w:line="360" w:lineRule="auto"/>
        <w:rPr>
          <w:rFonts w:ascii="宋体"/>
          <w:color w:val="auto"/>
          <w:sz w:val="24"/>
          <w:highlight w:val="none"/>
        </w:rPr>
      </w:pPr>
    </w:p>
    <w:p w14:paraId="1D3DED36">
      <w:pPr>
        <w:shd w:val="clea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73D8B8C7">
      <w:pPr>
        <w:shd w:val="clear"/>
        <w:spacing w:line="360" w:lineRule="auto"/>
        <w:jc w:val="center"/>
        <w:rPr>
          <w:rFonts w:ascii="宋体"/>
          <w:color w:val="auto"/>
          <w:sz w:val="24"/>
          <w:highlight w:val="none"/>
        </w:rPr>
      </w:pPr>
      <w:r>
        <w:rPr>
          <w:rFonts w:hint="eastAsia" w:ascii="宋体"/>
          <w:color w:val="auto"/>
          <w:sz w:val="24"/>
          <w:highlight w:val="none"/>
          <w:lang w:val="en-US" w:eastAsia="zh-CN"/>
        </w:rPr>
        <w:t xml:space="preserve">             </w:t>
      </w: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5ED4154F">
      <w:pPr>
        <w:shd w:val="clear"/>
        <w:spacing w:line="360" w:lineRule="auto"/>
        <w:jc w:val="right"/>
        <w:rPr>
          <w:rFonts w:hint="eastAsia" w:ascii="宋体" w:hAnsi="宋体" w:cs="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20E8CE4A">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开标一览表</w:t>
      </w:r>
    </w:p>
    <w:p w14:paraId="301E1797">
      <w:pPr>
        <w:shd w:val="clea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406CB6B5">
      <w:pPr>
        <w:shd w:val="clea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2C39A58">
      <w:pPr>
        <w:shd w:val="clea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pPr w:leftFromText="180" w:rightFromText="180" w:vertAnchor="text" w:horzAnchor="page" w:tblpX="1790"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33"/>
        <w:gridCol w:w="5451"/>
        <w:gridCol w:w="1481"/>
      </w:tblGrid>
      <w:tr w14:paraId="2B37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621FFC5">
            <w:pPr>
              <w:shd w:val="clear"/>
              <w:spacing w:line="480" w:lineRule="exact"/>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序号</w:t>
            </w:r>
          </w:p>
        </w:tc>
        <w:tc>
          <w:tcPr>
            <w:tcW w:w="1733" w:type="dxa"/>
            <w:noWrap w:val="0"/>
            <w:vAlign w:val="center"/>
          </w:tcPr>
          <w:p w14:paraId="7F89982B">
            <w:pPr>
              <w:shd w:val="clear"/>
              <w:spacing w:line="48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名称</w:t>
            </w:r>
          </w:p>
        </w:tc>
        <w:tc>
          <w:tcPr>
            <w:tcW w:w="5451" w:type="dxa"/>
            <w:noWrap w:val="0"/>
            <w:vAlign w:val="center"/>
          </w:tcPr>
          <w:p w14:paraId="25034F7F">
            <w:pPr>
              <w:shd w:val="clear"/>
              <w:spacing w:line="480" w:lineRule="exact"/>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单价（元/</w:t>
            </w:r>
            <w:r>
              <w:rPr>
                <w:rFonts w:hint="eastAsia" w:ascii="宋体" w:hAnsi="宋体" w:eastAsia="宋体" w:cs="Times New Roman"/>
                <w:b/>
                <w:bCs/>
                <w:color w:val="auto"/>
                <w:szCs w:val="21"/>
                <w:highlight w:val="none"/>
                <w:lang w:eastAsia="zh-CN"/>
              </w:rPr>
              <w:t>吨</w:t>
            </w:r>
            <w:r>
              <w:rPr>
                <w:rFonts w:hint="eastAsia" w:ascii="宋体" w:hAnsi="宋体" w:eastAsia="宋体" w:cs="Times New Roman"/>
                <w:b/>
                <w:bCs/>
                <w:color w:val="auto"/>
                <w:szCs w:val="21"/>
                <w:highlight w:val="none"/>
              </w:rPr>
              <w:t>）</w:t>
            </w:r>
          </w:p>
        </w:tc>
        <w:tc>
          <w:tcPr>
            <w:tcW w:w="1481" w:type="dxa"/>
            <w:noWrap w:val="0"/>
            <w:vAlign w:val="center"/>
          </w:tcPr>
          <w:p w14:paraId="49A0FBF5">
            <w:pPr>
              <w:shd w:val="clear"/>
              <w:spacing w:line="480" w:lineRule="exact"/>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备注</w:t>
            </w:r>
          </w:p>
        </w:tc>
      </w:tr>
      <w:tr w14:paraId="08C1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334CE0E">
            <w:pPr>
              <w:shd w:val="clear"/>
              <w:spacing w:line="4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733" w:type="dxa"/>
            <w:noWrap w:val="0"/>
            <w:vAlign w:val="center"/>
          </w:tcPr>
          <w:p w14:paraId="631AA60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污泥</w:t>
            </w:r>
          </w:p>
        </w:tc>
        <w:tc>
          <w:tcPr>
            <w:tcW w:w="5451" w:type="dxa"/>
            <w:noWrap w:val="0"/>
            <w:vAlign w:val="center"/>
          </w:tcPr>
          <w:p w14:paraId="4621E5B3">
            <w:pPr>
              <w:shd w:val="clear"/>
              <w:spacing w:line="480" w:lineRule="exact"/>
              <w:jc w:val="center"/>
              <w:rPr>
                <w:rFonts w:ascii="宋体" w:hAnsi="宋体" w:eastAsia="宋体" w:cs="Times New Roman"/>
                <w:color w:val="auto"/>
                <w:szCs w:val="21"/>
                <w:highlight w:val="none"/>
              </w:rPr>
            </w:pPr>
          </w:p>
        </w:tc>
        <w:tc>
          <w:tcPr>
            <w:tcW w:w="1481" w:type="dxa"/>
            <w:noWrap w:val="0"/>
            <w:vAlign w:val="center"/>
          </w:tcPr>
          <w:p w14:paraId="1F14804C">
            <w:pPr>
              <w:shd w:val="clear"/>
              <w:spacing w:line="4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单价最高限价337元/吨</w:t>
            </w:r>
          </w:p>
        </w:tc>
      </w:tr>
      <w:tr w14:paraId="499B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99" w:type="dxa"/>
            <w:noWrap w:val="0"/>
            <w:vAlign w:val="top"/>
          </w:tcPr>
          <w:p w14:paraId="2059B5C0">
            <w:pPr>
              <w:shd w:val="clear"/>
              <w:spacing w:line="480" w:lineRule="exact"/>
              <w:jc w:val="center"/>
              <w:rPr>
                <w:rFonts w:ascii="宋体" w:hAnsi="宋体" w:eastAsia="宋体" w:cs="Times New Roman"/>
                <w:color w:val="auto"/>
                <w:szCs w:val="21"/>
                <w:highlight w:val="none"/>
              </w:rPr>
            </w:pPr>
          </w:p>
          <w:p w14:paraId="00346066">
            <w:pPr>
              <w:shd w:val="clear"/>
              <w:spacing w:line="4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733" w:type="dxa"/>
            <w:noWrap w:val="0"/>
            <w:vAlign w:val="top"/>
          </w:tcPr>
          <w:p w14:paraId="6C2242C2">
            <w:pPr>
              <w:shd w:val="clear"/>
              <w:spacing w:line="480" w:lineRule="exact"/>
              <w:jc w:val="center"/>
              <w:rPr>
                <w:rFonts w:ascii="宋体" w:hAnsi="宋体" w:eastAsia="宋体" w:cs="Times New Roman"/>
                <w:color w:val="auto"/>
                <w:szCs w:val="21"/>
                <w:highlight w:val="none"/>
              </w:rPr>
            </w:pPr>
          </w:p>
          <w:p w14:paraId="41FF0BAD">
            <w:pPr>
              <w:shd w:val="clear"/>
              <w:spacing w:line="4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合计</w:t>
            </w:r>
          </w:p>
        </w:tc>
        <w:tc>
          <w:tcPr>
            <w:tcW w:w="6932" w:type="dxa"/>
            <w:gridSpan w:val="2"/>
            <w:noWrap w:val="0"/>
            <w:vAlign w:val="top"/>
          </w:tcPr>
          <w:p w14:paraId="706457A5">
            <w:pPr>
              <w:shd w:val="clear"/>
              <w:spacing w:line="480" w:lineRule="exact"/>
              <w:rPr>
                <w:rFonts w:ascii="宋体" w:hAnsi="宋体" w:eastAsia="宋体" w:cs="Times New Roman"/>
                <w:color w:val="auto"/>
                <w:szCs w:val="21"/>
                <w:highlight w:val="none"/>
              </w:rPr>
            </w:pPr>
          </w:p>
          <w:p w14:paraId="1FCEB830">
            <w:pPr>
              <w:shd w:val="clear"/>
              <w:spacing w:line="48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大写：</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p>
          <w:p w14:paraId="6D63E794">
            <w:pPr>
              <w:shd w:val="clear"/>
              <w:spacing w:line="4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（小写：</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tc>
      </w:tr>
    </w:tbl>
    <w:p w14:paraId="678EC43C">
      <w:pPr>
        <w:shd w:val="clear"/>
        <w:spacing w:line="480" w:lineRule="exact"/>
        <w:ind w:firstLine="210" w:firstLineChars="100"/>
        <w:rPr>
          <w:rFonts w:hint="eastAsia" w:ascii="宋体" w:hAnsi="宋体"/>
          <w:color w:val="auto"/>
          <w:szCs w:val="21"/>
          <w:highlight w:val="none"/>
        </w:rPr>
      </w:pPr>
    </w:p>
    <w:p w14:paraId="5CD50299">
      <w:pPr>
        <w:shd w:val="clea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全权代表签字：                   </w:t>
      </w:r>
    </w:p>
    <w:p w14:paraId="05B40CEE">
      <w:pPr>
        <w:shd w:val="clea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日 期：           </w:t>
      </w:r>
    </w:p>
    <w:p w14:paraId="04B91C67">
      <w:pPr>
        <w:shd w:val="clear"/>
        <w:rPr>
          <w:rFonts w:hint="eastAsia" w:ascii="宋体" w:hAnsi="宋体"/>
          <w:color w:val="auto"/>
          <w:szCs w:val="21"/>
          <w:highlight w:val="none"/>
        </w:rPr>
      </w:pPr>
      <w:r>
        <w:rPr>
          <w:rFonts w:hint="eastAsia" w:ascii="宋体" w:hAnsi="宋体"/>
          <w:color w:val="auto"/>
          <w:szCs w:val="21"/>
          <w:highlight w:val="none"/>
        </w:rPr>
        <w:t>备注：</w:t>
      </w:r>
    </w:p>
    <w:p w14:paraId="3396E9AC">
      <w:pPr>
        <w:shd w:val="clear"/>
        <w:rPr>
          <w:rFonts w:hint="eastAsia"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14:paraId="4FD154CF">
      <w:pPr>
        <w:shd w:val="clear"/>
        <w:rPr>
          <w:rFonts w:hint="eastAsia" w:ascii="宋体" w:hAnsi="宋体" w:eastAsia="宋体"/>
          <w:color w:val="auto"/>
          <w:szCs w:val="21"/>
          <w:highlight w:val="none"/>
          <w:lang w:eastAsia="zh-CN"/>
        </w:rPr>
      </w:pPr>
      <w:r>
        <w:rPr>
          <w:rFonts w:hint="eastAsia" w:ascii="宋体" w:hAnsi="宋体"/>
          <w:color w:val="auto"/>
          <w:szCs w:val="21"/>
          <w:highlight w:val="none"/>
        </w:rPr>
        <w:t>2.此表在不改变表式内容的情况下，可自行制作</w:t>
      </w:r>
      <w:r>
        <w:rPr>
          <w:rFonts w:hint="eastAsia" w:ascii="宋体" w:hAnsi="宋体"/>
          <w:color w:val="auto"/>
          <w:szCs w:val="21"/>
          <w:highlight w:val="none"/>
          <w:lang w:eastAsia="zh-CN"/>
        </w:rPr>
        <w:t>。</w:t>
      </w:r>
    </w:p>
    <w:p w14:paraId="0FB3F1A3">
      <w:pPr>
        <w:shd w:val="clear"/>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质 疑 函 范 本（供参考）</w:t>
      </w:r>
    </w:p>
    <w:p w14:paraId="5DF57719">
      <w:pPr>
        <w:shd w:val="clea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587A6FBE">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ED5A4A1">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472AD5F6">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B47655E">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0901B665">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576738D">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0F73C9C2">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4FAC36E6">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2E6A39C6">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4A7932BF">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68BDE7BC">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014810A4">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8F8343E">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061AADEC">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559EF5E8">
      <w:pPr>
        <w:shd w:val="clear"/>
        <w:adjustRightInd w:val="0"/>
        <w:snapToGrid w:val="0"/>
        <w:spacing w:line="360" w:lineRule="auto"/>
        <w:rPr>
          <w:rFonts w:ascii="宋体" w:hAnsi="宋体" w:cs="宋体"/>
          <w:color w:val="auto"/>
          <w:highlight w:val="none"/>
        </w:rPr>
      </w:pPr>
    </w:p>
    <w:p w14:paraId="6FDE0342">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06ACC6C3">
      <w:pPr>
        <w:shd w:val="clear"/>
        <w:adjustRightInd w:val="0"/>
        <w:snapToGrid w:val="0"/>
        <w:spacing w:line="360" w:lineRule="auto"/>
        <w:rPr>
          <w:rFonts w:ascii="宋体" w:hAnsi="宋体" w:cs="宋体"/>
          <w:color w:val="auto"/>
          <w:highlight w:val="none"/>
          <w:u w:val="dotted"/>
        </w:rPr>
      </w:pPr>
    </w:p>
    <w:p w14:paraId="6D190AA9">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5EBAD7DB">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05479571">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BCB0125">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4D3F455">
      <w:pPr>
        <w:shd w:val="clea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7D14C80B">
      <w:pPr>
        <w:shd w:val="clea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42A1FC36">
      <w:pPr>
        <w:shd w:val="clear"/>
        <w:spacing w:line="360" w:lineRule="auto"/>
        <w:rPr>
          <w:rFonts w:ascii="宋体" w:hAnsi="宋体" w:cs="宋体"/>
          <w:color w:val="auto"/>
          <w:highlight w:val="none"/>
        </w:rPr>
      </w:pPr>
    </w:p>
    <w:p w14:paraId="4FB39EE0">
      <w:pPr>
        <w:shd w:val="clea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5794616F">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72DCD16">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ECF774C">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55837C96">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5B4E1421">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72E6D2A8">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73CCA595">
      <w:pPr>
        <w:pStyle w:val="64"/>
        <w:shd w:val="clear"/>
        <w:rPr>
          <w:color w:val="auto"/>
          <w:highlight w:val="none"/>
        </w:rPr>
      </w:pPr>
    </w:p>
    <w:p w14:paraId="648B5F36">
      <w:pPr>
        <w:pStyle w:val="18"/>
        <w:shd w:val="clear"/>
        <w:spacing w:line="460" w:lineRule="exact"/>
        <w:rPr>
          <w:rFonts w:cs="Times New Roman"/>
          <w:color w:val="auto"/>
          <w:highlight w:val="none"/>
        </w:rPr>
      </w:pPr>
    </w:p>
    <w:p w14:paraId="5AA3032E">
      <w:pPr>
        <w:shd w:val="clear"/>
        <w:rPr>
          <w:color w:val="auto"/>
          <w:highlight w:val="none"/>
        </w:rPr>
      </w:pPr>
    </w:p>
    <w:p w14:paraId="0A790ECE">
      <w:pPr>
        <w:shd w:val="clear"/>
        <w:rPr>
          <w:color w:val="auto"/>
          <w:highlight w:val="none"/>
        </w:rPr>
      </w:pPr>
    </w:p>
    <w:p w14:paraId="5FD4E5E5">
      <w:pPr>
        <w:shd w:val="clear"/>
        <w:rPr>
          <w:color w:val="auto"/>
          <w:highlight w:val="none"/>
        </w:rPr>
      </w:pPr>
    </w:p>
    <w:p w14:paraId="68D900AF">
      <w:pPr>
        <w:shd w:val="clear"/>
        <w:jc w:val="center"/>
        <w:rPr>
          <w:rFonts w:hint="eastAsia" w:ascii="宋体" w:hAnsi="宋体"/>
          <w:b/>
          <w:color w:val="auto"/>
          <w:sz w:val="36"/>
          <w:szCs w:val="36"/>
          <w:highlight w:val="none"/>
        </w:rPr>
      </w:pPr>
    </w:p>
    <w:p w14:paraId="7B2777E3">
      <w:pPr>
        <w:shd w:val="clear"/>
        <w:jc w:val="center"/>
        <w:rPr>
          <w:rFonts w:hint="eastAsia" w:ascii="宋体" w:hAnsi="宋体"/>
          <w:b/>
          <w:color w:val="auto"/>
          <w:sz w:val="36"/>
          <w:szCs w:val="36"/>
          <w:highlight w:val="none"/>
        </w:rPr>
      </w:pPr>
    </w:p>
    <w:bookmarkEnd w:id="69"/>
    <w:bookmarkEnd w:id="70"/>
    <w:bookmarkEnd w:id="71"/>
    <w:bookmarkEnd w:id="72"/>
    <w:bookmarkEnd w:id="73"/>
    <w:bookmarkEnd w:id="74"/>
    <w:p w14:paraId="0E7E5698">
      <w:pPr>
        <w:shd w:val="clear"/>
        <w:rPr>
          <w:color w:val="auto"/>
          <w:highlight w:val="none"/>
        </w:rPr>
      </w:pPr>
    </w:p>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PMingLiU">
    <w:altName w:val="PMingLiU-ExtB"/>
    <w:panose1 w:val="02020500000000000000"/>
    <w:charset w:val="00"/>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4E0E">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D1312">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49D131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9C01">
    <w:pPr>
      <w:pStyle w:val="22"/>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29D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B629D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049E">
    <w:pPr>
      <w:pStyle w:val="22"/>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955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7A955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223F">
    <w:pPr>
      <w:pStyle w:val="23"/>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NGVmYjI2MThkY2UwNzE2NjY4MTNjOTE0MTU1MmY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0EFD"/>
    <w:rsid w:val="00F22DC4"/>
    <w:rsid w:val="00F24A46"/>
    <w:rsid w:val="00F2592F"/>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1653299"/>
    <w:rsid w:val="01826A17"/>
    <w:rsid w:val="01931BB8"/>
    <w:rsid w:val="0224362A"/>
    <w:rsid w:val="02510BDC"/>
    <w:rsid w:val="02565064"/>
    <w:rsid w:val="02CB7559"/>
    <w:rsid w:val="035E700F"/>
    <w:rsid w:val="036068E4"/>
    <w:rsid w:val="049F51EA"/>
    <w:rsid w:val="04F05330"/>
    <w:rsid w:val="053E1658"/>
    <w:rsid w:val="055A7363"/>
    <w:rsid w:val="05755D10"/>
    <w:rsid w:val="05A35726"/>
    <w:rsid w:val="05FE4192"/>
    <w:rsid w:val="05FE5C3A"/>
    <w:rsid w:val="060F6696"/>
    <w:rsid w:val="06622973"/>
    <w:rsid w:val="069A035E"/>
    <w:rsid w:val="06C4362D"/>
    <w:rsid w:val="073D7647"/>
    <w:rsid w:val="07862691"/>
    <w:rsid w:val="07A86A6C"/>
    <w:rsid w:val="07FE7AC6"/>
    <w:rsid w:val="08002443"/>
    <w:rsid w:val="08135DD7"/>
    <w:rsid w:val="08151FE1"/>
    <w:rsid w:val="085C6899"/>
    <w:rsid w:val="08E104C7"/>
    <w:rsid w:val="096207EF"/>
    <w:rsid w:val="09694018"/>
    <w:rsid w:val="0A287A2F"/>
    <w:rsid w:val="0A3D172D"/>
    <w:rsid w:val="0AD578D7"/>
    <w:rsid w:val="0C19141A"/>
    <w:rsid w:val="0C937D2A"/>
    <w:rsid w:val="0C945850"/>
    <w:rsid w:val="0CA27F6D"/>
    <w:rsid w:val="0CCC2DBE"/>
    <w:rsid w:val="0D35493D"/>
    <w:rsid w:val="0D847E39"/>
    <w:rsid w:val="0DAB561C"/>
    <w:rsid w:val="0DDE75AF"/>
    <w:rsid w:val="0DEB4982"/>
    <w:rsid w:val="0E177DB4"/>
    <w:rsid w:val="0E3A7EF6"/>
    <w:rsid w:val="0E7771D7"/>
    <w:rsid w:val="0E9D4E90"/>
    <w:rsid w:val="0ECE329B"/>
    <w:rsid w:val="0F0E19B1"/>
    <w:rsid w:val="0F756041"/>
    <w:rsid w:val="0F984E8D"/>
    <w:rsid w:val="0FAE6C29"/>
    <w:rsid w:val="0FE268D2"/>
    <w:rsid w:val="0FF02D9D"/>
    <w:rsid w:val="0FF76461"/>
    <w:rsid w:val="10C0356C"/>
    <w:rsid w:val="10C466DE"/>
    <w:rsid w:val="10E5667A"/>
    <w:rsid w:val="10EA0134"/>
    <w:rsid w:val="117C68F9"/>
    <w:rsid w:val="11DE03FE"/>
    <w:rsid w:val="11DE5F31"/>
    <w:rsid w:val="12375B71"/>
    <w:rsid w:val="1264721B"/>
    <w:rsid w:val="12855BBF"/>
    <w:rsid w:val="130D1EB8"/>
    <w:rsid w:val="132B0DA2"/>
    <w:rsid w:val="13301948"/>
    <w:rsid w:val="133B22A1"/>
    <w:rsid w:val="134E57BA"/>
    <w:rsid w:val="135E44C2"/>
    <w:rsid w:val="137849AA"/>
    <w:rsid w:val="13CD0840"/>
    <w:rsid w:val="13CE1647"/>
    <w:rsid w:val="13E04B4D"/>
    <w:rsid w:val="13E84795"/>
    <w:rsid w:val="13EFC08E"/>
    <w:rsid w:val="13F90EA8"/>
    <w:rsid w:val="14B22D17"/>
    <w:rsid w:val="14ED4C91"/>
    <w:rsid w:val="15215E1A"/>
    <w:rsid w:val="15590B5F"/>
    <w:rsid w:val="157955E3"/>
    <w:rsid w:val="158721E5"/>
    <w:rsid w:val="16CA3CE6"/>
    <w:rsid w:val="17571954"/>
    <w:rsid w:val="1772485E"/>
    <w:rsid w:val="177D4EC7"/>
    <w:rsid w:val="17986848"/>
    <w:rsid w:val="17B03764"/>
    <w:rsid w:val="17F536DC"/>
    <w:rsid w:val="18185587"/>
    <w:rsid w:val="182E5B97"/>
    <w:rsid w:val="185417F0"/>
    <w:rsid w:val="187B0A12"/>
    <w:rsid w:val="18B359C5"/>
    <w:rsid w:val="19551E2D"/>
    <w:rsid w:val="19D5497B"/>
    <w:rsid w:val="1A2C1388"/>
    <w:rsid w:val="1B06199E"/>
    <w:rsid w:val="1B860A99"/>
    <w:rsid w:val="1BD619E1"/>
    <w:rsid w:val="1BFB0B3D"/>
    <w:rsid w:val="1C1F4874"/>
    <w:rsid w:val="1C3E3F31"/>
    <w:rsid w:val="1C532879"/>
    <w:rsid w:val="1C676ADD"/>
    <w:rsid w:val="1C860AE7"/>
    <w:rsid w:val="1D1D0F4A"/>
    <w:rsid w:val="1D1E7F1C"/>
    <w:rsid w:val="1D230C56"/>
    <w:rsid w:val="1D554B87"/>
    <w:rsid w:val="1D604AE7"/>
    <w:rsid w:val="1DF95513"/>
    <w:rsid w:val="1E65586D"/>
    <w:rsid w:val="1E853BEA"/>
    <w:rsid w:val="1E960FB4"/>
    <w:rsid w:val="1F0F41F0"/>
    <w:rsid w:val="1F5C726C"/>
    <w:rsid w:val="1F5F3A9B"/>
    <w:rsid w:val="1F7233D5"/>
    <w:rsid w:val="20F06820"/>
    <w:rsid w:val="211909AC"/>
    <w:rsid w:val="2131530E"/>
    <w:rsid w:val="21E62252"/>
    <w:rsid w:val="21F73D68"/>
    <w:rsid w:val="2216237D"/>
    <w:rsid w:val="22ED4B08"/>
    <w:rsid w:val="233C481F"/>
    <w:rsid w:val="23B10496"/>
    <w:rsid w:val="23FA4290"/>
    <w:rsid w:val="248046D8"/>
    <w:rsid w:val="24BD16AB"/>
    <w:rsid w:val="24D32F62"/>
    <w:rsid w:val="24E11174"/>
    <w:rsid w:val="255816B9"/>
    <w:rsid w:val="26240F85"/>
    <w:rsid w:val="26325A66"/>
    <w:rsid w:val="27785933"/>
    <w:rsid w:val="277924A6"/>
    <w:rsid w:val="2791259C"/>
    <w:rsid w:val="27BD3F01"/>
    <w:rsid w:val="28235FAE"/>
    <w:rsid w:val="283E5914"/>
    <w:rsid w:val="28672083"/>
    <w:rsid w:val="2868430C"/>
    <w:rsid w:val="28B906C0"/>
    <w:rsid w:val="28C9682E"/>
    <w:rsid w:val="28D42E04"/>
    <w:rsid w:val="28D870B1"/>
    <w:rsid w:val="28ED3EC6"/>
    <w:rsid w:val="29A45E3F"/>
    <w:rsid w:val="29D46E34"/>
    <w:rsid w:val="29F54CD2"/>
    <w:rsid w:val="2A04596B"/>
    <w:rsid w:val="2A06146B"/>
    <w:rsid w:val="2A0D15E4"/>
    <w:rsid w:val="2AEF03C9"/>
    <w:rsid w:val="2B1C4262"/>
    <w:rsid w:val="2B6007B5"/>
    <w:rsid w:val="2B746468"/>
    <w:rsid w:val="2BA32F62"/>
    <w:rsid w:val="2BD4136D"/>
    <w:rsid w:val="2BD63337"/>
    <w:rsid w:val="2C424529"/>
    <w:rsid w:val="2C6D0CF3"/>
    <w:rsid w:val="2C923702"/>
    <w:rsid w:val="2CAE1BBE"/>
    <w:rsid w:val="2CB35427"/>
    <w:rsid w:val="2CB554B7"/>
    <w:rsid w:val="2CF63CCC"/>
    <w:rsid w:val="2D0422A3"/>
    <w:rsid w:val="2D7928B5"/>
    <w:rsid w:val="2DB31B82"/>
    <w:rsid w:val="2DD613CD"/>
    <w:rsid w:val="2DFF6B75"/>
    <w:rsid w:val="2E0B376C"/>
    <w:rsid w:val="2E19750B"/>
    <w:rsid w:val="2E2D0A6B"/>
    <w:rsid w:val="2E5D564A"/>
    <w:rsid w:val="2E78505A"/>
    <w:rsid w:val="2EAC23F6"/>
    <w:rsid w:val="2ED32D39"/>
    <w:rsid w:val="2EFC3AB9"/>
    <w:rsid w:val="2F312F92"/>
    <w:rsid w:val="2F5268C1"/>
    <w:rsid w:val="30550CCF"/>
    <w:rsid w:val="309801ED"/>
    <w:rsid w:val="30F73331"/>
    <w:rsid w:val="31655E3B"/>
    <w:rsid w:val="316867E0"/>
    <w:rsid w:val="31853836"/>
    <w:rsid w:val="318A49A8"/>
    <w:rsid w:val="3192385D"/>
    <w:rsid w:val="31D64091"/>
    <w:rsid w:val="32096215"/>
    <w:rsid w:val="32292413"/>
    <w:rsid w:val="325E7BE3"/>
    <w:rsid w:val="32881945"/>
    <w:rsid w:val="32CE5341"/>
    <w:rsid w:val="33030382"/>
    <w:rsid w:val="33353039"/>
    <w:rsid w:val="335164FE"/>
    <w:rsid w:val="3431735D"/>
    <w:rsid w:val="345762FD"/>
    <w:rsid w:val="34672DC0"/>
    <w:rsid w:val="34F265FD"/>
    <w:rsid w:val="352073D1"/>
    <w:rsid w:val="357E2A76"/>
    <w:rsid w:val="35B05222"/>
    <w:rsid w:val="35B75BBE"/>
    <w:rsid w:val="364041CF"/>
    <w:rsid w:val="3647730B"/>
    <w:rsid w:val="36D263C4"/>
    <w:rsid w:val="36D609F1"/>
    <w:rsid w:val="36FD5560"/>
    <w:rsid w:val="3702284F"/>
    <w:rsid w:val="37517D16"/>
    <w:rsid w:val="37B47EBD"/>
    <w:rsid w:val="37D72DA0"/>
    <w:rsid w:val="37EE37B7"/>
    <w:rsid w:val="37F60FE9"/>
    <w:rsid w:val="382D0232"/>
    <w:rsid w:val="38784230"/>
    <w:rsid w:val="387B504A"/>
    <w:rsid w:val="388859B9"/>
    <w:rsid w:val="38BC1624"/>
    <w:rsid w:val="38EA2C77"/>
    <w:rsid w:val="39643D30"/>
    <w:rsid w:val="3A274C17"/>
    <w:rsid w:val="3A5356E1"/>
    <w:rsid w:val="3A617662"/>
    <w:rsid w:val="3AA40859"/>
    <w:rsid w:val="3AB43149"/>
    <w:rsid w:val="3B8D190D"/>
    <w:rsid w:val="3BC1546A"/>
    <w:rsid w:val="3D073351"/>
    <w:rsid w:val="3DC36E61"/>
    <w:rsid w:val="3DFF1B6D"/>
    <w:rsid w:val="3E674220"/>
    <w:rsid w:val="3E8502AB"/>
    <w:rsid w:val="3F555260"/>
    <w:rsid w:val="3F5C5A01"/>
    <w:rsid w:val="3FBB0422"/>
    <w:rsid w:val="3FE518BE"/>
    <w:rsid w:val="406C7558"/>
    <w:rsid w:val="40C95C12"/>
    <w:rsid w:val="40EB606D"/>
    <w:rsid w:val="41AA4BF2"/>
    <w:rsid w:val="41DF37FE"/>
    <w:rsid w:val="41F93484"/>
    <w:rsid w:val="42D94C4F"/>
    <w:rsid w:val="42E934F8"/>
    <w:rsid w:val="434F5A51"/>
    <w:rsid w:val="4413082D"/>
    <w:rsid w:val="44906321"/>
    <w:rsid w:val="44BA339E"/>
    <w:rsid w:val="44DB12E8"/>
    <w:rsid w:val="4515296F"/>
    <w:rsid w:val="452D591E"/>
    <w:rsid w:val="45EF49AA"/>
    <w:rsid w:val="47024B89"/>
    <w:rsid w:val="4714323A"/>
    <w:rsid w:val="47D85691"/>
    <w:rsid w:val="481568D9"/>
    <w:rsid w:val="484C04E7"/>
    <w:rsid w:val="48502504"/>
    <w:rsid w:val="4851401A"/>
    <w:rsid w:val="48A85B47"/>
    <w:rsid w:val="48B9571B"/>
    <w:rsid w:val="48E649B1"/>
    <w:rsid w:val="494C40CD"/>
    <w:rsid w:val="496935E7"/>
    <w:rsid w:val="49D4280C"/>
    <w:rsid w:val="49E669E4"/>
    <w:rsid w:val="4A74435E"/>
    <w:rsid w:val="4B133808"/>
    <w:rsid w:val="4BA426B2"/>
    <w:rsid w:val="4BE13907"/>
    <w:rsid w:val="4C6F4AF2"/>
    <w:rsid w:val="4CEB0640"/>
    <w:rsid w:val="4CFA7D7E"/>
    <w:rsid w:val="4D114108"/>
    <w:rsid w:val="4D203020"/>
    <w:rsid w:val="4D260EFB"/>
    <w:rsid w:val="4D5B25F7"/>
    <w:rsid w:val="4D775534"/>
    <w:rsid w:val="4D875DE8"/>
    <w:rsid w:val="4DA900E3"/>
    <w:rsid w:val="4EBA13D7"/>
    <w:rsid w:val="4EFC1636"/>
    <w:rsid w:val="4F0C47F7"/>
    <w:rsid w:val="4F126690"/>
    <w:rsid w:val="4F231986"/>
    <w:rsid w:val="4F6C0DB8"/>
    <w:rsid w:val="4F7D4CA2"/>
    <w:rsid w:val="4FA709C3"/>
    <w:rsid w:val="4FA99C33"/>
    <w:rsid w:val="4FB87CE8"/>
    <w:rsid w:val="4FDF7658"/>
    <w:rsid w:val="4FE37716"/>
    <w:rsid w:val="506B7C43"/>
    <w:rsid w:val="50974594"/>
    <w:rsid w:val="50B9275C"/>
    <w:rsid w:val="50D41344"/>
    <w:rsid w:val="5119769F"/>
    <w:rsid w:val="514364CA"/>
    <w:rsid w:val="516A3A56"/>
    <w:rsid w:val="517D7C2E"/>
    <w:rsid w:val="518666E1"/>
    <w:rsid w:val="52952D55"/>
    <w:rsid w:val="52BEBF94"/>
    <w:rsid w:val="53306393"/>
    <w:rsid w:val="533662E6"/>
    <w:rsid w:val="53381D95"/>
    <w:rsid w:val="53A616BE"/>
    <w:rsid w:val="54063AF9"/>
    <w:rsid w:val="5407449D"/>
    <w:rsid w:val="5411465D"/>
    <w:rsid w:val="543A049B"/>
    <w:rsid w:val="549758D6"/>
    <w:rsid w:val="5498646D"/>
    <w:rsid w:val="54AD4386"/>
    <w:rsid w:val="554950DA"/>
    <w:rsid w:val="55610682"/>
    <w:rsid w:val="5563713A"/>
    <w:rsid w:val="556829A3"/>
    <w:rsid w:val="557430F6"/>
    <w:rsid w:val="55EC5382"/>
    <w:rsid w:val="562C39D0"/>
    <w:rsid w:val="56AA2565"/>
    <w:rsid w:val="56E9340F"/>
    <w:rsid w:val="574D281E"/>
    <w:rsid w:val="5792138F"/>
    <w:rsid w:val="57BF29E4"/>
    <w:rsid w:val="581942AD"/>
    <w:rsid w:val="58894E62"/>
    <w:rsid w:val="58B70EBC"/>
    <w:rsid w:val="58BA3146"/>
    <w:rsid w:val="58CE0D6F"/>
    <w:rsid w:val="58CF4005"/>
    <w:rsid w:val="58DC4843"/>
    <w:rsid w:val="58FC3B2E"/>
    <w:rsid w:val="594415A8"/>
    <w:rsid w:val="59961EAF"/>
    <w:rsid w:val="5A250E62"/>
    <w:rsid w:val="5A26728B"/>
    <w:rsid w:val="5AC3040C"/>
    <w:rsid w:val="5ADA1C4D"/>
    <w:rsid w:val="5B06072A"/>
    <w:rsid w:val="5B3550D5"/>
    <w:rsid w:val="5B405245"/>
    <w:rsid w:val="5B745BFD"/>
    <w:rsid w:val="5BB16D24"/>
    <w:rsid w:val="5C0F7357"/>
    <w:rsid w:val="5C2E0916"/>
    <w:rsid w:val="5C447CC6"/>
    <w:rsid w:val="5C5D4718"/>
    <w:rsid w:val="5C715907"/>
    <w:rsid w:val="5CDF3C0D"/>
    <w:rsid w:val="5D0631CD"/>
    <w:rsid w:val="5DF2592E"/>
    <w:rsid w:val="5E173D9B"/>
    <w:rsid w:val="5E3EC4E5"/>
    <w:rsid w:val="5EC7073A"/>
    <w:rsid w:val="5FCFB320"/>
    <w:rsid w:val="5FF217E7"/>
    <w:rsid w:val="5FFD942D"/>
    <w:rsid w:val="5FFE018B"/>
    <w:rsid w:val="5FFFF0AC"/>
    <w:rsid w:val="6099330B"/>
    <w:rsid w:val="60C82547"/>
    <w:rsid w:val="60E07891"/>
    <w:rsid w:val="60E94998"/>
    <w:rsid w:val="610A47B8"/>
    <w:rsid w:val="61314591"/>
    <w:rsid w:val="614F54D2"/>
    <w:rsid w:val="61750921"/>
    <w:rsid w:val="618B5A4F"/>
    <w:rsid w:val="624C1682"/>
    <w:rsid w:val="626E28A7"/>
    <w:rsid w:val="628543B1"/>
    <w:rsid w:val="635822A8"/>
    <w:rsid w:val="636F4ADC"/>
    <w:rsid w:val="63A92B04"/>
    <w:rsid w:val="63B379DE"/>
    <w:rsid w:val="63CF5B8B"/>
    <w:rsid w:val="64041AE8"/>
    <w:rsid w:val="64136A11"/>
    <w:rsid w:val="644F5459"/>
    <w:rsid w:val="648B0FAA"/>
    <w:rsid w:val="64B96D77"/>
    <w:rsid w:val="65120EC6"/>
    <w:rsid w:val="653603C7"/>
    <w:rsid w:val="65622F6B"/>
    <w:rsid w:val="658C1FA6"/>
    <w:rsid w:val="65D44CCA"/>
    <w:rsid w:val="66D24F47"/>
    <w:rsid w:val="66D460EA"/>
    <w:rsid w:val="671D5367"/>
    <w:rsid w:val="677925CA"/>
    <w:rsid w:val="67917B37"/>
    <w:rsid w:val="67CA7195"/>
    <w:rsid w:val="684B23DC"/>
    <w:rsid w:val="689D1A3B"/>
    <w:rsid w:val="68B25FB7"/>
    <w:rsid w:val="68B910F3"/>
    <w:rsid w:val="68C9702B"/>
    <w:rsid w:val="698E1A1B"/>
    <w:rsid w:val="698E2580"/>
    <w:rsid w:val="69901D8C"/>
    <w:rsid w:val="69982374"/>
    <w:rsid w:val="69E7596B"/>
    <w:rsid w:val="6A1A3E14"/>
    <w:rsid w:val="6A96200E"/>
    <w:rsid w:val="6B3D24B0"/>
    <w:rsid w:val="6B6932A5"/>
    <w:rsid w:val="6BAE515B"/>
    <w:rsid w:val="6BC04E8F"/>
    <w:rsid w:val="6BEA6665"/>
    <w:rsid w:val="6C360CAD"/>
    <w:rsid w:val="6CBD37F6"/>
    <w:rsid w:val="6DAD4F9F"/>
    <w:rsid w:val="6DD62748"/>
    <w:rsid w:val="6DD7112A"/>
    <w:rsid w:val="6E216668"/>
    <w:rsid w:val="6E2F6C77"/>
    <w:rsid w:val="6E324618"/>
    <w:rsid w:val="6E6B7334"/>
    <w:rsid w:val="6E781A51"/>
    <w:rsid w:val="6EBA6930"/>
    <w:rsid w:val="6F103A37"/>
    <w:rsid w:val="6F4417EA"/>
    <w:rsid w:val="6F460345"/>
    <w:rsid w:val="6F6D22A6"/>
    <w:rsid w:val="6FB26B0B"/>
    <w:rsid w:val="6FB77904"/>
    <w:rsid w:val="6FB865A9"/>
    <w:rsid w:val="6FCBD965"/>
    <w:rsid w:val="6FD9207B"/>
    <w:rsid w:val="6FFFCA68"/>
    <w:rsid w:val="70231548"/>
    <w:rsid w:val="704735F8"/>
    <w:rsid w:val="70490BA1"/>
    <w:rsid w:val="704C669B"/>
    <w:rsid w:val="7063448F"/>
    <w:rsid w:val="707F2C23"/>
    <w:rsid w:val="70F25AEA"/>
    <w:rsid w:val="710F307D"/>
    <w:rsid w:val="71B76065"/>
    <w:rsid w:val="71C06754"/>
    <w:rsid w:val="72646574"/>
    <w:rsid w:val="7271076B"/>
    <w:rsid w:val="72A44BC2"/>
    <w:rsid w:val="72CC236B"/>
    <w:rsid w:val="72DA6836"/>
    <w:rsid w:val="73533EAF"/>
    <w:rsid w:val="7376394C"/>
    <w:rsid w:val="7393108B"/>
    <w:rsid w:val="73993FFB"/>
    <w:rsid w:val="74A76BEC"/>
    <w:rsid w:val="75474E11"/>
    <w:rsid w:val="75556648"/>
    <w:rsid w:val="75865DEE"/>
    <w:rsid w:val="75A7EDF1"/>
    <w:rsid w:val="75A8474E"/>
    <w:rsid w:val="75B3511C"/>
    <w:rsid w:val="75C35625"/>
    <w:rsid w:val="76E556A0"/>
    <w:rsid w:val="76F7DF63"/>
    <w:rsid w:val="77574135"/>
    <w:rsid w:val="775766A7"/>
    <w:rsid w:val="77B05DB7"/>
    <w:rsid w:val="77F84F7A"/>
    <w:rsid w:val="77FC0C22"/>
    <w:rsid w:val="77FDF8B4"/>
    <w:rsid w:val="7811525D"/>
    <w:rsid w:val="781A76D5"/>
    <w:rsid w:val="785D43B4"/>
    <w:rsid w:val="7883527A"/>
    <w:rsid w:val="789E4501"/>
    <w:rsid w:val="790243F1"/>
    <w:rsid w:val="793C2330"/>
    <w:rsid w:val="798C63B0"/>
    <w:rsid w:val="7A326409"/>
    <w:rsid w:val="7A684727"/>
    <w:rsid w:val="7A693667"/>
    <w:rsid w:val="7A6D1FE3"/>
    <w:rsid w:val="7A792DD8"/>
    <w:rsid w:val="7ADE01B6"/>
    <w:rsid w:val="7AFF434E"/>
    <w:rsid w:val="7B137099"/>
    <w:rsid w:val="7B221334"/>
    <w:rsid w:val="7B821819"/>
    <w:rsid w:val="7BBD3CEF"/>
    <w:rsid w:val="7BE5BFFC"/>
    <w:rsid w:val="7C1F350C"/>
    <w:rsid w:val="7C310E84"/>
    <w:rsid w:val="7C5E6574"/>
    <w:rsid w:val="7C776EA4"/>
    <w:rsid w:val="7CAFCFF7"/>
    <w:rsid w:val="7CB263ED"/>
    <w:rsid w:val="7CB2717C"/>
    <w:rsid w:val="7CB35F23"/>
    <w:rsid w:val="7CCC3693"/>
    <w:rsid w:val="7D1058BF"/>
    <w:rsid w:val="7D35010E"/>
    <w:rsid w:val="7D360B0D"/>
    <w:rsid w:val="7D8FC37D"/>
    <w:rsid w:val="7DA147E1"/>
    <w:rsid w:val="7DCF629C"/>
    <w:rsid w:val="7EA93DB1"/>
    <w:rsid w:val="7ED625A7"/>
    <w:rsid w:val="7F2B2865"/>
    <w:rsid w:val="7F77652C"/>
    <w:rsid w:val="7F778460"/>
    <w:rsid w:val="7F7A6AB9"/>
    <w:rsid w:val="7F7D607C"/>
    <w:rsid w:val="7FA82B99"/>
    <w:rsid w:val="7FFB88D0"/>
    <w:rsid w:val="7FFF7CEE"/>
    <w:rsid w:val="7FFF86ED"/>
    <w:rsid w:val="91EC69C0"/>
    <w:rsid w:val="95CA3791"/>
    <w:rsid w:val="BDF68233"/>
    <w:rsid w:val="BFF9C791"/>
    <w:rsid w:val="C4FD7E9F"/>
    <w:rsid w:val="C63694D1"/>
    <w:rsid w:val="D9DF135F"/>
    <w:rsid w:val="DDF554C1"/>
    <w:rsid w:val="E69AAD8A"/>
    <w:rsid w:val="E7F52EB8"/>
    <w:rsid w:val="EC3F3F99"/>
    <w:rsid w:val="EE35FB0D"/>
    <w:rsid w:val="EFF78342"/>
    <w:rsid w:val="F0AFABF9"/>
    <w:rsid w:val="F796BEE7"/>
    <w:rsid w:val="F7D810AB"/>
    <w:rsid w:val="FB7FEAFF"/>
    <w:rsid w:val="FBAFC777"/>
    <w:rsid w:val="FBF38AB5"/>
    <w:rsid w:val="FCFB9AF7"/>
    <w:rsid w:val="FE7750AA"/>
    <w:rsid w:val="FEDE25CA"/>
    <w:rsid w:val="FF552364"/>
    <w:rsid w:val="FF7FD886"/>
    <w:rsid w:val="FF8C90F5"/>
    <w:rsid w:val="FF9FDD64"/>
    <w:rsid w:val="FFDEF0C6"/>
    <w:rsid w:val="FFE1CBD8"/>
    <w:rsid w:val="FFF74B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5">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6">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7">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2"/>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3">
    <w:name w:val="List Number"/>
    <w:basedOn w:val="1"/>
    <w:uiPriority w:val="0"/>
    <w:pPr>
      <w:numPr>
        <w:ilvl w:val="0"/>
        <w:numId w:val="2"/>
      </w:numPr>
      <w:tabs>
        <w:tab w:val="left" w:pos="360"/>
        <w:tab w:val="clear" w:pos="1455"/>
      </w:tabs>
    </w:pPr>
    <w:rPr>
      <w:rFonts w:ascii="Times New Roman" w:hAnsi="Times New Roman" w:eastAsia="宋体" w:cs="Times New Roman"/>
    </w:rPr>
  </w:style>
  <w:style w:type="paragraph" w:styleId="14">
    <w:name w:val="Normal Indent"/>
    <w:basedOn w:val="1"/>
    <w:next w:val="15"/>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5">
    <w:name w:val="Body Text Indent"/>
    <w:basedOn w:val="1"/>
    <w:next w:val="14"/>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6">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7">
    <w:name w:val="annotation text"/>
    <w:basedOn w:val="1"/>
    <w:qFormat/>
    <w:uiPriority w:val="0"/>
    <w:pPr>
      <w:jc w:val="left"/>
    </w:pPr>
    <w:rPr>
      <w:rFonts w:ascii="Times New Roman" w:hAnsi="Times New Roman" w:eastAsia="宋体" w:cs="Times New Roman"/>
    </w:rPr>
  </w:style>
  <w:style w:type="paragraph" w:styleId="18">
    <w:name w:val="Plain Text"/>
    <w:basedOn w:val="1"/>
    <w:next w:val="1"/>
    <w:link w:val="56"/>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57"/>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58"/>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7"/>
    <w:next w:val="17"/>
    <w:qFormat/>
    <w:uiPriority w:val="0"/>
    <w:rPr>
      <w:rFonts w:ascii="Times New Roman" w:hAnsi="Times New Roman" w:eastAsia="宋体" w:cs="Times New Roman"/>
      <w:b/>
      <w:bCs/>
    </w:rPr>
  </w:style>
  <w:style w:type="paragraph" w:styleId="36">
    <w:name w:val="Body Text First Indent 2"/>
    <w:basedOn w:val="15"/>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rFonts w:ascii="Times New Roman" w:hAnsi="Times New Roman" w:eastAsia="宋体" w:cs="Times New Roman"/>
      <w:color w:val="0000FF"/>
      <w:sz w:val="21"/>
      <w:szCs w:val="20"/>
      <w:u w:val="single"/>
    </w:rPr>
  </w:style>
  <w:style w:type="character" w:styleId="50">
    <w:name w:val="HTML Code"/>
    <w:basedOn w:val="40"/>
    <w:qFormat/>
    <w:uiPriority w:val="0"/>
    <w:rPr>
      <w:rFonts w:ascii="monospace" w:hAnsi="monospace" w:eastAsia="monospace" w:cs="monospace"/>
      <w:sz w:val="20"/>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qFormat/>
    <w:uiPriority w:val="0"/>
    <w:rPr>
      <w:rFonts w:hint="default" w:ascii="monospace" w:hAnsi="monospace" w:eastAsia="monospace" w:cs="monospace"/>
      <w:sz w:val="20"/>
    </w:rPr>
  </w:style>
  <w:style w:type="character" w:styleId="55">
    <w:name w:val="HTML Sample"/>
    <w:basedOn w:val="40"/>
    <w:qFormat/>
    <w:uiPriority w:val="0"/>
    <w:rPr>
      <w:rFonts w:hint="default" w:ascii="monospace" w:hAnsi="monospace" w:eastAsia="monospace" w:cs="monospace"/>
    </w:rPr>
  </w:style>
  <w:style w:type="character" w:customStyle="1" w:styleId="56">
    <w:name w:val="纯文本 字符"/>
    <w:link w:val="18"/>
    <w:qFormat/>
    <w:uiPriority w:val="0"/>
    <w:rPr>
      <w:rFonts w:ascii="宋体" w:hAnsi="Courier New" w:eastAsia="宋体" w:cs="Courier New"/>
      <w:kern w:val="2"/>
      <w:sz w:val="21"/>
      <w:szCs w:val="21"/>
      <w:lang w:val="en-US" w:eastAsia="zh-CN" w:bidi="ar-SA"/>
    </w:rPr>
  </w:style>
  <w:style w:type="character" w:customStyle="1" w:styleId="57">
    <w:name w:val="脚注文本 字符"/>
    <w:link w:val="26"/>
    <w:qFormat/>
    <w:uiPriority w:val="0"/>
    <w:rPr>
      <w:rFonts w:ascii="Times New Roman" w:hAnsi="Times New Roman" w:eastAsia="宋体" w:cs="Times New Roman"/>
      <w:kern w:val="2"/>
      <w:sz w:val="18"/>
      <w:szCs w:val="18"/>
    </w:rPr>
  </w:style>
  <w:style w:type="character" w:customStyle="1" w:styleId="58">
    <w:name w:val="标题 字符"/>
    <w:link w:val="34"/>
    <w:qFormat/>
    <w:uiPriority w:val="0"/>
    <w:rPr>
      <w:rFonts w:ascii="等线 Light" w:hAnsi="等线 Light" w:eastAsia="宋体" w:cs="Times New Roman"/>
      <w:b/>
      <w:bCs/>
      <w:kern w:val="2"/>
      <w:sz w:val="32"/>
      <w:szCs w:val="32"/>
    </w:rPr>
  </w:style>
  <w:style w:type="paragraph" w:customStyle="1" w:styleId="59">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60">
    <w:name w:val="font11"/>
    <w:qFormat/>
    <w:uiPriority w:val="0"/>
    <w:rPr>
      <w:rFonts w:hint="eastAsia" w:ascii="宋体" w:hAnsi="宋体" w:eastAsia="宋体" w:cs="Times New Roman"/>
      <w:color w:val="FF0000"/>
      <w:sz w:val="28"/>
      <w:szCs w:val="28"/>
      <w:u w:val="none"/>
    </w:rPr>
  </w:style>
  <w:style w:type="character" w:customStyle="1" w:styleId="61">
    <w:name w:val="font31"/>
    <w:qFormat/>
    <w:uiPriority w:val="0"/>
    <w:rPr>
      <w:rFonts w:hint="eastAsia" w:ascii="宋体" w:hAnsi="宋体" w:eastAsia="宋体" w:cs="宋体"/>
      <w:color w:val="000000"/>
      <w:sz w:val="22"/>
      <w:szCs w:val="22"/>
      <w:u w:val="none"/>
    </w:rPr>
  </w:style>
  <w:style w:type="character" w:customStyle="1" w:styleId="62">
    <w:name w:val="font21"/>
    <w:qFormat/>
    <w:uiPriority w:val="0"/>
    <w:rPr>
      <w:rFonts w:hint="eastAsia" w:ascii="宋体" w:hAnsi="宋体" w:eastAsia="宋体" w:cs="宋体"/>
      <w:color w:val="000000"/>
      <w:sz w:val="21"/>
      <w:szCs w:val="21"/>
      <w:u w:val="none"/>
    </w:rPr>
  </w:style>
  <w:style w:type="character" w:customStyle="1" w:styleId="63">
    <w:name w:val="font01"/>
    <w:qFormat/>
    <w:uiPriority w:val="0"/>
    <w:rPr>
      <w:rFonts w:ascii="Verdana" w:hAnsi="Verdana" w:eastAsia="宋体" w:cs="Verdana"/>
      <w:color w:val="000000"/>
      <w:sz w:val="20"/>
      <w:szCs w:val="20"/>
      <w:u w:val="none"/>
    </w:rPr>
  </w:style>
  <w:style w:type="paragraph" w:customStyle="1" w:styleId="64">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5">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6">
    <w:name w:val="纯文本 Char1"/>
    <w:qFormat/>
    <w:uiPriority w:val="0"/>
    <w:rPr>
      <w:rFonts w:ascii="宋体" w:hAnsi="Courier New" w:eastAsia="宋体" w:cs="Courier New"/>
      <w:kern w:val="2"/>
      <w:sz w:val="21"/>
      <w:szCs w:val="21"/>
    </w:rPr>
  </w:style>
  <w:style w:type="character" w:customStyle="1" w:styleId="67">
    <w:name w:val="普通文字 Char Char2"/>
    <w:qFormat/>
    <w:uiPriority w:val="0"/>
    <w:rPr>
      <w:rFonts w:ascii="宋体" w:hAnsi="Courier New" w:eastAsia="宋体" w:cs="Courier New"/>
      <w:kern w:val="2"/>
      <w:sz w:val="21"/>
      <w:szCs w:val="21"/>
      <w:lang w:val="en-US" w:eastAsia="zh-CN" w:bidi="ar-SA"/>
    </w:rPr>
  </w:style>
  <w:style w:type="character" w:customStyle="1" w:styleId="68">
    <w:name w:val=" Char Char1"/>
    <w:qFormat/>
    <w:uiPriority w:val="0"/>
    <w:rPr>
      <w:rFonts w:ascii="宋体" w:hAnsi="Courier New" w:eastAsia="宋体" w:cs="Courier New"/>
      <w:kern w:val="2"/>
      <w:sz w:val="21"/>
      <w:szCs w:val="21"/>
      <w:lang w:val="en-US" w:eastAsia="zh-CN" w:bidi="ar-SA"/>
    </w:rPr>
  </w:style>
  <w:style w:type="paragraph" w:customStyle="1" w:styleId="69">
    <w:name w:val="Char"/>
    <w:basedOn w:val="1"/>
    <w:qFormat/>
    <w:uiPriority w:val="0"/>
    <w:rPr>
      <w:rFonts w:ascii="仿宋_GB2312" w:hAnsi="Times New Roman" w:eastAsia="仿宋_GB2312" w:cs="仿宋_GB2312"/>
      <w:b/>
      <w:bCs/>
      <w:sz w:val="32"/>
      <w:szCs w:val="32"/>
    </w:rPr>
  </w:style>
  <w:style w:type="paragraph" w:customStyle="1" w:styleId="70">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1">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2">
    <w:name w:val=" Char Char Char2 Char Char Char"/>
    <w:basedOn w:val="1"/>
    <w:qFormat/>
    <w:uiPriority w:val="0"/>
    <w:rPr>
      <w:rFonts w:ascii="Times New Roman" w:hAnsi="Times New Roman" w:eastAsia="宋体" w:cs="Times New Roman"/>
    </w:rPr>
  </w:style>
  <w:style w:type="paragraph" w:customStyle="1" w:styleId="73">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4">
    <w:name w:val="正"/>
    <w:basedOn w:val="1"/>
    <w:qFormat/>
    <w:uiPriority w:val="0"/>
    <w:pPr>
      <w:ind w:firstLine="525"/>
    </w:pPr>
    <w:rPr>
      <w:rFonts w:ascii="Times New Roman" w:hAnsi="Times New Roman" w:eastAsia="宋体" w:cs="Times New Roman"/>
      <w:spacing w:val="20"/>
    </w:rPr>
  </w:style>
  <w:style w:type="paragraph" w:customStyle="1" w:styleId="7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6">
    <w:name w:val="ÕÂ¡À¨ºÌâ"/>
    <w:basedOn w:val="75"/>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7">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8">
    <w:name w:val="表格"/>
    <w:basedOn w:val="1"/>
    <w:next w:val="14"/>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9">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80">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1">
    <w:name w:val=" Char3"/>
    <w:basedOn w:val="1"/>
    <w:qFormat/>
    <w:uiPriority w:val="0"/>
    <w:pPr>
      <w:tabs>
        <w:tab w:val="left" w:pos="360"/>
      </w:tabs>
    </w:pPr>
    <w:rPr>
      <w:rFonts w:ascii="Times New Roman" w:hAnsi="Times New Roman" w:eastAsia="宋体" w:cs="Times New Roman"/>
      <w:sz w:val="24"/>
    </w:rPr>
  </w:style>
  <w:style w:type="paragraph" w:styleId="82">
    <w:name w:val="List Paragraph"/>
    <w:basedOn w:val="1"/>
    <w:qFormat/>
    <w:uiPriority w:val="0"/>
    <w:pPr>
      <w:ind w:firstLine="420" w:firstLineChars="200"/>
    </w:pPr>
    <w:rPr>
      <w:rFonts w:ascii="Times New Roman" w:hAnsi="Times New Roman" w:eastAsia="宋体" w:cs="Times New Roman"/>
    </w:rPr>
  </w:style>
  <w:style w:type="paragraph" w:customStyle="1" w:styleId="83">
    <w:name w:val=" Char"/>
    <w:basedOn w:val="1"/>
    <w:qFormat/>
    <w:uiPriority w:val="0"/>
    <w:rPr>
      <w:rFonts w:ascii="Times New Roman" w:hAnsi="Times New Roman" w:eastAsia="宋体" w:cs="Times New Roman"/>
      <w:szCs w:val="20"/>
    </w:rPr>
  </w:style>
  <w:style w:type="paragraph" w:customStyle="1" w:styleId="8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5">
    <w:name w:val=" Char Char Char"/>
    <w:basedOn w:val="1"/>
    <w:qFormat/>
    <w:uiPriority w:val="0"/>
    <w:rPr>
      <w:rFonts w:ascii="Tahoma" w:hAnsi="Tahoma" w:eastAsia="宋体" w:cs="Times New Roman"/>
      <w:sz w:val="24"/>
      <w:szCs w:val="20"/>
    </w:rPr>
  </w:style>
  <w:style w:type="paragraph" w:customStyle="1" w:styleId="86">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7">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14648</Words>
  <Characters>16008</Characters>
  <Lines>224</Lines>
  <Paragraphs>63</Paragraphs>
  <TotalTime>156</TotalTime>
  <ScaleCrop>false</ScaleCrop>
  <LinksUpToDate>false</LinksUpToDate>
  <CharactersWithSpaces>16193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2024-03-15T16:41:00Z</dcterms:created>
  <dc:creator>Administrator</dc:creator>
  <cp:lastModifiedBy>陶淑华</cp:lastModifiedBy>
  <cp:lastPrinted>2023-11-24T08:45:00Z</cp:lastPrinted>
  <dcterms:modified xsi:type="dcterms:W3CDTF">2025-11-24T01:45:30Z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D5617584996A4732941A2F92852438CB_13</vt:lpwstr>
  </property>
  <property fmtid="{D5CDD505-2E9C-101B-9397-08002B2CF9AE}" pid="4" name="KSOTemplateDocerSaveRecord">
    <vt:lpwstr>eyJoZGlkIjoiOTcwZmZkNDM4NWFkZWZlYWYxNGMxZjhjYjZhODliOTMiLCJ1c2VySWQiOiIxNTYwMDA1MjYyIn0=</vt:lpwstr>
  </property>
</Properties>
</file>