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C183D">
      <w:pPr>
        <w:spacing w:before="435" w:beforeLines="100" w:line="360" w:lineRule="auto"/>
        <w:ind w:firstLine="174" w:firstLineChars="31"/>
        <w:jc w:val="center"/>
        <w:rPr>
          <w:rFonts w:hint="eastAsia" w:ascii="宋体" w:hAnsi="宋体" w:eastAsia="宋体" w:cs="宋体"/>
          <w:b/>
          <w:bCs w:val="0"/>
          <w:color w:val="auto"/>
          <w:kern w:val="1"/>
          <w:sz w:val="56"/>
          <w:szCs w:val="56"/>
          <w:highlight w:val="none"/>
          <w:u w:val="none"/>
          <w:lang w:val="en-US" w:eastAsia="zh-CN"/>
        </w:rPr>
      </w:pPr>
      <w:bookmarkStart w:id="115" w:name="_GoBack"/>
      <w:r>
        <w:rPr>
          <w:rFonts w:hint="eastAsia" w:ascii="宋体" w:hAnsi="宋体" w:eastAsia="宋体" w:cs="宋体"/>
          <w:b/>
          <w:bCs w:val="0"/>
          <w:color w:val="auto"/>
          <w:kern w:val="1"/>
          <w:sz w:val="56"/>
          <w:szCs w:val="56"/>
          <w:highlight w:val="none"/>
          <w:u w:val="none"/>
          <w:lang w:val="en-US" w:eastAsia="zh-CN"/>
        </w:rPr>
        <w:t>义乌市恒风酒店管理有限公司</w:t>
      </w:r>
    </w:p>
    <w:p w14:paraId="516FEFEA">
      <w:pPr>
        <w:spacing w:before="435" w:beforeLines="100" w:line="360" w:lineRule="auto"/>
        <w:ind w:firstLine="174" w:firstLineChars="31"/>
        <w:jc w:val="center"/>
        <w:rPr>
          <w:rFonts w:hint="eastAsia" w:ascii="宋体" w:hAnsi="宋体" w:eastAsia="宋体" w:cs="宋体"/>
          <w:b/>
          <w:bCs w:val="0"/>
          <w:color w:val="auto"/>
          <w:kern w:val="1"/>
          <w:sz w:val="52"/>
          <w:szCs w:val="52"/>
          <w:highlight w:val="none"/>
        </w:rPr>
      </w:pPr>
      <w:r>
        <w:rPr>
          <w:rFonts w:hint="eastAsia" w:ascii="宋体" w:hAnsi="宋体" w:eastAsia="宋体" w:cs="宋体"/>
          <w:b/>
          <w:bCs w:val="0"/>
          <w:color w:val="auto"/>
          <w:kern w:val="1"/>
          <w:sz w:val="56"/>
          <w:szCs w:val="56"/>
          <w:highlight w:val="none"/>
          <w:u w:val="none"/>
          <w:lang w:val="en-US" w:eastAsia="zh-CN"/>
        </w:rPr>
        <w:t>厨房物资配送</w:t>
      </w:r>
      <w:r>
        <w:rPr>
          <w:rFonts w:hint="eastAsia" w:ascii="宋体" w:hAnsi="宋体" w:eastAsia="宋体" w:cs="宋体"/>
          <w:b/>
          <w:bCs w:val="0"/>
          <w:color w:val="auto"/>
          <w:kern w:val="1"/>
          <w:sz w:val="56"/>
          <w:szCs w:val="56"/>
          <w:highlight w:val="none"/>
        </w:rPr>
        <w:t>采购项目</w:t>
      </w:r>
      <w:bookmarkEnd w:id="115"/>
    </w:p>
    <w:p w14:paraId="55D6CA0D">
      <w:pPr>
        <w:keepNext w:val="0"/>
        <w:keepLines w:val="0"/>
        <w:pageBreakBefore w:val="0"/>
        <w:widowControl w:val="0"/>
        <w:kinsoku/>
        <w:wordWrap/>
        <w:overflowPunct/>
        <w:topLinePunct w:val="0"/>
        <w:autoSpaceDE/>
        <w:autoSpaceDN/>
        <w:bidi w:val="0"/>
        <w:adjustRightInd/>
        <w:snapToGrid/>
        <w:spacing w:line="1000" w:lineRule="exact"/>
        <w:ind w:left="0" w:firstLine="0" w:firstLineChars="0"/>
        <w:jc w:val="center"/>
        <w:textAlignment w:val="auto"/>
        <w:rPr>
          <w:rFonts w:hint="eastAsia" w:ascii="宋体" w:hAnsi="宋体" w:eastAsia="宋体" w:cs="宋体"/>
          <w:color w:val="auto"/>
          <w:sz w:val="52"/>
          <w:szCs w:val="52"/>
          <w:highlight w:val="none"/>
        </w:rPr>
      </w:pPr>
    </w:p>
    <w:p w14:paraId="58292F9E">
      <w:pPr>
        <w:pStyle w:val="17"/>
        <w:keepNext w:val="0"/>
        <w:keepLines w:val="0"/>
        <w:pageBreakBefore w:val="0"/>
        <w:widowControl w:val="0"/>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招</w:t>
      </w:r>
    </w:p>
    <w:p w14:paraId="7E9FE02D">
      <w:pPr>
        <w:pStyle w:val="17"/>
        <w:keepNext w:val="0"/>
        <w:keepLines w:val="0"/>
        <w:pageBreakBefore w:val="0"/>
        <w:widowControl w:val="0"/>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标</w:t>
      </w:r>
    </w:p>
    <w:p w14:paraId="6FEE8288">
      <w:pPr>
        <w:pStyle w:val="17"/>
        <w:keepNext w:val="0"/>
        <w:keepLines w:val="0"/>
        <w:pageBreakBefore w:val="0"/>
        <w:widowControl w:val="0"/>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color w:val="auto"/>
          <w:sz w:val="84"/>
          <w:szCs w:val="84"/>
          <w:highlight w:val="none"/>
        </w:rPr>
      </w:pPr>
      <w:r>
        <w:rPr>
          <w:rFonts w:hint="eastAsia" w:ascii="宋体" w:hAnsi="宋体" w:eastAsia="宋体" w:cs="宋体"/>
          <w:color w:val="auto"/>
          <w:sz w:val="84"/>
          <w:szCs w:val="84"/>
          <w:highlight w:val="none"/>
        </w:rPr>
        <w:t>文</w:t>
      </w:r>
    </w:p>
    <w:p w14:paraId="72AEEDDA">
      <w:pPr>
        <w:pStyle w:val="17"/>
        <w:keepNext w:val="0"/>
        <w:keepLines w:val="0"/>
        <w:pageBreakBefore w:val="0"/>
        <w:widowControl w:val="0"/>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color w:val="auto"/>
          <w:sz w:val="84"/>
          <w:szCs w:val="84"/>
          <w:highlight w:val="none"/>
        </w:rPr>
        <w:t>件</w:t>
      </w:r>
    </w:p>
    <w:p w14:paraId="7033323B">
      <w:pPr>
        <w:pStyle w:val="17"/>
        <w:keepNext w:val="0"/>
        <w:keepLines w:val="0"/>
        <w:pageBreakBefore w:val="0"/>
        <w:widowControl w:val="0"/>
        <w:kinsoku/>
        <w:wordWrap/>
        <w:overflowPunct/>
        <w:topLinePunct w:val="0"/>
        <w:autoSpaceDE/>
        <w:autoSpaceDN/>
        <w:bidi w:val="0"/>
        <w:adjustRightInd/>
        <w:snapToGrid w:val="0"/>
        <w:spacing w:line="1000" w:lineRule="exact"/>
        <w:jc w:val="center"/>
        <w:textAlignment w:val="auto"/>
        <w:rPr>
          <w:rFonts w:hint="eastAsia" w:ascii="宋体" w:hAnsi="宋体" w:eastAsia="宋体" w:cs="宋体"/>
          <w:b/>
          <w:color w:val="auto"/>
          <w:sz w:val="32"/>
          <w:szCs w:val="32"/>
          <w:highlight w:val="none"/>
        </w:rPr>
      </w:pPr>
    </w:p>
    <w:p w14:paraId="021DA48A">
      <w:pPr>
        <w:pStyle w:val="17"/>
        <w:keepNext w:val="0"/>
        <w:keepLines w:val="0"/>
        <w:pageBreakBefore w:val="0"/>
        <w:widowControl w:val="0"/>
        <w:kinsoku/>
        <w:wordWrap/>
        <w:overflowPunct/>
        <w:topLinePunct w:val="0"/>
        <w:autoSpaceDE/>
        <w:autoSpaceDN/>
        <w:bidi w:val="0"/>
        <w:adjustRightInd/>
        <w:snapToGrid w:val="0"/>
        <w:spacing w:line="1000" w:lineRule="exact"/>
        <w:jc w:val="center"/>
        <w:textAlignment w:val="auto"/>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采购编号：YCQ-202</w:t>
      </w:r>
      <w:r>
        <w:rPr>
          <w:rFonts w:hint="eastAsia" w:hAnsi="宋体" w:cs="宋体"/>
          <w:b/>
          <w:color w:val="auto"/>
          <w:sz w:val="32"/>
          <w:szCs w:val="32"/>
          <w:highlight w:val="none"/>
          <w:lang w:val="en-US" w:eastAsia="zh-CN"/>
        </w:rPr>
        <w:t>5</w:t>
      </w:r>
      <w:r>
        <w:rPr>
          <w:rFonts w:hint="eastAsia" w:ascii="宋体" w:hAnsi="宋体" w:eastAsia="宋体" w:cs="宋体"/>
          <w:b/>
          <w:color w:val="auto"/>
          <w:sz w:val="32"/>
          <w:szCs w:val="32"/>
          <w:highlight w:val="none"/>
        </w:rPr>
        <w:t>-CG</w:t>
      </w:r>
      <w:r>
        <w:rPr>
          <w:rFonts w:hint="eastAsia" w:hAnsi="宋体" w:cs="宋体"/>
          <w:b/>
          <w:color w:val="auto"/>
          <w:sz w:val="32"/>
          <w:szCs w:val="32"/>
          <w:highlight w:val="none"/>
          <w:lang w:val="en-US" w:eastAsia="zh-CN"/>
        </w:rPr>
        <w:t>223-2</w:t>
      </w:r>
    </w:p>
    <w:p w14:paraId="75C6475B">
      <w:pPr>
        <w:rPr>
          <w:rFonts w:hint="eastAsia" w:ascii="宋体" w:hAnsi="宋体" w:eastAsia="宋体" w:cs="宋体"/>
          <w:b/>
          <w:color w:val="auto"/>
          <w:sz w:val="32"/>
          <w:szCs w:val="32"/>
          <w:highlight w:val="none"/>
          <w:lang w:val="en-US" w:eastAsia="zh-CN"/>
        </w:rPr>
      </w:pPr>
    </w:p>
    <w:p w14:paraId="533126E1">
      <w:pPr>
        <w:rPr>
          <w:rFonts w:hint="eastAsia" w:ascii="宋体" w:hAnsi="宋体" w:eastAsia="宋体" w:cs="宋体"/>
          <w:b/>
          <w:color w:val="auto"/>
          <w:sz w:val="32"/>
          <w:szCs w:val="32"/>
          <w:highlight w:val="none"/>
          <w:lang w:val="en-US" w:eastAsia="zh-CN"/>
        </w:rPr>
      </w:pPr>
    </w:p>
    <w:p w14:paraId="40D7F3FB">
      <w:pPr>
        <w:pStyle w:val="17"/>
        <w:keepNext w:val="0"/>
        <w:keepLines w:val="0"/>
        <w:pageBreakBefore w:val="0"/>
        <w:widowControl w:val="0"/>
        <w:kinsoku/>
        <w:wordWrap/>
        <w:overflowPunct/>
        <w:topLinePunct w:val="0"/>
        <w:autoSpaceDE/>
        <w:autoSpaceDN/>
        <w:bidi w:val="0"/>
        <w:adjustRightInd/>
        <w:snapToGrid w:val="0"/>
        <w:spacing w:line="360" w:lineRule="auto"/>
        <w:ind w:left="2137" w:hanging="2137" w:hangingChars="700"/>
        <w:textAlignment w:val="auto"/>
        <w:rPr>
          <w:rFonts w:hint="eastAsia" w:ascii="宋体" w:hAnsi="宋体" w:eastAsia="宋体" w:cs="宋体"/>
          <w:b/>
          <w:bCs/>
          <w:color w:val="auto"/>
          <w:w w:val="95"/>
          <w:sz w:val="32"/>
          <w:szCs w:val="32"/>
          <w:highlight w:val="none"/>
        </w:rPr>
      </w:pPr>
    </w:p>
    <w:p w14:paraId="1F3C8D1F">
      <w:pPr>
        <w:pStyle w:val="17"/>
        <w:keepNext w:val="0"/>
        <w:keepLines w:val="0"/>
        <w:pageBreakBefore w:val="0"/>
        <w:widowControl w:val="0"/>
        <w:kinsoku/>
        <w:wordWrap/>
        <w:overflowPunct/>
        <w:topLinePunct w:val="0"/>
        <w:autoSpaceDE/>
        <w:autoSpaceDN/>
        <w:bidi w:val="0"/>
        <w:adjustRightInd/>
        <w:snapToGrid w:val="0"/>
        <w:spacing w:line="360" w:lineRule="auto"/>
        <w:ind w:left="2084" w:leftChars="120" w:hanging="1832" w:hangingChars="600"/>
        <w:textAlignment w:val="auto"/>
        <w:rPr>
          <w:rFonts w:hint="eastAsia" w:ascii="宋体" w:hAnsi="宋体" w:eastAsia="宋体" w:cs="宋体"/>
          <w:b/>
          <w:color w:val="auto"/>
          <w:sz w:val="32"/>
          <w:szCs w:val="32"/>
          <w:highlight w:val="none"/>
        </w:rPr>
      </w:pPr>
      <w:r>
        <w:rPr>
          <w:rFonts w:hint="eastAsia" w:ascii="宋体" w:hAnsi="宋体" w:eastAsia="宋体" w:cs="宋体"/>
          <w:b/>
          <w:bCs/>
          <w:color w:val="auto"/>
          <w:w w:val="95"/>
          <w:sz w:val="32"/>
          <w:szCs w:val="32"/>
          <w:highlight w:val="none"/>
        </w:rPr>
        <w:t>采   购　 人：</w:t>
      </w:r>
      <w:r>
        <w:rPr>
          <w:rFonts w:hint="eastAsia" w:hAnsi="宋体" w:cs="宋体"/>
          <w:b/>
          <w:color w:val="auto"/>
          <w:kern w:val="2"/>
          <w:sz w:val="32"/>
          <w:szCs w:val="32"/>
          <w:highlight w:val="none"/>
          <w:u w:val="single"/>
          <w:lang w:val="en-US" w:eastAsia="zh-CN" w:bidi="ar-SA"/>
        </w:rPr>
        <w:t>义乌市恒风酒店管理有限公司</w:t>
      </w:r>
      <w:r>
        <w:rPr>
          <w:rFonts w:hint="eastAsia" w:ascii="宋体" w:hAnsi="宋体" w:eastAsia="宋体" w:cs="宋体"/>
          <w:b/>
          <w:color w:val="auto"/>
          <w:sz w:val="32"/>
          <w:szCs w:val="32"/>
          <w:highlight w:val="none"/>
          <w:u w:val="single"/>
        </w:rPr>
        <w:t>（盖章）</w:t>
      </w:r>
    </w:p>
    <w:p w14:paraId="4A6B9815">
      <w:pPr>
        <w:pStyle w:val="17"/>
        <w:keepNext w:val="0"/>
        <w:keepLines w:val="0"/>
        <w:pageBreakBefore w:val="0"/>
        <w:widowControl w:val="0"/>
        <w:kinsoku/>
        <w:wordWrap/>
        <w:overflowPunct/>
        <w:topLinePunct w:val="0"/>
        <w:autoSpaceDE/>
        <w:autoSpaceDN/>
        <w:bidi w:val="0"/>
        <w:adjustRightInd/>
        <w:snapToGrid w:val="0"/>
        <w:spacing w:line="360" w:lineRule="auto"/>
        <w:ind w:firstLine="305" w:firstLineChars="100"/>
        <w:jc w:val="left"/>
        <w:textAlignment w:val="auto"/>
        <w:rPr>
          <w:rFonts w:hint="eastAsia" w:ascii="宋体" w:hAnsi="宋体" w:eastAsia="宋体" w:cs="宋体"/>
          <w:b/>
          <w:color w:val="auto"/>
          <w:sz w:val="32"/>
          <w:szCs w:val="32"/>
          <w:highlight w:val="none"/>
          <w:u w:val="single"/>
        </w:rPr>
      </w:pPr>
      <w:r>
        <w:rPr>
          <w:rFonts w:hint="eastAsia" w:ascii="宋体" w:hAnsi="宋体" w:eastAsia="宋体" w:cs="宋体"/>
          <w:b/>
          <w:bCs/>
          <w:color w:val="auto"/>
          <w:w w:val="95"/>
          <w:sz w:val="32"/>
          <w:szCs w:val="32"/>
          <w:highlight w:val="none"/>
        </w:rPr>
        <w:t>采购代理机构：</w:t>
      </w:r>
      <w:r>
        <w:rPr>
          <w:rFonts w:hint="eastAsia" w:ascii="宋体" w:hAnsi="宋体" w:eastAsia="宋体" w:cs="宋体"/>
          <w:b/>
          <w:color w:val="auto"/>
          <w:sz w:val="32"/>
          <w:szCs w:val="32"/>
          <w:highlight w:val="none"/>
          <w:u w:val="single"/>
        </w:rPr>
        <w:t>义乌产权交易所有限公司（盖章）</w:t>
      </w:r>
    </w:p>
    <w:p w14:paraId="322AA3CB">
      <w:pPr>
        <w:pStyle w:val="17"/>
        <w:snapToGrid w:val="0"/>
        <w:spacing w:before="120" w:after="120" w:line="360" w:lineRule="auto"/>
        <w:ind w:firstLine="321" w:firstLineChars="100"/>
        <w:jc w:val="left"/>
        <w:rPr>
          <w:rFonts w:hint="eastAsia" w:ascii="宋体" w:hAnsi="宋体" w:eastAsia="宋体" w:cs="宋体"/>
          <w:b/>
          <w:color w:val="auto"/>
          <w:sz w:val="32"/>
          <w:szCs w:val="32"/>
          <w:highlight w:val="none"/>
          <w:u w:val="single"/>
        </w:rPr>
      </w:pPr>
      <w:r>
        <w:rPr>
          <w:rFonts w:hint="eastAsia" w:ascii="宋体" w:hAnsi="宋体" w:eastAsia="宋体" w:cs="宋体"/>
          <w:b/>
          <w:color w:val="auto"/>
          <w:sz w:val="32"/>
          <w:szCs w:val="32"/>
          <w:highlight w:val="none"/>
        </w:rPr>
        <w:t>日　　　 期：</w:t>
      </w:r>
      <w:r>
        <w:rPr>
          <w:rFonts w:hint="eastAsia" w:ascii="宋体" w:hAnsi="宋体" w:eastAsia="宋体" w:cs="宋体"/>
          <w:b/>
          <w:color w:val="auto"/>
          <w:sz w:val="32"/>
          <w:szCs w:val="32"/>
          <w:highlight w:val="none"/>
          <w:u w:val="single"/>
        </w:rPr>
        <w:t>二〇二</w:t>
      </w:r>
      <w:r>
        <w:rPr>
          <w:rFonts w:hint="eastAsia" w:hAnsi="宋体" w:cs="宋体"/>
          <w:b/>
          <w:color w:val="auto"/>
          <w:sz w:val="32"/>
          <w:szCs w:val="32"/>
          <w:highlight w:val="none"/>
          <w:u w:val="single"/>
          <w:lang w:eastAsia="zh-CN"/>
        </w:rPr>
        <w:t>五</w:t>
      </w:r>
      <w:r>
        <w:rPr>
          <w:rFonts w:hint="eastAsia" w:ascii="宋体" w:hAnsi="宋体" w:eastAsia="宋体" w:cs="宋体"/>
          <w:b/>
          <w:color w:val="auto"/>
          <w:sz w:val="32"/>
          <w:szCs w:val="32"/>
          <w:highlight w:val="none"/>
          <w:u w:val="single"/>
        </w:rPr>
        <w:t>年</w:t>
      </w:r>
      <w:r>
        <w:rPr>
          <w:rFonts w:hint="eastAsia" w:hAnsi="宋体" w:cs="宋体"/>
          <w:b/>
          <w:color w:val="auto"/>
          <w:sz w:val="32"/>
          <w:szCs w:val="32"/>
          <w:highlight w:val="none"/>
          <w:u w:val="single"/>
          <w:lang w:val="en-US" w:eastAsia="zh-CN"/>
        </w:rPr>
        <w:t>九</w:t>
      </w:r>
      <w:r>
        <w:rPr>
          <w:rFonts w:hint="eastAsia" w:ascii="宋体" w:hAnsi="宋体" w:eastAsia="宋体" w:cs="宋体"/>
          <w:b/>
          <w:color w:val="auto"/>
          <w:sz w:val="32"/>
          <w:szCs w:val="32"/>
          <w:highlight w:val="none"/>
          <w:u w:val="single"/>
        </w:rPr>
        <w:t>月</w:t>
      </w:r>
    </w:p>
    <w:p w14:paraId="69338ED6">
      <w:pPr>
        <w:pStyle w:val="17"/>
        <w:snapToGrid w:val="0"/>
        <w:spacing w:before="120" w:after="120" w:line="360" w:lineRule="auto"/>
        <w:jc w:val="center"/>
        <w:rPr>
          <w:rFonts w:hint="eastAsia" w:ascii="宋体" w:hAnsi="宋体" w:eastAsia="宋体" w:cs="宋体"/>
          <w:b/>
          <w:color w:val="auto"/>
          <w:sz w:val="44"/>
          <w:szCs w:val="44"/>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44"/>
          <w:szCs w:val="44"/>
          <w:highlight w:val="none"/>
        </w:rPr>
        <w:t>招标文件目录</w:t>
      </w:r>
    </w:p>
    <w:p w14:paraId="705767E4">
      <w:pPr>
        <w:pStyle w:val="17"/>
        <w:snapToGrid w:val="0"/>
        <w:spacing w:before="120" w:after="120" w:line="360" w:lineRule="auto"/>
        <w:rPr>
          <w:rFonts w:hint="eastAsia" w:ascii="宋体" w:hAnsi="宋体" w:eastAsia="宋体" w:cs="宋体"/>
          <w:b/>
          <w:color w:val="auto"/>
          <w:sz w:val="32"/>
          <w:szCs w:val="32"/>
          <w:highlight w:val="none"/>
          <w:u w:val="single"/>
        </w:rPr>
      </w:pPr>
    </w:p>
    <w:p w14:paraId="3AAD9514">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highlight w:val="none"/>
        </w:rPr>
      </w:pP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TOC \o "1-2" \h \u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HYPERLINK \l _Toc1922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第一章 招标公告</w:t>
      </w:r>
      <w:r>
        <w:rPr>
          <w:rFonts w:hint="eastAsia" w:ascii="宋体" w:hAnsi="宋体" w:eastAsia="宋体" w:cs="宋体"/>
          <w:color w:val="auto"/>
          <w:sz w:val="30"/>
          <w:highlight w:val="none"/>
        </w:rPr>
        <w:tab/>
      </w:r>
      <w:r>
        <w:rPr>
          <w:rFonts w:hint="eastAsia" w:ascii="宋体" w:hAnsi="宋体" w:eastAsia="宋体" w:cs="宋体"/>
          <w:color w:val="auto"/>
          <w:sz w:val="30"/>
          <w:highlight w:val="none"/>
          <w:lang w:val="en-US" w:eastAsia="zh-CN"/>
        </w:rPr>
        <w:t>1</w:t>
      </w:r>
      <w:r>
        <w:rPr>
          <w:rFonts w:hint="eastAsia" w:ascii="宋体" w:hAnsi="宋体" w:eastAsia="宋体" w:cs="宋体"/>
          <w:color w:val="auto"/>
          <w:sz w:val="30"/>
          <w:highlight w:val="none"/>
        </w:rPr>
        <w:fldChar w:fldCharType="end"/>
      </w:r>
    </w:p>
    <w:p w14:paraId="2E1109BA">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highlight w:val="none"/>
        </w:rPr>
      </w:pP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HYPERLINK \l _Toc12642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第二章 投标须知和投标须知前附表</w:t>
      </w:r>
      <w:r>
        <w:rPr>
          <w:rFonts w:hint="eastAsia" w:ascii="宋体" w:hAnsi="宋体" w:eastAsia="宋体" w:cs="宋体"/>
          <w:color w:val="auto"/>
          <w:sz w:val="30"/>
          <w:highlight w:val="none"/>
        </w:rPr>
        <w:tab/>
      </w:r>
      <w:r>
        <w:rPr>
          <w:rFonts w:hint="eastAsia" w:ascii="宋体" w:hAnsi="宋体" w:eastAsia="宋体" w:cs="宋体"/>
          <w:color w:val="auto"/>
          <w:sz w:val="30"/>
          <w:highlight w:val="none"/>
          <w:lang w:val="en-US" w:eastAsia="zh-CN"/>
        </w:rPr>
        <w:t>4</w:t>
      </w:r>
      <w:r>
        <w:rPr>
          <w:rFonts w:hint="eastAsia" w:ascii="宋体" w:hAnsi="宋体" w:eastAsia="宋体" w:cs="宋体"/>
          <w:color w:val="auto"/>
          <w:sz w:val="30"/>
          <w:highlight w:val="none"/>
        </w:rPr>
        <w:fldChar w:fldCharType="end"/>
      </w:r>
    </w:p>
    <w:p w14:paraId="61898295">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highlight w:val="none"/>
        </w:rPr>
      </w:pP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HYPERLINK \l _Toc24514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第三章 招标项目要求</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t>1</w:t>
      </w:r>
      <w:r>
        <w:rPr>
          <w:rFonts w:hint="eastAsia" w:ascii="宋体" w:hAnsi="宋体" w:eastAsia="宋体" w:cs="宋体"/>
          <w:color w:val="auto"/>
          <w:sz w:val="30"/>
          <w:highlight w:val="none"/>
        </w:rPr>
        <w:fldChar w:fldCharType="end"/>
      </w:r>
      <w:r>
        <w:rPr>
          <w:rFonts w:hint="eastAsia" w:ascii="宋体" w:hAnsi="宋体" w:eastAsia="宋体" w:cs="宋体"/>
          <w:color w:val="auto"/>
          <w:sz w:val="30"/>
          <w:highlight w:val="none"/>
          <w:lang w:val="en-US" w:eastAsia="zh-CN"/>
        </w:rPr>
        <w:t>3</w:t>
      </w:r>
    </w:p>
    <w:p w14:paraId="07147E70">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HYPERLINK \l _Toc6464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第四章 开标、评标和定标须知</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end"/>
      </w:r>
      <w:r>
        <w:rPr>
          <w:rFonts w:hint="eastAsia" w:ascii="宋体" w:hAnsi="宋体" w:eastAsia="宋体" w:cs="宋体"/>
          <w:color w:val="auto"/>
          <w:sz w:val="30"/>
          <w:highlight w:val="none"/>
        </w:rPr>
        <w:t>2</w:t>
      </w:r>
      <w:r>
        <w:rPr>
          <w:rFonts w:hint="eastAsia" w:ascii="宋体" w:hAnsi="宋体" w:eastAsia="宋体" w:cs="宋体"/>
          <w:color w:val="auto"/>
          <w:sz w:val="30"/>
          <w:highlight w:val="none"/>
          <w:lang w:val="en-US" w:eastAsia="zh-CN"/>
        </w:rPr>
        <w:t>2</w:t>
      </w:r>
    </w:p>
    <w:p w14:paraId="2EA0FA34">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highlight w:val="none"/>
        </w:rPr>
      </w:pP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HYPERLINK \l _Toc13052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第五章 投标文件的有效性</w:t>
      </w:r>
      <w:r>
        <w:rPr>
          <w:rFonts w:hint="eastAsia" w:ascii="宋体" w:hAnsi="宋体" w:eastAsia="宋体" w:cs="宋体"/>
          <w:color w:val="auto"/>
          <w:sz w:val="30"/>
          <w:highlight w:val="none"/>
        </w:rPr>
        <w:tab/>
      </w:r>
      <w:r>
        <w:rPr>
          <w:rFonts w:hint="eastAsia" w:ascii="宋体" w:hAnsi="宋体" w:eastAsia="宋体" w:cs="宋体"/>
          <w:color w:val="auto"/>
          <w:sz w:val="30"/>
          <w:highlight w:val="none"/>
          <w:lang w:val="en-US" w:eastAsia="zh-CN"/>
        </w:rPr>
        <w:t>2</w:t>
      </w:r>
      <w:r>
        <w:rPr>
          <w:rFonts w:hint="eastAsia" w:ascii="宋体" w:hAnsi="宋体" w:eastAsia="宋体" w:cs="宋体"/>
          <w:color w:val="auto"/>
          <w:sz w:val="30"/>
          <w:highlight w:val="none"/>
        </w:rPr>
        <w:fldChar w:fldCharType="end"/>
      </w:r>
      <w:r>
        <w:rPr>
          <w:rFonts w:hint="eastAsia" w:ascii="宋体" w:hAnsi="宋体" w:eastAsia="宋体" w:cs="宋体"/>
          <w:color w:val="auto"/>
          <w:sz w:val="30"/>
          <w:highlight w:val="none"/>
          <w:lang w:val="en-US" w:eastAsia="zh-CN"/>
        </w:rPr>
        <w:t>7</w:t>
      </w:r>
    </w:p>
    <w:p w14:paraId="0416EC15">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highlight w:val="none"/>
        </w:rPr>
      </w:pP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HYPERLINK \l _Toc23060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第六章 评标办法</w:t>
      </w:r>
      <w:r>
        <w:rPr>
          <w:rFonts w:hint="eastAsia" w:ascii="宋体" w:hAnsi="宋体" w:eastAsia="宋体" w:cs="宋体"/>
          <w:color w:val="auto"/>
          <w:sz w:val="30"/>
          <w:highlight w:val="none"/>
        </w:rPr>
        <w:tab/>
      </w:r>
      <w:r>
        <w:rPr>
          <w:rFonts w:hint="eastAsia" w:ascii="宋体" w:hAnsi="宋体" w:eastAsia="宋体" w:cs="宋体"/>
          <w:color w:val="auto"/>
          <w:sz w:val="30"/>
          <w:highlight w:val="none"/>
          <w:lang w:val="en-US" w:eastAsia="zh-CN"/>
        </w:rPr>
        <w:t>2</w:t>
      </w:r>
      <w:r>
        <w:rPr>
          <w:rFonts w:hint="eastAsia" w:ascii="宋体" w:hAnsi="宋体" w:eastAsia="宋体" w:cs="宋体"/>
          <w:color w:val="auto"/>
          <w:sz w:val="30"/>
          <w:highlight w:val="none"/>
        </w:rPr>
        <w:fldChar w:fldCharType="end"/>
      </w:r>
      <w:r>
        <w:rPr>
          <w:rFonts w:hint="eastAsia" w:ascii="宋体" w:hAnsi="宋体" w:eastAsia="宋体" w:cs="宋体"/>
          <w:color w:val="auto"/>
          <w:sz w:val="30"/>
          <w:highlight w:val="none"/>
          <w:lang w:val="en-US" w:eastAsia="zh-CN"/>
        </w:rPr>
        <w:t>9</w:t>
      </w:r>
    </w:p>
    <w:p w14:paraId="316FF1E3">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highlight w:val="none"/>
          <w:lang w:val="en-US" w:eastAsia="zh-CN"/>
        </w:rPr>
      </w:pP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HYPERLINK \l _Toc31044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第七章 合同主要条款</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fldChar w:fldCharType="end"/>
      </w:r>
      <w:r>
        <w:rPr>
          <w:rFonts w:hint="eastAsia" w:ascii="宋体" w:hAnsi="宋体" w:eastAsia="宋体" w:cs="宋体"/>
          <w:color w:val="auto"/>
          <w:sz w:val="30"/>
          <w:highlight w:val="none"/>
          <w:lang w:val="en-US" w:eastAsia="zh-CN"/>
        </w:rPr>
        <w:t>31</w:t>
      </w:r>
    </w:p>
    <w:p w14:paraId="21BA0A9E">
      <w:pPr>
        <w:pStyle w:val="23"/>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30"/>
          <w:highlight w:val="none"/>
          <w:lang w:eastAsia="zh-CN"/>
        </w:rPr>
      </w:pPr>
      <w:r>
        <w:rPr>
          <w:rFonts w:hint="eastAsia" w:ascii="宋体" w:hAnsi="宋体" w:eastAsia="宋体" w:cs="宋体"/>
          <w:color w:val="auto"/>
          <w:sz w:val="30"/>
          <w:highlight w:val="none"/>
        </w:rPr>
        <w:fldChar w:fldCharType="begin"/>
      </w:r>
      <w:r>
        <w:rPr>
          <w:rFonts w:hint="eastAsia" w:ascii="宋体" w:hAnsi="宋体" w:eastAsia="宋体" w:cs="宋体"/>
          <w:color w:val="auto"/>
          <w:sz w:val="30"/>
          <w:highlight w:val="none"/>
        </w:rPr>
        <w:instrText xml:space="preserve"> HYPERLINK \l _Toc24514 </w:instrText>
      </w:r>
      <w:r>
        <w:rPr>
          <w:rFonts w:hint="eastAsia" w:ascii="宋体" w:hAnsi="宋体" w:eastAsia="宋体" w:cs="宋体"/>
          <w:color w:val="auto"/>
          <w:sz w:val="30"/>
          <w:highlight w:val="none"/>
        </w:rPr>
        <w:fldChar w:fldCharType="separate"/>
      </w:r>
      <w:r>
        <w:rPr>
          <w:rFonts w:hint="eastAsia" w:ascii="宋体" w:hAnsi="宋体" w:eastAsia="宋体" w:cs="宋体"/>
          <w:color w:val="auto"/>
          <w:sz w:val="30"/>
          <w:highlight w:val="none"/>
        </w:rPr>
        <w:t>第八章 投标文件部分格式</w:t>
      </w:r>
      <w:r>
        <w:rPr>
          <w:rFonts w:hint="eastAsia" w:ascii="宋体" w:hAnsi="宋体" w:eastAsia="宋体" w:cs="宋体"/>
          <w:color w:val="auto"/>
          <w:sz w:val="30"/>
          <w:highlight w:val="none"/>
        </w:rPr>
        <w:tab/>
      </w:r>
      <w:r>
        <w:rPr>
          <w:rFonts w:hint="eastAsia" w:ascii="宋体" w:hAnsi="宋体" w:eastAsia="宋体" w:cs="宋体"/>
          <w:color w:val="auto"/>
          <w:sz w:val="30"/>
          <w:highlight w:val="none"/>
        </w:rPr>
        <w:t>3</w:t>
      </w:r>
      <w:r>
        <w:rPr>
          <w:rFonts w:hint="eastAsia" w:ascii="宋体" w:hAnsi="宋体" w:eastAsia="宋体" w:cs="宋体"/>
          <w:color w:val="auto"/>
          <w:sz w:val="30"/>
          <w:highlight w:val="none"/>
        </w:rPr>
        <w:fldChar w:fldCharType="end"/>
      </w:r>
      <w:r>
        <w:rPr>
          <w:rFonts w:hint="eastAsia" w:ascii="宋体" w:hAnsi="宋体" w:eastAsia="宋体" w:cs="宋体"/>
          <w:color w:val="auto"/>
          <w:sz w:val="30"/>
          <w:highlight w:val="none"/>
          <w:lang w:val="en-US" w:eastAsia="zh-CN"/>
        </w:rPr>
        <w:t>5</w:t>
      </w:r>
    </w:p>
    <w:p w14:paraId="44686D61">
      <w:pPr>
        <w:rPr>
          <w:rFonts w:hint="eastAsia" w:ascii="宋体" w:hAnsi="宋体" w:eastAsia="宋体" w:cs="宋体"/>
          <w:color w:val="auto"/>
          <w:highlight w:val="none"/>
        </w:rPr>
      </w:pPr>
    </w:p>
    <w:p w14:paraId="2516597A">
      <w:pPr>
        <w:rPr>
          <w:rFonts w:hint="eastAsia" w:ascii="宋体" w:hAnsi="宋体" w:eastAsia="宋体" w:cs="宋体"/>
          <w:color w:val="auto"/>
          <w:sz w:val="28"/>
          <w:szCs w:val="28"/>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宋体"/>
          <w:color w:val="auto"/>
          <w:szCs w:val="30"/>
          <w:highlight w:val="none"/>
        </w:rPr>
        <w:fldChar w:fldCharType="end"/>
      </w:r>
      <w:bookmarkStart w:id="0" w:name="_Toc13402"/>
    </w:p>
    <w:p w14:paraId="1B59E416">
      <w:pPr>
        <w:jc w:val="center"/>
        <w:rPr>
          <w:rFonts w:hint="eastAsia" w:ascii="宋体" w:hAnsi="宋体" w:eastAsia="宋体" w:cs="宋体"/>
          <w:color w:val="auto"/>
          <w:sz w:val="36"/>
          <w:highlight w:val="none"/>
        </w:rPr>
      </w:pPr>
      <w:bookmarkStart w:id="1" w:name="_Toc1922"/>
      <w:r>
        <w:rPr>
          <w:rFonts w:hint="eastAsia" w:ascii="宋体" w:hAnsi="宋体" w:eastAsia="宋体" w:cs="宋体"/>
          <w:color w:val="auto"/>
          <w:sz w:val="36"/>
          <w:highlight w:val="none"/>
        </w:rPr>
        <w:t>招标公告</w:t>
      </w:r>
      <w:bookmarkEnd w:id="0"/>
      <w:bookmarkEnd w:id="1"/>
    </w:p>
    <w:p w14:paraId="4FA183E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根据法律法规等相关规定，本项目进行公开招标，欢迎国内合格的供应商参加投标。</w:t>
      </w:r>
    </w:p>
    <w:p w14:paraId="2EE67983">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1.采购编号</w:t>
      </w:r>
      <w:r>
        <w:rPr>
          <w:rFonts w:hint="eastAsia" w:ascii="宋体" w:hAnsi="宋体" w:cs="宋体"/>
          <w:color w:val="auto"/>
          <w:highlight w:val="none"/>
        </w:rPr>
        <w:t>：YWYGZC202510CG00</w:t>
      </w:r>
      <w:r>
        <w:rPr>
          <w:rFonts w:hint="eastAsia" w:ascii="宋体" w:hAnsi="宋体" w:cs="宋体"/>
          <w:color w:val="auto"/>
          <w:highlight w:val="none"/>
          <w:lang w:val="en-US" w:eastAsia="zh-CN"/>
        </w:rPr>
        <w:t>16</w:t>
      </w:r>
      <w:r>
        <w:rPr>
          <w:rFonts w:hint="eastAsia" w:ascii="宋体" w:hAnsi="宋体" w:cs="宋体"/>
          <w:b w:val="0"/>
          <w:bCs w:val="0"/>
          <w:color w:val="auto"/>
          <w:highlight w:val="none"/>
          <w:lang w:val="en-US" w:eastAsia="zh-CN"/>
        </w:rPr>
        <w:t>(</w:t>
      </w:r>
      <w:r>
        <w:rPr>
          <w:rFonts w:hint="eastAsia" w:ascii="宋体" w:hAnsi="宋体" w:cs="宋体"/>
          <w:b w:val="0"/>
          <w:bCs w:val="0"/>
          <w:color w:val="auto"/>
          <w:highlight w:val="none"/>
        </w:rPr>
        <w:t>YCQ-20</w:t>
      </w:r>
      <w:r>
        <w:rPr>
          <w:rFonts w:hint="eastAsia" w:ascii="宋体" w:hAnsi="宋体" w:eastAsia="宋体" w:cs="宋体"/>
          <w:b w:val="0"/>
          <w:bCs w:val="0"/>
          <w:color w:val="auto"/>
          <w:highlight w:val="none"/>
        </w:rPr>
        <w:t>25-CG2</w:t>
      </w:r>
      <w:r>
        <w:rPr>
          <w:rFonts w:hint="eastAsia" w:ascii="宋体" w:hAnsi="宋体" w:eastAsia="宋体" w:cs="宋体"/>
          <w:b w:val="0"/>
          <w:bCs w:val="0"/>
          <w:color w:val="auto"/>
          <w:highlight w:val="none"/>
          <w:lang w:val="en-US" w:eastAsia="zh-CN"/>
        </w:rPr>
        <w:t>23-</w:t>
      </w:r>
      <w:r>
        <w:rPr>
          <w:rFonts w:hint="eastAsia" w:ascii="宋体" w:hAnsi="宋体" w:cs="宋体"/>
          <w:b w:val="0"/>
          <w:bCs w:val="0"/>
          <w:color w:val="auto"/>
          <w:highlight w:val="none"/>
          <w:lang w:val="en-US" w:eastAsia="zh-CN"/>
        </w:rPr>
        <w:t>2</w:t>
      </w:r>
      <w:r>
        <w:rPr>
          <w:rFonts w:hint="eastAsia" w:ascii="宋体" w:hAnsi="宋体" w:eastAsia="宋体" w:cs="宋体"/>
          <w:b w:val="0"/>
          <w:bCs w:val="0"/>
          <w:color w:val="auto"/>
          <w:highlight w:val="none"/>
          <w:lang w:val="en-US" w:eastAsia="zh-CN"/>
        </w:rPr>
        <w:t>)</w:t>
      </w:r>
      <w:r>
        <w:rPr>
          <w:rFonts w:hint="eastAsia" w:ascii="宋体" w:hAnsi="宋体" w:eastAsia="宋体" w:cs="宋体"/>
          <w:b w:val="0"/>
          <w:bCs w:val="0"/>
          <w:color w:val="auto"/>
          <w:highlight w:val="none"/>
        </w:rPr>
        <w:t xml:space="preserve">    </w:t>
      </w:r>
      <w:r>
        <w:rPr>
          <w:rFonts w:hint="eastAsia" w:ascii="宋体" w:hAnsi="宋体" w:cs="宋体"/>
          <w:b/>
          <w:bCs/>
          <w:color w:val="auto"/>
          <w:highlight w:val="none"/>
        </w:rPr>
        <w:t xml:space="preserve"> </w:t>
      </w:r>
    </w:p>
    <w:p w14:paraId="2F58E14E">
      <w:pPr>
        <w:pStyle w:val="17"/>
        <w:spacing w:line="360" w:lineRule="auto"/>
        <w:ind w:firstLine="422" w:firstLineChars="200"/>
        <w:jc w:val="left"/>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2、采购内容及数量：</w:t>
      </w:r>
      <w:r>
        <w:rPr>
          <w:rFonts w:hint="eastAsia" w:ascii="宋体" w:hAnsi="宋体" w:eastAsia="宋体" w:cs="宋体"/>
          <w:b w:val="0"/>
          <w:bCs/>
          <w:color w:val="auto"/>
          <w:sz w:val="21"/>
          <w:szCs w:val="21"/>
          <w:highlight w:val="none"/>
          <w:lang w:val="en-US" w:eastAsia="zh-CN"/>
        </w:rPr>
        <w:t>酒店厨房大</w:t>
      </w:r>
      <w:r>
        <w:rPr>
          <w:rFonts w:hint="eastAsia" w:ascii="宋体" w:hAnsi="宋体" w:eastAsia="宋体" w:cs="宋体"/>
          <w:b w:val="0"/>
          <w:bCs/>
          <w:color w:val="auto"/>
          <w:sz w:val="21"/>
          <w:szCs w:val="21"/>
          <w:highlight w:val="none"/>
        </w:rPr>
        <w:t>宗物品配送</w:t>
      </w:r>
      <w:r>
        <w:rPr>
          <w:rFonts w:hint="eastAsia" w:cs="宋体"/>
          <w:color w:val="auto"/>
          <w:sz w:val="22"/>
          <w:szCs w:val="22"/>
          <w:highlight w:val="none"/>
        </w:rPr>
        <w:t>（包括蔬菜类、豆制品、调味品、禽蛋、水产、水果、冻品类、腌制品、水发产品类</w:t>
      </w:r>
      <w:r>
        <w:rPr>
          <w:rFonts w:hint="eastAsia" w:cs="宋体"/>
          <w:color w:val="auto"/>
          <w:sz w:val="22"/>
          <w:szCs w:val="22"/>
          <w:highlight w:val="none"/>
          <w:lang w:eastAsia="zh-CN"/>
        </w:rPr>
        <w:t>、米、面、油</w:t>
      </w:r>
      <w:r>
        <w:rPr>
          <w:rFonts w:hint="eastAsia" w:cs="宋体"/>
          <w:color w:val="auto"/>
          <w:sz w:val="22"/>
          <w:szCs w:val="22"/>
          <w:highlight w:val="none"/>
        </w:rPr>
        <w:t>等）；具体以采购人需求为准</w:t>
      </w:r>
      <w:r>
        <w:rPr>
          <w:rFonts w:hint="eastAsia" w:hAnsi="宋体" w:cs="宋体"/>
          <w:bCs/>
          <w:color w:val="auto"/>
          <w:highlight w:val="none"/>
        </w:rPr>
        <w:t>。</w:t>
      </w:r>
      <w:r>
        <w:rPr>
          <w:rFonts w:hint="eastAsia" w:hAnsi="宋体" w:cs="宋体"/>
          <w:color w:val="auto"/>
          <w:highlight w:val="none"/>
        </w:rPr>
        <w:t>详情请见第三章《招标项目要求》。</w:t>
      </w:r>
    </w:p>
    <w:p w14:paraId="2E420D1A">
      <w:pPr>
        <w:spacing w:line="360" w:lineRule="auto"/>
        <w:ind w:firstLine="422" w:firstLineChars="200"/>
        <w:rPr>
          <w:rFonts w:hint="eastAsia" w:ascii="宋体" w:hAnsi="宋体" w:cs="宋体"/>
          <w:bCs/>
          <w:color w:val="auto"/>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bCs/>
          <w:color w:val="auto"/>
          <w:sz w:val="21"/>
          <w:szCs w:val="21"/>
          <w:highlight w:val="none"/>
        </w:rPr>
        <w:t>采购预算及最高限价</w:t>
      </w:r>
      <w:r>
        <w:rPr>
          <w:rFonts w:hint="eastAsia" w:ascii="宋体" w:hAnsi="宋体" w:eastAsia="宋体" w:cs="宋体"/>
          <w:b/>
          <w:bCs/>
          <w:color w:val="auto"/>
          <w:sz w:val="21"/>
          <w:szCs w:val="21"/>
          <w:highlight w:val="none"/>
          <w:lang w:eastAsia="zh-CN"/>
        </w:rPr>
        <w:t>：</w:t>
      </w: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00</w:t>
      </w:r>
      <w:r>
        <w:rPr>
          <w:rFonts w:hint="eastAsia" w:ascii="宋体" w:hAnsi="宋体" w:cs="宋体"/>
          <w:bCs/>
          <w:color w:val="auto"/>
          <w:szCs w:val="21"/>
          <w:highlight w:val="none"/>
        </w:rPr>
        <w:t>万元,实际价格以最终结算价为准。</w:t>
      </w:r>
    </w:p>
    <w:p w14:paraId="15DF41AC">
      <w:pPr>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val="zh-CN"/>
        </w:rPr>
        <w:t>、投标人的资格要求</w:t>
      </w:r>
      <w:r>
        <w:rPr>
          <w:rFonts w:hint="eastAsia" w:ascii="宋体" w:hAnsi="宋体" w:eastAsia="宋体" w:cs="宋体"/>
          <w:b/>
          <w:color w:val="auto"/>
          <w:sz w:val="21"/>
          <w:szCs w:val="21"/>
          <w:highlight w:val="none"/>
        </w:rPr>
        <w:t>：</w:t>
      </w:r>
    </w:p>
    <w:p w14:paraId="68E2C5A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①符合《义乌市国有企业采购管理办法（试行）》第十条的供应商应或符合浙财采监</w:t>
      </w:r>
      <w:r>
        <w:rPr>
          <w:rFonts w:hint="eastAsia" w:ascii="宋体" w:hAnsi="宋体" w:cs="宋体"/>
          <w:color w:val="auto"/>
          <w:highlight w:val="none"/>
          <w:lang w:eastAsia="zh-CN"/>
        </w:rPr>
        <w:t>〔2013〕24号</w:t>
      </w:r>
      <w:r>
        <w:rPr>
          <w:rFonts w:hint="eastAsia" w:ascii="宋体" w:hAnsi="宋体" w:cs="宋体"/>
          <w:color w:val="auto"/>
          <w:highlight w:val="none"/>
        </w:rPr>
        <w:t>《关于规范政府采购供应商资格设定及资质审查的通知》第六条规定的供应商，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6B1E5D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②根据《浙江省公共信用信息管理条例》第二十六条的规定，未列入严重失信名单的（查询结果以开标当日网站页面显示为准）；</w:t>
      </w:r>
    </w:p>
    <w:p w14:paraId="0467C91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③信誉要求：投标人自202</w:t>
      </w:r>
      <w:r>
        <w:rPr>
          <w:rFonts w:hint="eastAsia" w:ascii="宋体" w:hAnsi="宋体" w:cs="宋体"/>
          <w:color w:val="auto"/>
          <w:highlight w:val="none"/>
          <w:lang w:val="en-US" w:eastAsia="zh-CN"/>
        </w:rPr>
        <w:t>2</w:t>
      </w:r>
      <w:r>
        <w:rPr>
          <w:rFonts w:hint="eastAsia" w:ascii="宋体" w:hAnsi="宋体" w:cs="宋体"/>
          <w:color w:val="auto"/>
          <w:highlight w:val="none"/>
        </w:rPr>
        <w:t>年1月1日起到中标候选人公告期结束前无行贿犯罪记录（评标结束后，由采购人通过中国裁判文书网（http://wenshu.court.gov.cn/）按照招标文件约定对中标候选人的行贿犯罪记录进行查询，查询结果以网站页面显示内容为准）；</w:t>
      </w:r>
    </w:p>
    <w:p w14:paraId="75533C3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④本项目不得转包（如有转包，终止合同），不接受联合体投标。</w:t>
      </w:r>
    </w:p>
    <w:p w14:paraId="079128E9">
      <w:pPr>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5、采购文件（即招标文件，下同）获取时间、地点及方式：</w:t>
      </w:r>
    </w:p>
    <w:p w14:paraId="6ABEB67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时间：公告发布时间起至投标截止时间止。</w:t>
      </w:r>
    </w:p>
    <w:p w14:paraId="3BC36B9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地点：义乌市阳光招标采购平台(www.ywygzc.com)、义乌产权交易网（www.ywcq.com）。</w:t>
      </w:r>
    </w:p>
    <w:p w14:paraId="4A0BB16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方式：登录义乌市阳光招标采购平台账号获取或直接在招标公告下方获取。</w:t>
      </w:r>
    </w:p>
    <w:p w14:paraId="6D26DC5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1DEAAAD1">
      <w:pPr>
        <w:pageBreakBefore w:val="0"/>
        <w:widowControl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6、技术答疑：</w:t>
      </w:r>
      <w:bookmarkStart w:id="2" w:name="OLE_LINK1"/>
      <w:r>
        <w:rPr>
          <w:rFonts w:hint="eastAsia" w:ascii="宋体" w:hAnsi="宋体" w:eastAsia="宋体" w:cs="宋体"/>
          <w:color w:val="auto"/>
          <w:sz w:val="21"/>
          <w:szCs w:val="21"/>
          <w:highlight w:val="none"/>
        </w:rPr>
        <w:t>供应商认为采购文件使自己的权益受到损害的，请于202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日17</w:t>
      </w:r>
      <w:r>
        <w:rPr>
          <w:rFonts w:hint="eastAsia" w:ascii="宋体" w:hAnsi="宋体" w:eastAsia="宋体" w:cs="宋体"/>
          <w:color w:val="auto"/>
          <w:sz w:val="21"/>
          <w:szCs w:val="21"/>
          <w:highlight w:val="none"/>
        </w:rPr>
        <w:t>:00前以书面形式向采购人和采购代理机构提出质疑。质疑以书面方式分别提交至</w:t>
      </w:r>
      <w:r>
        <w:rPr>
          <w:rFonts w:hint="eastAsia" w:ascii="宋体" w:hAnsi="宋体" w:eastAsia="宋体" w:cs="宋体"/>
          <w:color w:val="auto"/>
          <w:sz w:val="21"/>
          <w:szCs w:val="21"/>
          <w:highlight w:val="none"/>
          <w:shd w:val="clear" w:color="auto" w:fill="FFFFFF"/>
          <w:lang w:eastAsia="zh-CN"/>
        </w:rPr>
        <w:t>义乌市</w:t>
      </w:r>
      <w:r>
        <w:rPr>
          <w:rFonts w:hint="eastAsia" w:ascii="宋体" w:hAnsi="宋体" w:eastAsia="宋体" w:cs="宋体"/>
          <w:color w:val="auto"/>
          <w:sz w:val="21"/>
          <w:szCs w:val="21"/>
          <w:highlight w:val="none"/>
          <w:shd w:val="clear" w:color="auto" w:fill="FFFFFF"/>
          <w:lang w:val="en-US" w:eastAsia="zh-CN"/>
        </w:rPr>
        <w:t>恒风酒店管理有限公司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李女士</w:t>
      </w:r>
      <w:r>
        <w:rPr>
          <w:rFonts w:hint="eastAsia" w:ascii="宋体" w:hAnsi="宋体" w:cs="宋体"/>
          <w:color w:val="auto"/>
          <w:highlight w:val="none"/>
        </w:rPr>
        <w:t>（0579-</w:t>
      </w:r>
      <w:r>
        <w:rPr>
          <w:rFonts w:hint="eastAsia" w:ascii="宋体" w:hAnsi="宋体" w:cs="宋体"/>
          <w:color w:val="auto"/>
          <w:highlight w:val="none"/>
          <w:lang w:val="en-US" w:eastAsia="zh-CN"/>
        </w:rPr>
        <w:t>85366111</w:t>
      </w:r>
      <w:r>
        <w:rPr>
          <w:rFonts w:hint="eastAsia" w:ascii="宋体" w:hAnsi="宋体" w:cs="宋体"/>
          <w:color w:val="auto"/>
          <w:highlight w:val="none"/>
        </w:rPr>
        <w:t>）</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义乌产权交易所有限公司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王女士</w:t>
      </w:r>
      <w:r>
        <w:rPr>
          <w:rFonts w:hint="eastAsia" w:ascii="宋体" w:hAnsi="宋体" w:eastAsia="宋体" w:cs="宋体"/>
          <w:color w:val="auto"/>
          <w:sz w:val="21"/>
          <w:szCs w:val="21"/>
          <w:highlight w:val="none"/>
        </w:rPr>
        <w:t>（0579-</w:t>
      </w:r>
      <w:r>
        <w:rPr>
          <w:rFonts w:hint="eastAsia" w:ascii="宋体" w:hAnsi="宋体" w:eastAsia="宋体" w:cs="宋体"/>
          <w:color w:val="auto"/>
          <w:sz w:val="21"/>
          <w:szCs w:val="21"/>
          <w:highlight w:val="none"/>
          <w:lang w:eastAsia="zh-CN"/>
        </w:rPr>
        <w:t>89903039</w:t>
      </w:r>
      <w:r>
        <w:rPr>
          <w:rFonts w:hint="eastAsia" w:ascii="宋体" w:hAnsi="宋体" w:eastAsia="宋体" w:cs="宋体"/>
          <w:color w:val="auto"/>
          <w:sz w:val="21"/>
          <w:szCs w:val="21"/>
          <w:highlight w:val="none"/>
        </w:rPr>
        <w:t>，ywcqztb001@ywcq.com），</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并致电</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采购代理机构确认。书面文件邮寄地址：义乌市北苑街道望道路300号405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bookmarkEnd w:id="2"/>
    <w:p w14:paraId="13628966">
      <w:pPr>
        <w:pStyle w:val="3"/>
        <w:pageBreakBefore w:val="0"/>
        <w:widowControl w:val="0"/>
        <w:kinsoku/>
        <w:wordWrap/>
        <w:overflowPunct/>
        <w:topLinePunct w:val="0"/>
        <w:autoSpaceDE/>
        <w:autoSpaceDN/>
        <w:bidi w:val="0"/>
        <w:spacing w:before="0" w:after="0" w:line="360" w:lineRule="auto"/>
        <w:ind w:left="0" w:firstLine="422" w:firstLineChars="200"/>
        <w:textAlignment w:val="auto"/>
        <w:rPr>
          <w:rFonts w:hint="eastAsia" w:ascii="宋体" w:hAnsi="宋体" w:eastAsia="宋体" w:cs="宋体"/>
          <w:color w:val="auto"/>
          <w:sz w:val="21"/>
          <w:szCs w:val="21"/>
          <w:highlight w:val="none"/>
        </w:rPr>
      </w:pPr>
      <w:bookmarkStart w:id="3" w:name="_Toc4701"/>
      <w:r>
        <w:rPr>
          <w:rFonts w:hint="eastAsia" w:ascii="宋体" w:hAnsi="宋体" w:eastAsia="宋体" w:cs="宋体"/>
          <w:color w:val="auto"/>
          <w:sz w:val="21"/>
          <w:szCs w:val="21"/>
          <w:highlight w:val="none"/>
        </w:rPr>
        <w:t>7、投标截止时间及地点：</w:t>
      </w:r>
      <w:bookmarkEnd w:id="3"/>
    </w:p>
    <w:p w14:paraId="77DC95B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提交投标文件截止时间：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:30（北京时间）</w:t>
      </w:r>
    </w:p>
    <w:p w14:paraId="57AA7C9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投标地点：在谷歌或IE浏览器上，用账号登录义乌市阳光招标采购平台（www.ywygzc.com），上传电子加密标书至“义乌市阳光招标采购平台”，逾期或未上传成功的将导致无法投标或投标无效。</w:t>
      </w:r>
    </w:p>
    <w:p w14:paraId="7A78EC9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开标时间：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 </w:t>
      </w:r>
    </w:p>
    <w:p w14:paraId="4B8D2A2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开标地点：“义乌市阳光招标采购平台”（www.ywygzc.com）</w:t>
      </w:r>
    </w:p>
    <w:p w14:paraId="2E2E7FC2">
      <w:pPr>
        <w:pageBreakBefore w:val="0"/>
        <w:widowControl w:val="0"/>
        <w:kinsoku/>
        <w:wordWrap/>
        <w:overflowPunct/>
        <w:topLinePunct w:val="0"/>
        <w:autoSpaceDE/>
        <w:autoSpaceDN/>
        <w:bidi w:val="0"/>
        <w:snapToGrid w:val="0"/>
        <w:spacing w:line="360" w:lineRule="auto"/>
        <w:ind w:lef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shd w:val="clear" w:color="auto" w:fill="FFFFFF"/>
        </w:rPr>
        <w:t>8、投标与开标注意事项：</w:t>
      </w:r>
    </w:p>
    <w:p w14:paraId="15CCC9F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cs="宋体"/>
          <w:color w:val="auto"/>
          <w:highlight w:val="none"/>
          <w:lang w:eastAsia="zh-CN"/>
        </w:rPr>
        <w:t>）</w:t>
      </w:r>
      <w:r>
        <w:rPr>
          <w:rFonts w:hint="eastAsia" w:ascii="宋体" w:hAnsi="宋体" w:cs="宋体"/>
          <w:color w:val="auto"/>
          <w:highlight w:val="none"/>
        </w:rPr>
        <w:t>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484D37D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cs="宋体"/>
          <w:color w:val="auto"/>
          <w:highlight w:val="none"/>
          <w:lang w:eastAsia="zh-CN"/>
        </w:rPr>
        <w:t>）</w:t>
      </w:r>
      <w:r>
        <w:rPr>
          <w:rFonts w:hint="eastAsia" w:ascii="宋体" w:hAnsi="宋体" w:cs="宋体"/>
          <w:color w:val="auto"/>
          <w:highlight w:val="none"/>
        </w:rPr>
        <w:t>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13623867">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cs="宋体"/>
          <w:color w:val="auto"/>
          <w:highlight w:val="none"/>
          <w:lang w:eastAsia="zh-CN"/>
        </w:rPr>
        <w:t>）</w:t>
      </w:r>
      <w:r>
        <w:rPr>
          <w:rFonts w:hint="eastAsia" w:ascii="宋体" w:hAnsi="宋体" w:cs="宋体"/>
          <w:color w:val="auto"/>
          <w:highlight w:val="none"/>
        </w:rPr>
        <w:t>投标文件上传：投标人应在投标截止时间（</w:t>
      </w:r>
      <w:r>
        <w:rPr>
          <w:rFonts w:hint="eastAsia" w:ascii="宋体" w:hAnsi="宋体" w:cs="宋体"/>
          <w:color w:val="auto"/>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:30）之前上传投标文件</w:t>
      </w:r>
      <w:r>
        <w:rPr>
          <w:rFonts w:hint="eastAsia" w:ascii="宋体" w:hAnsi="宋体" w:cs="宋体"/>
          <w:b/>
          <w:bCs/>
          <w:color w:val="auto"/>
          <w:highlight w:val="none"/>
        </w:rPr>
        <w:t>。</w:t>
      </w:r>
    </w:p>
    <w:p w14:paraId="3E301B0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cs="宋体"/>
          <w:color w:val="auto"/>
          <w:highlight w:val="none"/>
          <w:lang w:eastAsia="zh-CN"/>
        </w:rPr>
        <w:t>）</w:t>
      </w:r>
      <w:r>
        <w:rPr>
          <w:rFonts w:hint="eastAsia" w:ascii="宋体" w:hAnsi="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1F9B0C28">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668907ED">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1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①</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该电脑未安装CA驱动，无法读取CA锁——重新下载安装驱动</w:t>
      </w:r>
    </w:p>
    <w:p w14:paraId="2C854EDB">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2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②</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电脑长时间未关机应用程序未响应，导致无法读取CA锁——重启电脑或重新安装驱动</w:t>
      </w:r>
    </w:p>
    <w:p w14:paraId="4E806C7F">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3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③</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浏览器版本过低导致无法识别——更换Egde、谷歌浏览器</w:t>
      </w:r>
    </w:p>
    <w:p w14:paraId="150778D1">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4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④</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密码多次输入错误导致无法解密——打开CA工具进行检测密码是否正确</w:t>
      </w:r>
    </w:p>
    <w:p w14:paraId="60036FC0">
      <w:pPr>
        <w:snapToGrid w:val="0"/>
        <w:spacing w:line="360" w:lineRule="auto"/>
        <w:ind w:firstLine="413" w:firstLineChars="196"/>
        <w:rPr>
          <w:rFonts w:hint="eastAsia" w:ascii="宋体" w:hAnsi="宋体" w:cs="宋体"/>
          <w:b/>
          <w:bCs/>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5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⑤</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因杀毒软件检测导致无法识别CA锁——关闭杀毒软件</w:t>
      </w:r>
    </w:p>
    <w:p w14:paraId="7ECEC0BC">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lang w:eastAsia="zh-CN"/>
        </w:rPr>
        <w:fldChar w:fldCharType="begin"/>
      </w:r>
      <w:r>
        <w:rPr>
          <w:rFonts w:hint="eastAsia" w:ascii="宋体" w:hAnsi="宋体" w:cs="宋体"/>
          <w:b/>
          <w:bCs/>
          <w:color w:val="auto"/>
          <w:highlight w:val="none"/>
          <w:lang w:eastAsia="zh-CN"/>
        </w:rPr>
        <w:instrText xml:space="preserve"> = 6 \* GB3 \* MERGEFORMAT </w:instrText>
      </w:r>
      <w:r>
        <w:rPr>
          <w:rFonts w:hint="eastAsia" w:ascii="宋体" w:hAnsi="宋体" w:cs="宋体"/>
          <w:b/>
          <w:bCs/>
          <w:color w:val="auto"/>
          <w:highlight w:val="none"/>
          <w:lang w:eastAsia="zh-CN"/>
        </w:rPr>
        <w:fldChar w:fldCharType="separate"/>
      </w:r>
      <w:r>
        <w:rPr>
          <w:rFonts w:hint="eastAsia" w:ascii="宋体" w:hAnsi="宋体" w:cs="宋体"/>
          <w:b/>
          <w:bCs/>
          <w:color w:val="auto"/>
          <w:highlight w:val="none"/>
        </w:rPr>
        <w:t>⑥</w:t>
      </w:r>
      <w:r>
        <w:rPr>
          <w:rFonts w:hint="eastAsia" w:ascii="宋体" w:hAnsi="宋体" w:cs="宋体"/>
          <w:b/>
          <w:bCs/>
          <w:color w:val="auto"/>
          <w:highlight w:val="none"/>
          <w:lang w:eastAsia="zh-CN"/>
        </w:rPr>
        <w:fldChar w:fldCharType="end"/>
      </w:r>
      <w:r>
        <w:rPr>
          <w:rFonts w:hint="eastAsia" w:ascii="宋体" w:hAnsi="宋体" w:cs="宋体"/>
          <w:b/>
          <w:bCs/>
          <w:color w:val="auto"/>
          <w:highlight w:val="none"/>
        </w:rPr>
        <w:t>因系统安装多版本驱动导致无法识别CA锁——卸载其他驱动或更换其他电脑安装驱动</w:t>
      </w:r>
      <w:r>
        <w:rPr>
          <w:rFonts w:hint="eastAsia" w:ascii="宋体" w:hAnsi="宋体" w:cs="宋体"/>
          <w:color w:val="auto"/>
          <w:highlight w:val="none"/>
        </w:rPr>
        <w:t>。</w:t>
      </w:r>
    </w:p>
    <w:p w14:paraId="777ACB86">
      <w:pPr>
        <w:pageBreakBefore w:val="0"/>
        <w:widowControl w:val="0"/>
        <w:kinsoku/>
        <w:wordWrap/>
        <w:overflowPunct/>
        <w:topLinePunct w:val="0"/>
        <w:autoSpaceDE/>
        <w:autoSpaceDN/>
        <w:bidi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参与在线投标时如遇平台技术问题详询：95763，电子投标制作问题详询：</w:t>
      </w:r>
      <w:r>
        <w:rPr>
          <w:rFonts w:hint="eastAsia" w:ascii="宋体" w:hAnsi="宋体" w:eastAsia="宋体" w:cs="宋体"/>
          <w:color w:val="auto"/>
          <w:sz w:val="21"/>
          <w:szCs w:val="21"/>
          <w:highlight w:val="none"/>
          <w:lang w:eastAsia="zh-CN"/>
        </w:rPr>
        <w:t>龚先生</w:t>
      </w:r>
      <w:r>
        <w:rPr>
          <w:rFonts w:hint="eastAsia" w:ascii="宋体" w:hAnsi="宋体" w:eastAsia="宋体" w:cs="宋体"/>
          <w:color w:val="auto"/>
          <w:sz w:val="21"/>
          <w:szCs w:val="21"/>
          <w:highlight w:val="none"/>
        </w:rPr>
        <w:t>0579－8990</w:t>
      </w:r>
      <w:r>
        <w:rPr>
          <w:rFonts w:hint="eastAsia" w:ascii="宋体" w:hAnsi="宋体" w:eastAsia="宋体" w:cs="宋体"/>
          <w:color w:val="auto"/>
          <w:sz w:val="21"/>
          <w:szCs w:val="21"/>
          <w:highlight w:val="none"/>
          <w:lang w:val="en-US" w:eastAsia="zh-CN"/>
        </w:rPr>
        <w:t>0986</w:t>
      </w:r>
      <w:r>
        <w:rPr>
          <w:rFonts w:hint="eastAsia" w:ascii="宋体" w:hAnsi="宋体" w:eastAsia="宋体" w:cs="宋体"/>
          <w:color w:val="auto"/>
          <w:sz w:val="21"/>
          <w:szCs w:val="21"/>
          <w:highlight w:val="none"/>
        </w:rPr>
        <w:t>。</w:t>
      </w:r>
    </w:p>
    <w:p w14:paraId="75E9F94E">
      <w:pPr>
        <w:pStyle w:val="17"/>
        <w:pageBreakBefore w:val="0"/>
        <w:widowControl w:val="0"/>
        <w:kinsoku/>
        <w:wordWrap/>
        <w:overflowPunct/>
        <w:topLinePunct w:val="0"/>
        <w:autoSpaceDE/>
        <w:autoSpaceDN/>
        <w:bidi w:val="0"/>
        <w:spacing w:line="360" w:lineRule="auto"/>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9、投标保证金：无</w:t>
      </w:r>
    </w:p>
    <w:p w14:paraId="07C17B47">
      <w:pPr>
        <w:pStyle w:val="17"/>
        <w:pageBreakBefore w:val="0"/>
        <w:widowControl w:val="0"/>
        <w:numPr>
          <w:ilvl w:val="0"/>
          <w:numId w:val="3"/>
        </w:numPr>
        <w:kinsoku/>
        <w:wordWrap/>
        <w:overflowPunct/>
        <w:topLinePunct w:val="0"/>
        <w:autoSpaceDE/>
        <w:autoSpaceDN/>
        <w:bidi w:val="0"/>
        <w:spacing w:line="360" w:lineRule="auto"/>
        <w:ind w:left="0"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业务咨询：</w:t>
      </w:r>
    </w:p>
    <w:p w14:paraId="2F4640B6">
      <w:pPr>
        <w:pStyle w:val="17"/>
        <w:pageBreakBefore w:val="0"/>
        <w:widowControl w:val="0"/>
        <w:kinsoku/>
        <w:wordWrap/>
        <w:overflowPunct/>
        <w:topLinePunct w:val="0"/>
        <w:autoSpaceDE/>
        <w:autoSpaceDN/>
        <w:bidi w:val="0"/>
        <w:spacing w:line="360" w:lineRule="auto"/>
        <w:ind w:left="0" w:firstLine="420" w:firstLineChars="200"/>
        <w:jc w:val="left"/>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shd w:val="clear" w:color="auto" w:fill="FFFFFF"/>
          <w:lang w:eastAsia="zh-CN"/>
        </w:rPr>
        <w:t>义乌市</w:t>
      </w:r>
      <w:r>
        <w:rPr>
          <w:rFonts w:hint="eastAsia" w:hAnsi="宋体" w:cs="宋体"/>
          <w:color w:val="auto"/>
          <w:sz w:val="21"/>
          <w:szCs w:val="21"/>
          <w:highlight w:val="none"/>
          <w:shd w:val="clear" w:color="auto" w:fill="FFFFFF"/>
          <w:lang w:val="en-US" w:eastAsia="zh-CN"/>
        </w:rPr>
        <w:t>恒风酒店管理有限公司</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李女士</w:t>
      </w:r>
      <w:r>
        <w:rPr>
          <w:rFonts w:hint="eastAsia" w:ascii="宋体" w:hAnsi="宋体" w:cs="宋体"/>
          <w:color w:val="auto"/>
          <w:highlight w:val="none"/>
        </w:rPr>
        <w:t>（0579-</w:t>
      </w:r>
      <w:r>
        <w:rPr>
          <w:rFonts w:hint="eastAsia" w:ascii="宋体" w:hAnsi="宋体" w:cs="宋体"/>
          <w:color w:val="auto"/>
          <w:highlight w:val="none"/>
          <w:lang w:val="en-US" w:eastAsia="zh-CN"/>
        </w:rPr>
        <w:t>85366111</w:t>
      </w:r>
      <w:r>
        <w:rPr>
          <w:rFonts w:hint="eastAsia" w:ascii="宋体" w:hAnsi="宋体" w:cs="宋体"/>
          <w:color w:val="auto"/>
          <w:highlight w:val="none"/>
        </w:rPr>
        <w:t>）</w:t>
      </w:r>
    </w:p>
    <w:p w14:paraId="73085960">
      <w:pPr>
        <w:pStyle w:val="17"/>
        <w:pageBreakBefore w:val="0"/>
        <w:widowControl w:val="0"/>
        <w:kinsoku/>
        <w:wordWrap/>
        <w:overflowPunct/>
        <w:topLinePunct w:val="0"/>
        <w:autoSpaceDE/>
        <w:autoSpaceDN/>
        <w:bidi w:val="0"/>
        <w:spacing w:line="360" w:lineRule="auto"/>
        <w:ind w:left="0"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义乌产权交易所有限公司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龚先生</w:t>
      </w:r>
      <w:r>
        <w:rPr>
          <w:rFonts w:hint="eastAsia" w:ascii="宋体" w:hAnsi="宋体" w:eastAsia="宋体" w:cs="宋体"/>
          <w:color w:val="auto"/>
          <w:sz w:val="21"/>
          <w:szCs w:val="21"/>
          <w:highlight w:val="none"/>
        </w:rPr>
        <w:t xml:space="preserve">  0579-8990</w:t>
      </w:r>
      <w:r>
        <w:rPr>
          <w:rFonts w:hint="eastAsia" w:ascii="宋体" w:hAnsi="宋体" w:eastAsia="宋体" w:cs="宋体"/>
          <w:color w:val="auto"/>
          <w:sz w:val="21"/>
          <w:szCs w:val="21"/>
          <w:highlight w:val="none"/>
          <w:lang w:val="en-US" w:eastAsia="zh-CN"/>
        </w:rPr>
        <w:t>0986</w:t>
      </w:r>
    </w:p>
    <w:p w14:paraId="76BB0490">
      <w:pPr>
        <w:pStyle w:val="17"/>
        <w:pageBreakBefore w:val="0"/>
        <w:widowControl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p>
    <w:p w14:paraId="700C2DBA">
      <w:pPr>
        <w:pStyle w:val="17"/>
        <w:pageBreakBefore w:val="0"/>
        <w:widowControl w:val="0"/>
        <w:kinsoku/>
        <w:wordWrap/>
        <w:overflowPunct/>
        <w:topLinePunct w:val="0"/>
        <w:autoSpaceDE/>
        <w:autoSpaceDN/>
        <w:bidi w:val="0"/>
        <w:adjustRightInd w:val="0"/>
        <w:snapToGrid w:val="0"/>
        <w:spacing w:line="360" w:lineRule="auto"/>
        <w:ind w:left="0" w:firstLine="420" w:firstLineChars="200"/>
        <w:jc w:val="right"/>
        <w:textAlignment w:val="auto"/>
        <w:rPr>
          <w:rFonts w:hint="default" w:ascii="宋体" w:hAnsi="宋体" w:eastAsia="宋体" w:cs="宋体"/>
          <w:color w:val="auto"/>
          <w:sz w:val="21"/>
          <w:szCs w:val="21"/>
          <w:highlight w:val="none"/>
          <w:shd w:val="clear" w:color="auto" w:fill="FFFFFF"/>
          <w:lang w:val="en-US" w:eastAsia="zh-CN"/>
        </w:rPr>
      </w:pPr>
      <w:r>
        <w:rPr>
          <w:rFonts w:hint="eastAsia" w:hAnsi="宋体" w:cs="宋体"/>
          <w:color w:val="auto"/>
          <w:sz w:val="21"/>
          <w:szCs w:val="21"/>
          <w:highlight w:val="none"/>
          <w:shd w:val="clear" w:color="auto" w:fill="FFFFFF"/>
          <w:lang w:val="en-US" w:eastAsia="zh-CN"/>
        </w:rPr>
        <w:t>义乌市恒风酒店管理有限公司</w:t>
      </w:r>
    </w:p>
    <w:p w14:paraId="6E4E46E0">
      <w:pPr>
        <w:pStyle w:val="17"/>
        <w:pageBreakBefore w:val="0"/>
        <w:widowControl w:val="0"/>
        <w:kinsoku/>
        <w:wordWrap/>
        <w:overflowPunct/>
        <w:topLinePunct w:val="0"/>
        <w:autoSpaceDE/>
        <w:autoSpaceDN/>
        <w:bidi w:val="0"/>
        <w:adjustRightInd w:val="0"/>
        <w:snapToGrid w:val="0"/>
        <w:spacing w:line="360" w:lineRule="auto"/>
        <w:ind w:left="0" w:firstLine="420" w:firstLineChars="20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义乌产权交易所有限公司</w:t>
      </w:r>
    </w:p>
    <w:p w14:paraId="2D104C0D">
      <w:pPr>
        <w:pStyle w:val="17"/>
        <w:pageBreakBefore w:val="0"/>
        <w:widowControl w:val="0"/>
        <w:kinsoku/>
        <w:wordWrap/>
        <w:overflowPunct/>
        <w:topLinePunct w:val="0"/>
        <w:autoSpaceDE/>
        <w:autoSpaceDN/>
        <w:bidi w:val="0"/>
        <w:adjustRightInd w:val="0"/>
        <w:snapToGrid w:val="0"/>
        <w:spacing w:line="360" w:lineRule="auto"/>
        <w:ind w:left="0"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hAnsi="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hAnsi="宋体" w:cs="宋体"/>
          <w:color w:val="auto"/>
          <w:sz w:val="21"/>
          <w:szCs w:val="21"/>
          <w:highlight w:val="none"/>
          <w:lang w:val="en-US" w:eastAsia="zh-CN"/>
        </w:rPr>
        <w:t>10</w:t>
      </w:r>
      <w:r>
        <w:rPr>
          <w:rFonts w:hint="eastAsia" w:ascii="宋体" w:hAnsi="宋体" w:eastAsia="宋体" w:cs="宋体"/>
          <w:color w:val="auto"/>
          <w:sz w:val="21"/>
          <w:szCs w:val="21"/>
          <w:highlight w:val="none"/>
        </w:rPr>
        <w:t>月</w:t>
      </w:r>
      <w:r>
        <w:rPr>
          <w:rFonts w:hint="eastAsia" w:hAnsi="宋体" w:cs="宋体"/>
          <w:color w:val="auto"/>
          <w:sz w:val="21"/>
          <w:szCs w:val="21"/>
          <w:highlight w:val="none"/>
          <w:lang w:val="en-US" w:eastAsia="zh-CN"/>
        </w:rPr>
        <w:t>30</w:t>
      </w:r>
      <w:r>
        <w:rPr>
          <w:rFonts w:hint="eastAsia" w:ascii="宋体" w:hAnsi="宋体" w:eastAsia="宋体" w:cs="宋体"/>
          <w:color w:val="auto"/>
          <w:sz w:val="21"/>
          <w:szCs w:val="21"/>
          <w:highlight w:val="none"/>
        </w:rPr>
        <w:t>日</w:t>
      </w:r>
    </w:p>
    <w:p w14:paraId="6843D01F">
      <w:pPr>
        <w:pStyle w:val="17"/>
        <w:adjustRightInd w:val="0"/>
        <w:snapToGrid w:val="0"/>
        <w:spacing w:line="360" w:lineRule="auto"/>
        <w:jc w:val="right"/>
        <w:rPr>
          <w:rFonts w:hint="eastAsia" w:ascii="宋体" w:hAnsi="宋体" w:eastAsia="宋体" w:cs="宋体"/>
          <w:color w:val="auto"/>
          <w:sz w:val="24"/>
          <w:highlight w:val="none"/>
        </w:rPr>
      </w:pPr>
    </w:p>
    <w:p w14:paraId="31215B7F">
      <w:pPr>
        <w:pStyle w:val="17"/>
        <w:adjustRightInd w:val="0"/>
        <w:snapToGrid w:val="0"/>
        <w:spacing w:line="400" w:lineRule="exact"/>
        <w:jc w:val="right"/>
        <w:rPr>
          <w:rFonts w:hint="eastAsia" w:ascii="宋体" w:hAnsi="宋体" w:eastAsia="宋体" w:cs="宋体"/>
          <w:color w:val="auto"/>
          <w:sz w:val="24"/>
          <w:highlight w:val="none"/>
        </w:rPr>
      </w:pPr>
    </w:p>
    <w:p w14:paraId="2B8AD39B">
      <w:pPr>
        <w:pStyle w:val="17"/>
        <w:adjustRightInd w:val="0"/>
        <w:snapToGrid w:val="0"/>
        <w:spacing w:line="400" w:lineRule="exact"/>
        <w:jc w:val="right"/>
        <w:rPr>
          <w:rFonts w:hint="eastAsia" w:ascii="宋体" w:hAnsi="宋体" w:eastAsia="宋体" w:cs="宋体"/>
          <w:color w:val="auto"/>
          <w:sz w:val="24"/>
          <w:highlight w:val="none"/>
        </w:rPr>
      </w:pPr>
    </w:p>
    <w:p w14:paraId="70810F87">
      <w:pPr>
        <w:pStyle w:val="17"/>
        <w:adjustRightInd w:val="0"/>
        <w:snapToGrid w:val="0"/>
        <w:spacing w:line="400" w:lineRule="exact"/>
        <w:jc w:val="right"/>
        <w:rPr>
          <w:rFonts w:hint="eastAsia" w:ascii="宋体" w:hAnsi="宋体" w:eastAsia="宋体" w:cs="宋体"/>
          <w:color w:val="auto"/>
          <w:sz w:val="24"/>
          <w:highlight w:val="none"/>
        </w:rPr>
      </w:pPr>
    </w:p>
    <w:p w14:paraId="3AF4E17D">
      <w:pPr>
        <w:pStyle w:val="17"/>
        <w:adjustRightInd w:val="0"/>
        <w:snapToGrid w:val="0"/>
        <w:spacing w:line="400" w:lineRule="exact"/>
        <w:jc w:val="right"/>
        <w:rPr>
          <w:rFonts w:hint="eastAsia" w:ascii="宋体" w:hAnsi="宋体" w:eastAsia="宋体" w:cs="宋体"/>
          <w:color w:val="auto"/>
          <w:sz w:val="24"/>
          <w:highlight w:val="none"/>
        </w:rPr>
      </w:pPr>
    </w:p>
    <w:p w14:paraId="786F0D24">
      <w:pPr>
        <w:pStyle w:val="17"/>
        <w:adjustRightInd w:val="0"/>
        <w:snapToGrid w:val="0"/>
        <w:spacing w:line="400" w:lineRule="exact"/>
        <w:jc w:val="right"/>
        <w:rPr>
          <w:rFonts w:hint="eastAsia" w:ascii="宋体" w:hAnsi="宋体" w:eastAsia="宋体" w:cs="宋体"/>
          <w:color w:val="auto"/>
          <w:sz w:val="24"/>
          <w:highlight w:val="none"/>
        </w:rPr>
      </w:pPr>
    </w:p>
    <w:p w14:paraId="5E12A47C">
      <w:pPr>
        <w:pStyle w:val="17"/>
        <w:adjustRightInd w:val="0"/>
        <w:snapToGrid w:val="0"/>
        <w:spacing w:line="400" w:lineRule="exact"/>
        <w:jc w:val="right"/>
        <w:rPr>
          <w:rFonts w:hint="eastAsia" w:ascii="宋体" w:hAnsi="宋体" w:eastAsia="宋体" w:cs="宋体"/>
          <w:color w:val="auto"/>
          <w:highlight w:val="none"/>
        </w:rPr>
      </w:pPr>
    </w:p>
    <w:p w14:paraId="7252064D">
      <w:pPr>
        <w:pStyle w:val="17"/>
        <w:adjustRightInd w:val="0"/>
        <w:snapToGrid w:val="0"/>
        <w:spacing w:line="400" w:lineRule="exact"/>
        <w:jc w:val="right"/>
        <w:rPr>
          <w:rFonts w:hint="eastAsia" w:ascii="宋体" w:hAnsi="宋体" w:eastAsia="宋体" w:cs="宋体"/>
          <w:color w:val="auto"/>
          <w:highlight w:val="none"/>
        </w:rPr>
      </w:pPr>
    </w:p>
    <w:p w14:paraId="3DFE97CE">
      <w:pPr>
        <w:pStyle w:val="2"/>
        <w:spacing w:line="240" w:lineRule="auto"/>
        <w:jc w:val="center"/>
        <w:rPr>
          <w:rFonts w:hint="eastAsia" w:ascii="宋体" w:hAnsi="宋体" w:eastAsia="宋体" w:cs="宋体"/>
          <w:color w:val="auto"/>
          <w:sz w:val="36"/>
          <w:highlight w:val="none"/>
        </w:rPr>
      </w:pPr>
      <w:bookmarkStart w:id="4" w:name="_Toc10680"/>
      <w:bookmarkStart w:id="5" w:name="_Toc12642"/>
      <w:r>
        <w:rPr>
          <w:rFonts w:hint="eastAsia" w:ascii="宋体" w:hAnsi="宋体" w:eastAsia="宋体" w:cs="宋体"/>
          <w:color w:val="auto"/>
          <w:sz w:val="36"/>
          <w:highlight w:val="none"/>
        </w:rPr>
        <w:br w:type="page"/>
      </w:r>
      <w:r>
        <w:rPr>
          <w:rFonts w:hint="eastAsia" w:ascii="宋体" w:hAnsi="宋体" w:eastAsia="宋体" w:cs="宋体"/>
          <w:color w:val="auto"/>
          <w:sz w:val="36"/>
          <w:highlight w:val="none"/>
        </w:rPr>
        <w:t>第二章　投标须知和投标须知前附表</w:t>
      </w:r>
      <w:bookmarkEnd w:id="4"/>
      <w:bookmarkEnd w:id="5"/>
    </w:p>
    <w:p w14:paraId="4060CBF7">
      <w:pPr>
        <w:spacing w:line="360" w:lineRule="auto"/>
        <w:ind w:firstLine="602" w:firstLineChars="20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投标须知前附表</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788B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8E00520">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40BFEEC2">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3D5E8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C49AB15">
            <w:pPr>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534EC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项目综合</w:t>
            </w:r>
          </w:p>
          <w:p w14:paraId="1A4F64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33A5C1C9">
            <w:pPr>
              <w:pStyle w:val="17"/>
              <w:spacing w:line="360" w:lineRule="auto"/>
              <w:rPr>
                <w:rFonts w:hint="eastAsia" w:hAnsi="宋体" w:cs="宋体"/>
                <w:color w:val="auto"/>
                <w:highlight w:val="none"/>
              </w:rPr>
            </w:pPr>
            <w:r>
              <w:rPr>
                <w:rFonts w:hint="eastAsia" w:hAnsi="宋体" w:cs="宋体"/>
                <w:color w:val="auto"/>
                <w:highlight w:val="none"/>
              </w:rPr>
              <w:t>项目名称：</w:t>
            </w:r>
            <w:r>
              <w:rPr>
                <w:rFonts w:hint="eastAsia" w:hAnsi="宋体"/>
                <w:color w:val="auto"/>
                <w:highlight w:val="none"/>
              </w:rPr>
              <w:t>义乌市</w:t>
            </w:r>
            <w:r>
              <w:rPr>
                <w:rFonts w:hint="eastAsia" w:hAnsi="宋体"/>
                <w:color w:val="auto"/>
                <w:highlight w:val="none"/>
                <w:lang w:val="en-US" w:eastAsia="zh-CN"/>
              </w:rPr>
              <w:t>恒风酒店管理有限公司厨房</w:t>
            </w:r>
            <w:r>
              <w:rPr>
                <w:rFonts w:hint="eastAsia" w:hAnsi="宋体"/>
                <w:color w:val="auto"/>
                <w:highlight w:val="none"/>
              </w:rPr>
              <w:t>物资配送采购项目</w:t>
            </w:r>
          </w:p>
          <w:p w14:paraId="4F054E8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Times New Roman" w:hAnsi="宋体" w:eastAsia="宋体" w:cs="宋体"/>
                <w:color w:val="auto"/>
                <w:highlight w:val="none"/>
              </w:rPr>
              <w:t>采购内容:</w:t>
            </w:r>
            <w:r>
              <w:rPr>
                <w:rFonts w:hint="eastAsia" w:ascii="Times New Roman" w:hAnsi="宋体" w:eastAsia="宋体" w:cs="宋体"/>
                <w:color w:val="auto"/>
                <w:highlight w:val="none"/>
                <w:lang w:val="en-US" w:eastAsia="zh-CN"/>
              </w:rPr>
              <w:t>酒店厨房大</w:t>
            </w:r>
            <w:r>
              <w:rPr>
                <w:rFonts w:hint="eastAsia" w:ascii="Times New Roman" w:hAnsi="宋体" w:eastAsia="宋体" w:cs="宋体"/>
                <w:color w:val="auto"/>
                <w:highlight w:val="none"/>
              </w:rPr>
              <w:t>宗物品配送（包括蔬菜类、豆制品、调味品、禽蛋、水产、水果、冻品类、腌制品、水发产品类</w:t>
            </w:r>
            <w:r>
              <w:rPr>
                <w:rFonts w:hint="eastAsia" w:ascii="Times New Roman" w:hAnsi="宋体" w:eastAsia="宋体" w:cs="宋体"/>
                <w:color w:val="auto"/>
                <w:highlight w:val="none"/>
                <w:lang w:eastAsia="zh-CN"/>
              </w:rPr>
              <w:t>、</w:t>
            </w:r>
            <w:r>
              <w:rPr>
                <w:rFonts w:hint="eastAsia" w:ascii="Times New Roman" w:hAnsi="Times New Roman" w:eastAsia="宋体" w:cs="宋体"/>
                <w:color w:val="auto"/>
                <w:sz w:val="22"/>
                <w:szCs w:val="22"/>
                <w:highlight w:val="none"/>
                <w:lang w:eastAsia="zh-CN"/>
              </w:rPr>
              <w:t>米、面、油</w:t>
            </w:r>
            <w:r>
              <w:rPr>
                <w:rFonts w:hint="eastAsia" w:ascii="Times New Roman" w:hAnsi="宋体" w:eastAsia="宋体" w:cs="宋体"/>
                <w:color w:val="auto"/>
                <w:highlight w:val="none"/>
              </w:rPr>
              <w:t xml:space="preserve">等）；具体以采购人需求为准。详情请见第三章《招标项目要求》。    </w:t>
            </w:r>
            <w:r>
              <w:rPr>
                <w:rFonts w:hint="eastAsia" w:ascii="宋体" w:hAnsi="宋体" w:eastAsia="宋体" w:cs="宋体"/>
                <w:color w:val="auto"/>
                <w:highlight w:val="none"/>
              </w:rPr>
              <w:t xml:space="preserve">     </w:t>
            </w:r>
          </w:p>
        </w:tc>
      </w:tr>
      <w:tr w14:paraId="3511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F5E95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5CFDD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4CA3B1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公开招标                       </w:t>
            </w:r>
          </w:p>
        </w:tc>
      </w:tr>
      <w:tr w14:paraId="15DB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E511EE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A6F41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p w14:paraId="7690762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133F590">
            <w:pPr>
              <w:spacing w:line="24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详见招标公告</w:t>
            </w:r>
          </w:p>
        </w:tc>
      </w:tr>
      <w:tr w14:paraId="41E6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2D9BC9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AC1D40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4F90796">
            <w:pP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综合评分法</w:t>
            </w:r>
          </w:p>
        </w:tc>
      </w:tr>
      <w:tr w14:paraId="29F4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C3AE68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3A2FC2">
            <w:pPr>
              <w:spacing w:line="360" w:lineRule="exact"/>
              <w:jc w:val="center"/>
              <w:rPr>
                <w:rFonts w:hint="eastAsia" w:ascii="宋体" w:hAnsi="宋体" w:eastAsia="宋体" w:cs="宋体"/>
                <w:color w:val="auto"/>
                <w:szCs w:val="21"/>
                <w:highlight w:val="none"/>
                <w:lang w:eastAsia="zh-CN"/>
              </w:rPr>
            </w:pPr>
            <w:r>
              <w:rPr>
                <w:rFonts w:hint="eastAsia" w:ascii="宋体" w:hAnsi="宋体" w:eastAsia="宋体" w:cs="Times New Roman"/>
                <w:color w:val="auto"/>
                <w:sz w:val="22"/>
                <w:szCs w:val="22"/>
                <w:highlight w:val="none"/>
              </w:rPr>
              <w:t>供货期限</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73A4118">
            <w:pPr>
              <w:spacing w:line="36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 w:val="22"/>
                <w:szCs w:val="22"/>
                <w:highlight w:val="none"/>
              </w:rPr>
              <w:t>一年</w:t>
            </w:r>
            <w:r>
              <w:rPr>
                <w:rFonts w:hint="eastAsia" w:ascii="宋体" w:hAnsi="宋体" w:eastAsia="宋体" w:cs="Times New Roman"/>
                <w:color w:val="auto"/>
                <w:sz w:val="22"/>
                <w:szCs w:val="22"/>
                <w:highlight w:val="none"/>
              </w:rPr>
              <w:t>。（具体时间以合同签订时间为准）</w:t>
            </w:r>
          </w:p>
        </w:tc>
      </w:tr>
      <w:tr w14:paraId="297E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2394A7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8731F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655A9E5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695AC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BC8E2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AD5AB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B65FD96">
            <w:pPr>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32C87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8BBB7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048EFD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378B740">
            <w:pPr>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供应商认为采购文件使自己的权益受到损害的，请于202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日17</w:t>
            </w:r>
            <w:r>
              <w:rPr>
                <w:rFonts w:hint="eastAsia" w:ascii="宋体" w:hAnsi="宋体" w:eastAsia="宋体" w:cs="宋体"/>
                <w:color w:val="auto"/>
                <w:sz w:val="21"/>
                <w:szCs w:val="21"/>
                <w:highlight w:val="none"/>
              </w:rPr>
              <w:t>:00前以书面形式向采购人和采购代理机构提出质疑。质疑以书面方式分别提交至</w:t>
            </w:r>
            <w:r>
              <w:rPr>
                <w:rFonts w:hint="eastAsia" w:ascii="宋体" w:hAnsi="宋体" w:eastAsia="宋体" w:cs="宋体"/>
                <w:color w:val="auto"/>
                <w:sz w:val="21"/>
                <w:szCs w:val="21"/>
                <w:highlight w:val="none"/>
                <w:shd w:val="clear" w:color="auto" w:fill="FFFFFF"/>
                <w:lang w:eastAsia="zh-CN"/>
              </w:rPr>
              <w:t>义乌市</w:t>
            </w:r>
            <w:r>
              <w:rPr>
                <w:rFonts w:hint="eastAsia" w:ascii="宋体" w:hAnsi="宋体" w:eastAsia="宋体" w:cs="宋体"/>
                <w:color w:val="auto"/>
                <w:sz w:val="21"/>
                <w:szCs w:val="21"/>
                <w:highlight w:val="none"/>
                <w:shd w:val="clear" w:color="auto" w:fill="FFFFFF"/>
                <w:lang w:val="en-US" w:eastAsia="zh-CN"/>
              </w:rPr>
              <w:t>恒风酒店管理有限公司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李女士</w:t>
            </w:r>
            <w:r>
              <w:rPr>
                <w:rFonts w:hint="eastAsia" w:ascii="宋体" w:hAnsi="宋体" w:eastAsia="宋体" w:cs="宋体"/>
                <w:color w:val="auto"/>
                <w:sz w:val="21"/>
                <w:szCs w:val="21"/>
                <w:highlight w:val="none"/>
                <w:lang w:eastAsia="zh-CN"/>
              </w:rPr>
              <w:t>（0579-</w:t>
            </w:r>
            <w:r>
              <w:rPr>
                <w:rFonts w:hint="eastAsia" w:ascii="宋体" w:hAnsi="宋体" w:eastAsia="宋体" w:cs="宋体"/>
                <w:color w:val="auto"/>
                <w:sz w:val="21"/>
                <w:szCs w:val="21"/>
                <w:highlight w:val="none"/>
                <w:lang w:val="en-US" w:eastAsia="zh-CN"/>
              </w:rPr>
              <w:t>85366111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义乌产权交易所有限公司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王女士</w:t>
            </w:r>
            <w:r>
              <w:rPr>
                <w:rFonts w:hint="eastAsia" w:ascii="宋体" w:hAnsi="宋体" w:eastAsia="宋体" w:cs="宋体"/>
                <w:color w:val="auto"/>
                <w:sz w:val="21"/>
                <w:szCs w:val="21"/>
                <w:highlight w:val="none"/>
              </w:rPr>
              <w:t>（0579-</w:t>
            </w:r>
            <w:r>
              <w:rPr>
                <w:rFonts w:hint="eastAsia" w:ascii="宋体" w:hAnsi="宋体" w:eastAsia="宋体" w:cs="宋体"/>
                <w:color w:val="auto"/>
                <w:sz w:val="21"/>
                <w:szCs w:val="21"/>
                <w:highlight w:val="none"/>
                <w:lang w:eastAsia="zh-CN"/>
              </w:rPr>
              <w:t>89903039</w:t>
            </w:r>
            <w:r>
              <w:rPr>
                <w:rFonts w:hint="eastAsia" w:ascii="宋体" w:hAnsi="宋体" w:eastAsia="宋体" w:cs="宋体"/>
                <w:color w:val="auto"/>
                <w:sz w:val="21"/>
                <w:szCs w:val="21"/>
                <w:highlight w:val="none"/>
              </w:rPr>
              <w:t>，ywcqztb001@ywcq.com），</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并致电</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采购代理机构确认。书面文件邮寄地址：义乌市北苑街道望道路300号405</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p>
        </w:tc>
      </w:tr>
      <w:tr w14:paraId="61F1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F87D6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D56FA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1871A7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自开标之日起60天（日历天）</w:t>
            </w:r>
          </w:p>
        </w:tc>
      </w:tr>
      <w:tr w14:paraId="52EA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3BF662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80614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4DE832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w:t>
            </w:r>
            <w:r>
              <w:rPr>
                <w:rFonts w:hint="eastAsia" w:ascii="宋体" w:hAnsi="宋体" w:eastAsia="宋体" w:cs="宋体"/>
                <w:color w:val="auto"/>
                <w:szCs w:val="21"/>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w:t>
            </w:r>
            <w:r>
              <w:rPr>
                <w:rFonts w:hint="eastAsia" w:ascii="宋体" w:hAnsi="宋体" w:eastAsia="宋体" w:cs="宋体"/>
                <w:color w:val="auto"/>
                <w:szCs w:val="21"/>
                <w:highlight w:val="none"/>
              </w:rPr>
              <w:t>）之前上传投标文件。</w:t>
            </w:r>
          </w:p>
        </w:tc>
      </w:tr>
      <w:tr w14:paraId="0055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3DD57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A16E320">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F4BEBCB">
            <w:pPr>
              <w:spacing w:line="400" w:lineRule="exact"/>
              <w:rPr>
                <w:rFonts w:hint="eastAsia" w:ascii="宋体" w:hAnsi="宋体" w:cs="宋体"/>
                <w:color w:val="auto"/>
                <w:highlight w:val="none"/>
              </w:rPr>
            </w:pPr>
            <w:r>
              <w:rPr>
                <w:rFonts w:hint="eastAsia" w:ascii="宋体" w:hAnsi="宋体" w:eastAsia="宋体" w:cs="宋体"/>
                <w:color w:val="auto"/>
                <w:szCs w:val="21"/>
                <w:highlight w:val="none"/>
              </w:rPr>
              <w:t>开标时间：</w:t>
            </w:r>
            <w:r>
              <w:rPr>
                <w:rFonts w:hint="eastAsia" w:ascii="宋体" w:hAnsi="宋体" w:eastAsia="宋体" w:cs="宋体"/>
                <w:color w:val="auto"/>
                <w:szCs w:val="21"/>
                <w:highlight w:val="none"/>
                <w:lang w:eastAsia="zh-CN"/>
              </w:rPr>
              <w:t>2025年</w:t>
            </w:r>
            <w:r>
              <w:rPr>
                <w:rFonts w:hint="eastAsia" w:ascii="宋体" w:hAnsi="宋体" w:cs="宋体"/>
                <w:color w:val="auto"/>
                <w:highlight w:val="none"/>
                <w:lang w:val="en-US" w:eastAsia="zh-CN"/>
              </w:rPr>
              <w:t>11</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12</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13</w:t>
            </w:r>
            <w:r>
              <w:rPr>
                <w:rFonts w:hint="eastAsia" w:ascii="宋体" w:hAnsi="宋体" w:cs="宋体"/>
                <w:color w:val="auto"/>
                <w:highlight w:val="none"/>
              </w:rPr>
              <w:t>:30</w:t>
            </w:r>
          </w:p>
          <w:p w14:paraId="525C551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18B50356">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7117F974">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0183744A">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①该电脑未安装CA驱动，无法读取CA锁——重新下载安装驱动</w:t>
            </w:r>
          </w:p>
          <w:p w14:paraId="360AC320">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②电脑长时间未关机应用程序未响应，导致无法读取CA锁——重启电脑或重新安装驱动</w:t>
            </w:r>
          </w:p>
          <w:p w14:paraId="02418E8D">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③浏览器版本过低导致无法识别——更换Egde、谷歌浏览器</w:t>
            </w:r>
          </w:p>
          <w:p w14:paraId="49E885A6">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④密码多次输入错误导致无法解密——打开CA工具进行检测密码是否正确</w:t>
            </w:r>
          </w:p>
          <w:p w14:paraId="7059A55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⑤因杀毒软件检测导致无法识别CA锁——关闭杀毒软件</w:t>
            </w:r>
          </w:p>
          <w:p w14:paraId="740C54D1">
            <w:pPr>
              <w:pStyle w:val="17"/>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⑥因系统安装多版本驱动导致无法识别CA锁——卸载其他驱动或更换其他电脑安装驱动。</w:t>
            </w:r>
          </w:p>
        </w:tc>
      </w:tr>
      <w:tr w14:paraId="28754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1015D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3FFAFA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9256CD2">
            <w:pPr>
              <w:tabs>
                <w:tab w:val="left" w:pos="0"/>
              </w:tabs>
              <w:adjustRightInd w:val="0"/>
              <w:snapToGrid w:val="0"/>
              <w:spacing w:line="32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40D7C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60068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3A5B11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B943603">
            <w:pP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6EAE4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9499BD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C9FDDB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F9C6B1E">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一个月结算一次。乙方每天配送完成并经验收确认后，由义乌市融媒体中心食堂出具收货单据等凭证，凭发票、配送清单等相关资料按月向甲方结算配送货款。</w:t>
            </w:r>
          </w:p>
        </w:tc>
      </w:tr>
      <w:tr w14:paraId="12026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4F2415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504C08A">
            <w:pPr>
              <w:spacing w:line="24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A7F419F">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投标人发生下列情况之一时，除严格依法依规进行处理外，还将通报市信用管理部门，列入严重失信名单：</w:t>
            </w:r>
          </w:p>
          <w:p w14:paraId="2E53383C">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（1）投标人在规定的投标有效期内撤回投标或放弃中标的；</w:t>
            </w:r>
          </w:p>
          <w:p w14:paraId="1541FBAA">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（2）有意串标或提供虚假材料的；</w:t>
            </w:r>
          </w:p>
          <w:p w14:paraId="50FADB82">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（3）中标人在收到中标通知书后，因自身原因不能在投标有效期内和采购人签订合同。</w:t>
            </w:r>
          </w:p>
          <w:p w14:paraId="4D550580">
            <w:pPr>
              <w:spacing w:line="36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（4）中标人未在规定时间缴纳招标代理费的；</w:t>
            </w:r>
          </w:p>
          <w:p w14:paraId="0A8552C3">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（5）中标供应商在</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标后履约过程中未按合同约定的期限和要求履约的。</w:t>
            </w:r>
          </w:p>
          <w:p w14:paraId="66C4D9E8">
            <w:pPr>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（6）因中标供应商原因在</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标后履约过程中擅自终止合同的。</w:t>
            </w:r>
          </w:p>
          <w:p w14:paraId="098F6E35">
            <w:pPr>
              <w:spacing w:line="360" w:lineRule="exact"/>
              <w:jc w:val="left"/>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  （7）不符合招标文件要求的其他失信行为。</w:t>
            </w:r>
          </w:p>
        </w:tc>
      </w:tr>
      <w:tr w14:paraId="6A7E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3DA916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B1C9E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46452295">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rPr>
              <w:t>本项目设有预算价和最高限价</w:t>
            </w:r>
            <w:r>
              <w:rPr>
                <w:rFonts w:hint="eastAsia" w:ascii="宋体" w:hAnsi="宋体" w:eastAsia="宋体" w:cs="宋体"/>
                <w:color w:val="auto"/>
                <w:szCs w:val="21"/>
                <w:highlight w:val="none"/>
              </w:rPr>
              <w:t>，投标报价超过</w:t>
            </w:r>
            <w:r>
              <w:rPr>
                <w:rFonts w:hint="eastAsia" w:ascii="宋体" w:hAnsi="宋体" w:eastAsia="宋体" w:cs="宋体"/>
                <w:b/>
                <w:bCs/>
                <w:color w:val="auto"/>
                <w:szCs w:val="21"/>
                <w:highlight w:val="none"/>
              </w:rPr>
              <w:t>预算价及最</w:t>
            </w:r>
            <w:r>
              <w:rPr>
                <w:rFonts w:hint="eastAsia" w:ascii="宋体" w:hAnsi="宋体" w:eastAsia="宋体" w:cs="宋体"/>
                <w:b/>
                <w:color w:val="auto"/>
                <w:szCs w:val="21"/>
                <w:highlight w:val="none"/>
              </w:rPr>
              <w:t>高限价的</w:t>
            </w:r>
            <w:r>
              <w:rPr>
                <w:rFonts w:hint="eastAsia" w:ascii="宋体" w:hAnsi="宋体" w:eastAsia="宋体" w:cs="宋体"/>
                <w:color w:val="auto"/>
                <w:szCs w:val="21"/>
                <w:highlight w:val="none"/>
              </w:rPr>
              <w:t>，其投标为无效标。</w:t>
            </w:r>
          </w:p>
          <w:p w14:paraId="69389141">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35CBF1F5">
      <w:pPr>
        <w:spacing w:line="360" w:lineRule="auto"/>
        <w:ind w:left="-420" w:leftChars="-200" w:right="-313" w:rightChars="-149"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注：投标人须知前附表内容与本招标文件后述内容不一致的，以投标须知前附表为准。</w:t>
      </w:r>
    </w:p>
    <w:p w14:paraId="79F1B795">
      <w:pPr>
        <w:pStyle w:val="2"/>
        <w:spacing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6"/>
          <w:szCs w:val="36"/>
          <w:highlight w:val="none"/>
        </w:rPr>
        <w:br w:type="page"/>
      </w:r>
      <w:bookmarkStart w:id="6" w:name="_Toc8496"/>
      <w:bookmarkStart w:id="7" w:name="_Toc32581"/>
      <w:r>
        <w:rPr>
          <w:rFonts w:hint="eastAsia" w:ascii="宋体" w:hAnsi="宋体" w:eastAsia="宋体" w:cs="宋体"/>
          <w:color w:val="auto"/>
          <w:sz w:val="32"/>
          <w:szCs w:val="32"/>
          <w:highlight w:val="none"/>
        </w:rPr>
        <w:t>投标须知</w:t>
      </w:r>
      <w:bookmarkEnd w:id="6"/>
      <w:bookmarkEnd w:id="7"/>
    </w:p>
    <w:p w14:paraId="54C43C4D">
      <w:pPr>
        <w:pStyle w:val="3"/>
        <w:pageBreakBefore w:val="0"/>
        <w:widowControl w:val="0"/>
        <w:kinsoku/>
        <w:wordWrap/>
        <w:overflowPunct/>
        <w:topLinePunct w:val="0"/>
        <w:autoSpaceDE/>
        <w:autoSpaceDN/>
        <w:bidi w:val="0"/>
        <w:snapToGrid/>
        <w:spacing w:before="120" w:after="120" w:line="360" w:lineRule="auto"/>
        <w:rPr>
          <w:rFonts w:hint="eastAsia" w:ascii="宋体" w:hAnsi="宋体" w:eastAsia="宋体" w:cs="宋体"/>
          <w:color w:val="auto"/>
          <w:sz w:val="21"/>
          <w:szCs w:val="21"/>
          <w:highlight w:val="none"/>
        </w:rPr>
      </w:pPr>
      <w:bookmarkStart w:id="8" w:name="_Toc27843"/>
      <w:bookmarkStart w:id="9" w:name="_Toc20416"/>
      <w:bookmarkStart w:id="10" w:name="_Toc274303229"/>
      <w:bookmarkStart w:id="11" w:name="_Toc362250687"/>
      <w:r>
        <w:rPr>
          <w:rFonts w:hint="eastAsia" w:ascii="宋体" w:hAnsi="宋体" w:eastAsia="宋体" w:cs="宋体"/>
          <w:color w:val="auto"/>
          <w:sz w:val="21"/>
          <w:szCs w:val="21"/>
          <w:highlight w:val="none"/>
        </w:rPr>
        <w:t>一、说明</w:t>
      </w:r>
      <w:bookmarkEnd w:id="8"/>
      <w:bookmarkEnd w:id="9"/>
      <w:bookmarkEnd w:id="10"/>
      <w:bookmarkEnd w:id="11"/>
    </w:p>
    <w:p w14:paraId="2B223DE6">
      <w:pPr>
        <w:pStyle w:val="15"/>
        <w:pageBreakBefore w:val="0"/>
        <w:widowControl w:val="0"/>
        <w:kinsoku/>
        <w:wordWrap/>
        <w:overflowPunct/>
        <w:topLinePunct w:val="0"/>
        <w:autoSpaceDE/>
        <w:autoSpaceDN/>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1、适用范围</w:t>
      </w:r>
    </w:p>
    <w:p w14:paraId="57412E98">
      <w:pPr>
        <w:pStyle w:val="15"/>
        <w:pageBreakBefore w:val="0"/>
        <w:widowControl w:val="0"/>
        <w:kinsoku/>
        <w:wordWrap/>
        <w:overflowPunct/>
        <w:topLinePunct w:val="0"/>
        <w:autoSpaceDE/>
        <w:autoSpaceDN/>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本招标文件仅适用于本次招标采购所叙述的货物和服务项目。</w:t>
      </w:r>
    </w:p>
    <w:p w14:paraId="54BF2D16">
      <w:pPr>
        <w:pStyle w:val="15"/>
        <w:pageBreakBefore w:val="0"/>
        <w:widowControl w:val="0"/>
        <w:kinsoku/>
        <w:wordWrap/>
        <w:overflowPunct/>
        <w:topLinePunct w:val="0"/>
        <w:autoSpaceDE/>
        <w:autoSpaceDN/>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2、定义</w:t>
      </w:r>
    </w:p>
    <w:p w14:paraId="36B3312B">
      <w:pPr>
        <w:pStyle w:val="17"/>
        <w:pageBreakBefore w:val="0"/>
        <w:widowControl w:val="0"/>
        <w:kinsoku/>
        <w:wordWrap/>
        <w:overflowPunct/>
        <w:topLinePunct w:val="0"/>
        <w:autoSpaceDE/>
        <w:autoSpaceDN/>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2.1采购人：系指</w:t>
      </w:r>
      <w:r>
        <w:rPr>
          <w:rFonts w:hint="eastAsia" w:hAnsi="宋体" w:cs="宋体"/>
          <w:color w:val="auto"/>
          <w:sz w:val="21"/>
          <w:szCs w:val="21"/>
          <w:highlight w:val="none"/>
          <w:lang w:eastAsia="zh-CN"/>
        </w:rPr>
        <w:t>义乌市</w:t>
      </w:r>
      <w:r>
        <w:rPr>
          <w:rFonts w:hint="eastAsia" w:hAnsi="宋体" w:cs="宋体"/>
          <w:color w:val="auto"/>
          <w:sz w:val="21"/>
          <w:szCs w:val="21"/>
          <w:highlight w:val="none"/>
          <w:lang w:val="en-US" w:eastAsia="zh-CN"/>
        </w:rPr>
        <w:t>恒风酒店管理有限公司</w:t>
      </w:r>
      <w:r>
        <w:rPr>
          <w:rFonts w:hint="eastAsia" w:ascii="宋体" w:hAnsi="宋体" w:eastAsia="宋体" w:cs="宋体"/>
          <w:color w:val="auto"/>
          <w:sz w:val="21"/>
          <w:szCs w:val="21"/>
          <w:highlight w:val="none"/>
        </w:rPr>
        <w:t>。</w:t>
      </w:r>
    </w:p>
    <w:p w14:paraId="6F96A5E5">
      <w:pPr>
        <w:pStyle w:val="17"/>
        <w:adjustRightInd w:val="0"/>
        <w:snapToGrid w:val="0"/>
        <w:spacing w:line="360" w:lineRule="auto"/>
        <w:ind w:firstLine="420" w:firstLineChars="200"/>
        <w:rPr>
          <w:rFonts w:hint="eastAsia" w:hAnsi="宋体" w:cs="宋体"/>
          <w:color w:val="auto"/>
          <w:highlight w:val="none"/>
        </w:rPr>
      </w:pPr>
      <w:bookmarkStart w:id="12" w:name="OLE_LINK2"/>
      <w:r>
        <w:rPr>
          <w:rFonts w:hint="eastAsia" w:hAnsi="宋体" w:cs="宋体"/>
          <w:color w:val="auto"/>
          <w:highlight w:val="none"/>
          <w:lang w:val="en-US" w:eastAsia="zh-CN"/>
        </w:rPr>
        <w:t>2.2</w:t>
      </w:r>
      <w:r>
        <w:rPr>
          <w:rFonts w:hint="eastAsia" w:hAnsi="宋体" w:cs="宋体"/>
          <w:color w:val="auto"/>
          <w:highlight w:val="none"/>
        </w:rPr>
        <w:t>招标代理机构：系指义乌产权交易所有限公司。</w:t>
      </w:r>
    </w:p>
    <w:p w14:paraId="4D7A3811">
      <w:pPr>
        <w:pStyle w:val="17"/>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lang w:val="en-US" w:eastAsia="zh-CN"/>
        </w:rPr>
        <w:t>2.3</w:t>
      </w:r>
      <w:r>
        <w:rPr>
          <w:rFonts w:hint="eastAsia" w:hAnsi="宋体" w:cs="宋体"/>
          <w:color w:val="auto"/>
          <w:highlight w:val="none"/>
        </w:rPr>
        <w:t>投标人：系指符合招标公告要求的投标供应商。</w:t>
      </w:r>
    </w:p>
    <w:p w14:paraId="27E2DEE7">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2.4服务：</w:t>
      </w:r>
      <w:r>
        <w:rPr>
          <w:rFonts w:hint="eastAsia" w:ascii="宋体" w:hAnsi="宋体" w:cs="宋体"/>
          <w:color w:val="auto"/>
          <w:kern w:val="0"/>
          <w:sz w:val="21"/>
          <w:szCs w:val="21"/>
          <w:highlight w:val="none"/>
        </w:rPr>
        <w:t>系指</w:t>
      </w:r>
      <w:r>
        <w:rPr>
          <w:rFonts w:hint="eastAsia" w:ascii="宋体" w:hAnsi="宋体" w:cs="宋体"/>
          <w:color w:val="auto"/>
          <w:sz w:val="21"/>
          <w:szCs w:val="21"/>
          <w:highlight w:val="none"/>
        </w:rPr>
        <w:t>招标文件规定投标人须承担的劳务及其他类似的服务。</w:t>
      </w:r>
    </w:p>
    <w:p w14:paraId="2D81FCC6">
      <w:pPr>
        <w:pStyle w:val="19"/>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2.5货物：系指按招标文件规定投标人须向采购人提供的一切材料、设备、机械、仪器仪表、工具及其他有关技术资料和文字材料。</w:t>
      </w:r>
    </w:p>
    <w:p w14:paraId="40499291">
      <w:pPr>
        <w:pStyle w:val="15"/>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2.6需方：即采购人，在招投标阶段称为采购人，在签订和执行合同阶段称为需方。</w:t>
      </w:r>
    </w:p>
    <w:p w14:paraId="5FF7642D">
      <w:pPr>
        <w:pStyle w:val="15"/>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2.7供方：在招投标阶段称为投标人，中标后在签订和执行合同阶段称为供方。</w:t>
      </w:r>
    </w:p>
    <w:p w14:paraId="28BCE996">
      <w:pPr>
        <w:pStyle w:val="19"/>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2.8“原产地”是指货物开采、生长或生产或提供有关服务的来源地。</w:t>
      </w:r>
    </w:p>
    <w:p w14:paraId="11A8CD6B">
      <w:pPr>
        <w:pStyle w:val="19"/>
        <w:adjustRightInd w:val="0"/>
        <w:snapToGrid w:val="0"/>
        <w:ind w:firstLine="420" w:firstLineChars="200"/>
        <w:rPr>
          <w:rFonts w:hint="eastAsia" w:hAnsi="宋体" w:eastAsia="宋体"/>
          <w:color w:val="auto"/>
          <w:kern w:val="0"/>
          <w:sz w:val="21"/>
          <w:szCs w:val="21"/>
          <w:highlight w:val="none"/>
        </w:rPr>
      </w:pPr>
      <w:r>
        <w:rPr>
          <w:rFonts w:hint="eastAsia" w:hAnsi="宋体" w:eastAsia="宋体"/>
          <w:color w:val="auto"/>
          <w:sz w:val="21"/>
          <w:szCs w:val="21"/>
          <w:highlight w:val="none"/>
        </w:rPr>
        <w:t>2.9“★”标记系指必须满足不能负偏离或必须应答的条款。</w:t>
      </w:r>
    </w:p>
    <w:p w14:paraId="0BBB1172">
      <w:pPr>
        <w:pStyle w:val="15"/>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3.合格的投标人</w:t>
      </w:r>
    </w:p>
    <w:p w14:paraId="2CBA429C">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3.1符合招标公告中要求的条件；</w:t>
      </w:r>
    </w:p>
    <w:p w14:paraId="76EAC496">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4.保证</w:t>
      </w:r>
    </w:p>
    <w:p w14:paraId="766C167E">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4.1投标单位应保证所提交给招标机构和采购人的资料和数据是真实的。</w:t>
      </w:r>
    </w:p>
    <w:p w14:paraId="29133E27">
      <w:pPr>
        <w:pStyle w:val="17"/>
        <w:spacing w:line="360" w:lineRule="auto"/>
        <w:ind w:firstLine="422" w:firstLineChars="200"/>
        <w:rPr>
          <w:rFonts w:hint="eastAsia" w:hAnsi="宋体" w:cs="宋体"/>
          <w:b/>
          <w:color w:val="auto"/>
          <w:highlight w:val="none"/>
        </w:rPr>
      </w:pPr>
      <w:r>
        <w:rPr>
          <w:rFonts w:hint="eastAsia" w:hAnsi="宋体" w:cs="宋体"/>
          <w:b/>
          <w:color w:val="auto"/>
          <w:highlight w:val="none"/>
        </w:rPr>
        <w:t>5.招标投标费用</w:t>
      </w:r>
    </w:p>
    <w:p w14:paraId="0C1888A3">
      <w:pPr>
        <w:pStyle w:val="17"/>
        <w:spacing w:line="360" w:lineRule="auto"/>
        <w:ind w:firstLine="420" w:firstLineChars="200"/>
        <w:rPr>
          <w:rFonts w:hint="eastAsia" w:hAnsi="宋体" w:cs="宋体"/>
          <w:b/>
          <w:color w:val="auto"/>
          <w:highlight w:val="none"/>
        </w:rPr>
      </w:pPr>
      <w:r>
        <w:rPr>
          <w:rFonts w:hint="eastAsia" w:hAnsi="宋体" w:cs="宋体"/>
          <w:color w:val="auto"/>
          <w:highlight w:val="none"/>
        </w:rPr>
        <w:t>5.1不论投标过程中的做法和结果如何，投标人应承担所有与投标有关的全部费用。采购人和采购代理机构在任何情况下均无义务和责任承担上述这些费用。</w:t>
      </w:r>
    </w:p>
    <w:p w14:paraId="70E3C2F2">
      <w:pPr>
        <w:pStyle w:val="17"/>
        <w:spacing w:line="360" w:lineRule="auto"/>
        <w:ind w:firstLine="480"/>
        <w:rPr>
          <w:rFonts w:hint="eastAsia" w:hAnsi="宋体" w:cs="宋体"/>
          <w:b/>
          <w:color w:val="auto"/>
          <w:highlight w:val="none"/>
        </w:rPr>
      </w:pPr>
      <w:r>
        <w:rPr>
          <w:rFonts w:hint="eastAsia" w:hAnsi="宋体" w:cs="宋体"/>
          <w:b/>
          <w:color w:val="auto"/>
          <w:highlight w:val="none"/>
        </w:rPr>
        <w:t xml:space="preserve">6.现场勘察 </w:t>
      </w:r>
    </w:p>
    <w:p w14:paraId="3DBBF3DB">
      <w:pPr>
        <w:pStyle w:val="17"/>
        <w:spacing w:line="360" w:lineRule="auto"/>
        <w:ind w:firstLine="480"/>
        <w:rPr>
          <w:rFonts w:hint="eastAsia" w:hAnsi="宋体" w:cs="宋体"/>
          <w:color w:val="auto"/>
          <w:highlight w:val="none"/>
        </w:rPr>
      </w:pPr>
      <w:r>
        <w:rPr>
          <w:rFonts w:hint="eastAsia" w:hAnsi="宋体" w:cs="宋体"/>
          <w:color w:val="auto"/>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24BF43F0">
      <w:pPr>
        <w:pStyle w:val="17"/>
        <w:spacing w:line="360" w:lineRule="auto"/>
        <w:ind w:firstLine="480"/>
        <w:rPr>
          <w:rFonts w:hint="eastAsia" w:hAnsi="宋体" w:cs="宋体"/>
          <w:color w:val="auto"/>
          <w:highlight w:val="none"/>
        </w:rPr>
      </w:pPr>
      <w:r>
        <w:rPr>
          <w:rFonts w:hint="eastAsia" w:hAnsi="宋体" w:cs="宋体"/>
          <w:color w:val="auto"/>
          <w:highlight w:val="none"/>
        </w:rPr>
        <w:t>6.2投标单位在考察过程中发生的各类事件及所发生的各项费用，均由投标单位自行承担。采购人和代理机构概不负责。</w:t>
      </w:r>
    </w:p>
    <w:p w14:paraId="227B14D1">
      <w:pPr>
        <w:pStyle w:val="17"/>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6.3采购人向投标单位提供的有关现场的数据和资料，是采购人现有的能被投标人利用的资料，采购人对投标人据此做出的任何推论、理解和结论不负责任。</w:t>
      </w:r>
    </w:p>
    <w:p w14:paraId="65D67CE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6.4现场踏勘完毕，将认为投标人已了解现场情况，并充分理解了为之所承担的风险、义务和责任。</w:t>
      </w:r>
    </w:p>
    <w:p w14:paraId="30DBEC16">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7.联合体投标</w:t>
      </w:r>
    </w:p>
    <w:p w14:paraId="5121A658">
      <w:pPr>
        <w:adjustRightInd w:val="0"/>
        <w:snapToGrid w:val="0"/>
        <w:spacing w:line="460" w:lineRule="exact"/>
        <w:ind w:firstLine="422" w:firstLineChars="200"/>
        <w:rPr>
          <w:rFonts w:hint="eastAsia" w:ascii="宋体" w:hAnsi="宋体" w:cs="宋体"/>
          <w:b/>
          <w:bCs/>
          <w:color w:val="auto"/>
          <w:szCs w:val="21"/>
          <w:highlight w:val="none"/>
        </w:rPr>
      </w:pPr>
      <w:bookmarkStart w:id="13" w:name="_Toc19995"/>
      <w:bookmarkStart w:id="14" w:name="_Toc274303230"/>
      <w:bookmarkStart w:id="15" w:name="_Toc362250688"/>
      <w:bookmarkStart w:id="16" w:name="_Toc12737"/>
      <w:bookmarkStart w:id="17" w:name="_Toc25568"/>
      <w:bookmarkStart w:id="18" w:name="_Toc29212"/>
      <w:bookmarkStart w:id="19" w:name="_Toc9061"/>
      <w:r>
        <w:rPr>
          <w:rFonts w:hint="eastAsia" w:ascii="宋体" w:hAnsi="宋体" w:cs="宋体"/>
          <w:b/>
          <w:bCs/>
          <w:color w:val="auto"/>
          <w:szCs w:val="21"/>
          <w:highlight w:val="none"/>
        </w:rPr>
        <w:t>本项目不允许转包。</w:t>
      </w:r>
    </w:p>
    <w:p w14:paraId="5416BEAD">
      <w:pPr>
        <w:adjustRightInd w:val="0"/>
        <w:snapToGrid w:val="0"/>
        <w:spacing w:line="46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本项目不允许分包。</w:t>
      </w:r>
    </w:p>
    <w:p w14:paraId="7EEF2C34">
      <w:pPr>
        <w:adjustRightInd w:val="0"/>
        <w:snapToGrid w:val="0"/>
        <w:spacing w:line="460" w:lineRule="exact"/>
        <w:ind w:firstLine="422" w:firstLineChars="200"/>
        <w:rPr>
          <w:rFonts w:ascii="宋体" w:cs="宋体"/>
          <w:b/>
          <w:bCs/>
          <w:color w:val="auto"/>
          <w:szCs w:val="21"/>
          <w:highlight w:val="none"/>
        </w:rPr>
      </w:pPr>
      <w:r>
        <w:rPr>
          <w:rFonts w:hint="eastAsia" w:ascii="宋体" w:hAnsi="宋体" w:cs="宋体"/>
          <w:b/>
          <w:bCs/>
          <w:color w:val="auto"/>
          <w:szCs w:val="21"/>
          <w:highlight w:val="none"/>
        </w:rPr>
        <w:t>本项目不接受联合体投标。</w:t>
      </w:r>
    </w:p>
    <w:p w14:paraId="21231A2F">
      <w:pPr>
        <w:pStyle w:val="3"/>
        <w:spacing w:before="120" w:after="120" w:line="360" w:lineRule="auto"/>
        <w:rPr>
          <w:rFonts w:hint="eastAsia" w:ascii="宋体" w:hAnsi="宋体" w:eastAsia="宋体" w:cs="宋体"/>
          <w:color w:val="auto"/>
          <w:sz w:val="21"/>
          <w:szCs w:val="21"/>
          <w:highlight w:val="none"/>
        </w:rPr>
      </w:pPr>
      <w:bookmarkStart w:id="20" w:name="_Toc948"/>
      <w:r>
        <w:rPr>
          <w:rFonts w:hint="eastAsia" w:ascii="宋体" w:hAnsi="宋体" w:eastAsia="宋体" w:cs="宋体"/>
          <w:color w:val="auto"/>
          <w:sz w:val="21"/>
          <w:szCs w:val="21"/>
          <w:highlight w:val="none"/>
        </w:rPr>
        <w:t>二、招标文件</w:t>
      </w:r>
      <w:bookmarkEnd w:id="13"/>
      <w:bookmarkEnd w:id="14"/>
      <w:bookmarkEnd w:id="15"/>
      <w:bookmarkEnd w:id="16"/>
      <w:bookmarkEnd w:id="17"/>
      <w:bookmarkEnd w:id="18"/>
      <w:bookmarkEnd w:id="19"/>
      <w:bookmarkEnd w:id="20"/>
    </w:p>
    <w:p w14:paraId="5FA7CC55">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8.招标文件的组成</w:t>
      </w:r>
    </w:p>
    <w:p w14:paraId="1896D224">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8.1招标文件包括下列内容：</w:t>
      </w:r>
    </w:p>
    <w:p w14:paraId="642C4264">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1F5E9C0E">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643BC67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招标项目要求</w:t>
      </w:r>
    </w:p>
    <w:p w14:paraId="0829F1E1">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开标、评标和定标须知</w:t>
      </w:r>
    </w:p>
    <w:p w14:paraId="6076E7AA">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投标文件的有效性</w:t>
      </w:r>
    </w:p>
    <w:p w14:paraId="4F6F29BB">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评标办法</w:t>
      </w:r>
    </w:p>
    <w:p w14:paraId="624FDEED">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合同主要条款</w:t>
      </w:r>
    </w:p>
    <w:p w14:paraId="0387BE49">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投标文件部分格式</w:t>
      </w:r>
    </w:p>
    <w:p w14:paraId="60D8A34B">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8.2除8.1内容外，采购人以书面形式发出的对招标文件的澄清或修改内容，均为招标文件的组成部分，对采购人和投标人起约束作用。</w:t>
      </w:r>
    </w:p>
    <w:p w14:paraId="28C1E69A">
      <w:pPr>
        <w:adjustRightInd w:val="0"/>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8.3上述所列8.1及8.2条内容均以书面文件为准，采购人（招标代理机构）的任何工作人员对投标人所作的任何口头解释、介绍、答复，对采购人和投标人无任何约束力。</w:t>
      </w:r>
    </w:p>
    <w:p w14:paraId="0F9A7193">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1704C52E">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9.招标文件的澄清</w:t>
      </w:r>
    </w:p>
    <w:p w14:paraId="26DA36EC">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9.1投标人若对招标文件有任何疑问，应于前附表规定的时间及方式向采购人和代理机构提出。</w:t>
      </w:r>
    </w:p>
    <w:p w14:paraId="1DC85F18">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9.2无论是采购人根据需要主动对招标文件进行必要澄清，或是根据投标人的要求对招标文件做出澄清，采购人都将答疑；答疑内容是招标文件的组成部分。</w:t>
      </w:r>
    </w:p>
    <w:p w14:paraId="6B43A9FB">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同时将书面澄清文件向所有投标人发送。投标人在收到该澄清文件后应于 一 日内，以书面或传真形式（签署意见并加盖公章）向招标代理机构回函给予确认。过期未回复的，视为默认接收。</w:t>
      </w:r>
    </w:p>
    <w:p w14:paraId="22386900">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9.3投标单位在前附表规定时间未提交疑问的，视作默认对本次招标过程中招标文件无异议，采购人对其提出的问题可以不作解释。</w:t>
      </w:r>
    </w:p>
    <w:p w14:paraId="11E7905B">
      <w:pPr>
        <w:spacing w:line="360" w:lineRule="auto"/>
        <w:ind w:firstLine="420" w:firstLineChars="200"/>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5EACC48C">
      <w:pPr>
        <w:spacing w:before="50" w:after="50" w:line="360" w:lineRule="auto"/>
        <w:ind w:firstLine="404" w:firstLineChars="200"/>
        <w:rPr>
          <w:rFonts w:hint="eastAsia" w:ascii="宋体" w:hAnsi="宋体" w:cs="宋体"/>
          <w:color w:val="auto"/>
          <w:spacing w:val="-6"/>
          <w:szCs w:val="21"/>
          <w:highlight w:val="none"/>
        </w:rPr>
      </w:pPr>
      <w:r>
        <w:rPr>
          <w:rFonts w:hint="eastAsia" w:ascii="宋体" w:hAnsi="宋体" w:cs="宋体"/>
          <w:bCs/>
          <w:color w:val="auto"/>
          <w:spacing w:val="-4"/>
          <w:szCs w:val="21"/>
          <w:highlight w:val="none"/>
        </w:rPr>
        <w:t>9.5</w:t>
      </w:r>
      <w:r>
        <w:rPr>
          <w:rFonts w:hint="eastAsia" w:ascii="宋体" w:hAnsi="宋体" w:cs="宋体"/>
          <w:color w:val="auto"/>
          <w:spacing w:val="-6"/>
          <w:szCs w:val="21"/>
          <w:highlight w:val="none"/>
        </w:rPr>
        <w:t>采购人及招标代理机构工作人员向投标人所作的任何口头答复或电话通知一律无效。</w:t>
      </w:r>
    </w:p>
    <w:p w14:paraId="022A40FA">
      <w:pPr>
        <w:spacing w:line="360" w:lineRule="auto"/>
        <w:ind w:firstLine="404" w:firstLineChars="200"/>
        <w:textAlignment w:val="baseline"/>
        <w:rPr>
          <w:rFonts w:hint="eastAsia" w:ascii="宋体" w:hAnsi="宋体" w:cs="宋体"/>
          <w:color w:val="auto"/>
          <w:spacing w:val="-4"/>
          <w:szCs w:val="21"/>
          <w:highlight w:val="none"/>
        </w:rPr>
      </w:pPr>
      <w:r>
        <w:rPr>
          <w:rFonts w:hint="eastAsia" w:ascii="宋体" w:hAnsi="宋体" w:cs="宋体"/>
          <w:color w:val="auto"/>
          <w:spacing w:val="-4"/>
          <w:szCs w:val="21"/>
          <w:highlight w:val="none"/>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404AE62D">
      <w:pPr>
        <w:pStyle w:val="3"/>
        <w:spacing w:before="120" w:after="120" w:line="360" w:lineRule="auto"/>
        <w:rPr>
          <w:rFonts w:hint="eastAsia" w:ascii="宋体" w:hAnsi="宋体" w:eastAsia="宋体" w:cs="宋体"/>
          <w:color w:val="auto"/>
          <w:sz w:val="21"/>
          <w:szCs w:val="21"/>
          <w:highlight w:val="none"/>
        </w:rPr>
      </w:pPr>
      <w:bookmarkStart w:id="21" w:name="_Toc362250689"/>
      <w:bookmarkStart w:id="22" w:name="_Toc29664"/>
      <w:bookmarkStart w:id="23" w:name="_Toc16783"/>
      <w:bookmarkStart w:id="24" w:name="_Toc7083"/>
      <w:bookmarkStart w:id="25" w:name="_Toc23996"/>
      <w:bookmarkStart w:id="26" w:name="_Toc5376"/>
      <w:bookmarkStart w:id="27" w:name="_Toc31250"/>
      <w:bookmarkStart w:id="28" w:name="_Toc274303231"/>
      <w:r>
        <w:rPr>
          <w:rFonts w:hint="eastAsia" w:ascii="宋体" w:hAnsi="宋体" w:eastAsia="宋体" w:cs="宋体"/>
          <w:color w:val="auto"/>
          <w:sz w:val="21"/>
          <w:szCs w:val="21"/>
          <w:highlight w:val="none"/>
        </w:rPr>
        <w:t>三、投标文件</w:t>
      </w:r>
      <w:bookmarkEnd w:id="21"/>
      <w:bookmarkEnd w:id="22"/>
      <w:bookmarkEnd w:id="23"/>
      <w:bookmarkEnd w:id="24"/>
      <w:bookmarkEnd w:id="25"/>
      <w:bookmarkEnd w:id="26"/>
      <w:bookmarkEnd w:id="27"/>
      <w:bookmarkEnd w:id="28"/>
    </w:p>
    <w:p w14:paraId="504E9A4C">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62D7DB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10.1投标文件和与投标有关的所有文件均应使用汉语。</w:t>
      </w:r>
    </w:p>
    <w:p w14:paraId="33EC9139">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10.2除工程规范另有规定外，投标文件使用的度量衡单位，均采用中华人民共和国法定计量单位。</w:t>
      </w:r>
    </w:p>
    <w:p w14:paraId="4BA38C6E">
      <w:pPr>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68F251A7">
      <w:pPr>
        <w:pStyle w:val="30"/>
        <w:spacing w:line="360" w:lineRule="auto"/>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11.1投标人应仔细阅读招标文件，了解招标文件的要求，在完全了解招标项目的技术要求和商务要求后，编制投标文件。</w:t>
      </w:r>
    </w:p>
    <w:p w14:paraId="2CFA7F37">
      <w:pPr>
        <w:pStyle w:val="15"/>
        <w:spacing w:line="360" w:lineRule="auto"/>
        <w:ind w:left="1" w:firstLine="415" w:firstLineChars="198"/>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11.2编制投标文件时，投标人对招标文件中技术及商务要求须逐条逐项作出实质性回答。</w:t>
      </w:r>
    </w:p>
    <w:p w14:paraId="17620E1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在招标文件对技术要求中，投标人必须充分应答和满足用户的强制性的需求，如“★”等，否则将导致废标。</w:t>
      </w:r>
    </w:p>
    <w:p w14:paraId="62293BA2">
      <w:pPr>
        <w:spacing w:line="360" w:lineRule="auto"/>
        <w:ind w:firstLine="480"/>
        <w:rPr>
          <w:rFonts w:hint="eastAsia"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084DFEE0">
      <w:pPr>
        <w:spacing w:line="360" w:lineRule="auto"/>
        <w:ind w:firstLine="480"/>
        <w:rPr>
          <w:rFonts w:hint="eastAsia"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434BD588">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58B1CAA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11.7编制的投标文件对招标文件中有关条款未提出异议的，均被视为接受和同意。</w:t>
      </w:r>
    </w:p>
    <w:p w14:paraId="7586EFFE">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12.投标文件的组成</w:t>
      </w:r>
    </w:p>
    <w:p w14:paraId="26C688F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3E00986E">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0F44A382">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12.2.1 资格响应文件：</w:t>
      </w:r>
      <w:r>
        <w:rPr>
          <w:rFonts w:hint="eastAsia" w:hAnsi="宋体" w:cs="宋体"/>
          <w:color w:val="auto"/>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p>
    <w:p w14:paraId="001F0E32">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（1）有效的营业执照副本等经营资格扫描件或在“国家企业信用信息公示系统”（网址：http://www.gsxt.gov.cn/）上的单位详细信息打印件；</w:t>
      </w:r>
    </w:p>
    <w:p w14:paraId="5315736B">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（2）义乌市国企采购项目投标承诺书；</w:t>
      </w:r>
    </w:p>
    <w:p w14:paraId="7379564E">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（3）法定代表人授权书和被授权人身份证复印件［适用于非法定代表人参加投标的，说明：法定代表人以营业执照载明的人员为准］；</w:t>
      </w:r>
    </w:p>
    <w:p w14:paraId="1C18EBDE">
      <w:pPr>
        <w:pStyle w:val="17"/>
        <w:spacing w:line="360" w:lineRule="auto"/>
        <w:ind w:firstLine="422" w:firstLineChars="200"/>
        <w:rPr>
          <w:rFonts w:hint="eastAsia" w:hAnsi="宋体" w:cs="宋体"/>
          <w:color w:val="auto"/>
          <w:highlight w:val="none"/>
        </w:rPr>
      </w:pPr>
      <w:r>
        <w:rPr>
          <w:rFonts w:hint="eastAsia" w:hAnsi="宋体" w:cs="宋体"/>
          <w:b/>
          <w:bCs/>
          <w:color w:val="auto"/>
          <w:highlight w:val="none"/>
        </w:rPr>
        <w:t>12.2</w:t>
      </w:r>
      <w:r>
        <w:rPr>
          <w:rFonts w:hint="eastAsia" w:hAnsi="宋体" w:cs="宋体"/>
          <w:b/>
          <w:bCs/>
          <w:color w:val="auto"/>
          <w:highlight w:val="none"/>
          <w:lang w:val="en-US" w:eastAsia="zh-CN"/>
        </w:rPr>
        <w:t>.</w:t>
      </w:r>
      <w:r>
        <w:rPr>
          <w:rFonts w:hint="eastAsia" w:hAnsi="宋体" w:cs="宋体"/>
          <w:b/>
          <w:bCs/>
          <w:color w:val="auto"/>
          <w:highlight w:val="none"/>
        </w:rPr>
        <w:t>2 商务技术响应文件</w:t>
      </w:r>
      <w:r>
        <w:rPr>
          <w:rFonts w:hint="eastAsia" w:hAnsi="宋体" w:cs="宋体"/>
          <w:color w:val="auto"/>
          <w:highlight w:val="none"/>
        </w:rPr>
        <w:t>：投标货物、服务符合性的有关证明及技术资料：投标人须提交参投货物的详细技术文件，其形式可以是文字资料、图纸和数据等，证明其拟供货物和服务符合招标文件规定的技术响应文件，作为投标文件的一部分。</w:t>
      </w:r>
      <w:r>
        <w:rPr>
          <w:rFonts w:hint="eastAsia" w:hAnsi="宋体" w:cs="宋体"/>
          <w:b/>
          <w:bCs/>
          <w:color w:val="auto"/>
          <w:highlight w:val="none"/>
        </w:rPr>
        <w:t>应包括下列内容（并不仅限于以下）</w:t>
      </w:r>
    </w:p>
    <w:p w14:paraId="79E52B0A">
      <w:pPr>
        <w:pStyle w:val="17"/>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color w:val="auto"/>
          <w:highlight w:val="none"/>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kern w:val="2"/>
          <w:sz w:val="21"/>
          <w:szCs w:val="24"/>
          <w:highlight w:val="none"/>
          <w:lang w:val="en-US" w:eastAsia="zh-CN" w:bidi="ar-SA"/>
        </w:rPr>
        <w:t>规范偏离表；</w:t>
      </w:r>
    </w:p>
    <w:p w14:paraId="424117C7">
      <w:pPr>
        <w:pStyle w:val="17"/>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★（2）售后服务承诺书；</w:t>
      </w:r>
    </w:p>
    <w:p w14:paraId="04039200">
      <w:pPr>
        <w:pStyle w:val="1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供货配送服务方案及承诺书；</w:t>
      </w:r>
    </w:p>
    <w:p w14:paraId="31B6BD4A">
      <w:pPr>
        <w:pStyle w:val="17"/>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（4）根据评审</w:t>
      </w:r>
      <w:r>
        <w:rPr>
          <w:rFonts w:hint="eastAsia" w:ascii="宋体" w:hAnsi="宋体" w:eastAsia="宋体" w:cs="宋体"/>
          <w:color w:val="auto"/>
          <w:highlight w:val="none"/>
        </w:rPr>
        <w:t>需要、招标文件要求等，投标人自行考虑需提供的资料。</w:t>
      </w:r>
    </w:p>
    <w:p w14:paraId="357AC9CF">
      <w:pPr>
        <w:pStyle w:val="17"/>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5C3D9411">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12.2.3报价响应文件：应包括下列内容（并不仅限于以下）</w:t>
      </w:r>
    </w:p>
    <w:p w14:paraId="623A87E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（1）开标一览表；</w:t>
      </w:r>
    </w:p>
    <w:p w14:paraId="67919A3E">
      <w:pPr>
        <w:pStyle w:val="17"/>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5E2F59B9">
      <w:pPr>
        <w:pStyle w:val="15"/>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13.投标人资格的有关证明资料</w:t>
      </w:r>
    </w:p>
    <w:p w14:paraId="7DE679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13.1投标人应提交证明其有资格参加投标和中标后有能力履行合同的文件，并作为其投标文件的一部分。</w:t>
      </w:r>
    </w:p>
    <w:p w14:paraId="4BD082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投标人提交的合格性的证明文件应使采购人满意，投标人在投标时应是符合条件的投标人。</w:t>
      </w:r>
    </w:p>
    <w:p w14:paraId="733DD6C0">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14.投标报价</w:t>
      </w:r>
    </w:p>
    <w:p w14:paraId="39536E23">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14.1投标人应根据国家的有关规定和</w:t>
      </w:r>
      <w:r>
        <w:rPr>
          <w:rFonts w:hint="eastAsia" w:hAnsi="宋体" w:cs="宋体"/>
          <w:b/>
          <w:color w:val="auto"/>
          <w:highlight w:val="none"/>
        </w:rPr>
        <w:t>招标文件要求</w:t>
      </w:r>
      <w:r>
        <w:rPr>
          <w:rFonts w:hint="eastAsia" w:hAnsi="宋体" w:cs="宋体"/>
          <w:color w:val="auto"/>
          <w:highlight w:val="none"/>
        </w:rPr>
        <w:t>并结合企业的实际情况进行投标报价。具体详见招标文件第三章中的商务要求。</w:t>
      </w:r>
    </w:p>
    <w:p w14:paraId="2C040AA7">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15.投标文件格式</w:t>
      </w:r>
    </w:p>
    <w:p w14:paraId="5CF80959">
      <w:pPr>
        <w:pStyle w:val="17"/>
        <w:spacing w:line="360" w:lineRule="auto"/>
        <w:ind w:firstLine="422" w:firstLineChars="200"/>
        <w:rPr>
          <w:rFonts w:hint="eastAsia" w:hAnsi="宋体" w:cs="宋体"/>
          <w:b/>
          <w:color w:val="auto"/>
          <w:highlight w:val="none"/>
        </w:rPr>
      </w:pPr>
      <w:r>
        <w:rPr>
          <w:rFonts w:hint="eastAsia" w:hAnsi="宋体" w:cs="宋体"/>
          <w:b/>
          <w:color w:val="auto"/>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548AB385">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3D75AECF">
      <w:pPr>
        <w:pStyle w:val="17"/>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16.投标文件编制要求</w:t>
      </w:r>
    </w:p>
    <w:p w14:paraId="562F08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16.1投标人应仔细阅读招标文件，了解招标文件的要求，在完全了解招标项目的要求后，编制投标文件。</w:t>
      </w:r>
    </w:p>
    <w:p w14:paraId="149F61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16.2在招标文件对技术要求中，投标人必须充分应答和满足用户的强制性的需求，如“★”等，否则将导致无效标。</w:t>
      </w:r>
    </w:p>
    <w:p w14:paraId="528BEE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16.3编制的投标文件对招标文件中有关条款未提出异议的，均被视为接受和同意。</w:t>
      </w:r>
    </w:p>
    <w:p w14:paraId="783924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16.4投标人应根据电子投标操作指南按本招标文件规定的格式和顺序编制电子投标文件并进行关联定位。</w:t>
      </w:r>
    </w:p>
    <w:p w14:paraId="11A4E6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16.5由于未按招标文件的规定要求编制投标文件，导致评审小组作出的对投标人的误判，责任由投标人自己承担。</w:t>
      </w:r>
    </w:p>
    <w:p w14:paraId="049374F0">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17.投标有效期</w:t>
      </w:r>
    </w:p>
    <w:p w14:paraId="696EEB3C">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17.1 投标文件从开标之日起，投标有效期为60天。</w:t>
      </w:r>
    </w:p>
    <w:p w14:paraId="16BAAA38">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17.2 特殊情况下，在原投标有效期截止之前，采购人可要求投标人同意延长有效期，这种要求与答复均应以书面形式提交。</w:t>
      </w:r>
    </w:p>
    <w:p w14:paraId="2238773C">
      <w:pPr>
        <w:pStyle w:val="3"/>
        <w:spacing w:before="120" w:after="120" w:line="360" w:lineRule="auto"/>
        <w:rPr>
          <w:rFonts w:hint="eastAsia" w:ascii="宋体" w:hAnsi="宋体" w:eastAsia="宋体" w:cs="宋体"/>
          <w:color w:val="auto"/>
          <w:sz w:val="21"/>
          <w:szCs w:val="21"/>
          <w:highlight w:val="none"/>
        </w:rPr>
      </w:pPr>
      <w:bookmarkStart w:id="29" w:name="_Toc20665"/>
      <w:bookmarkStart w:id="30" w:name="_Toc2788"/>
      <w:bookmarkStart w:id="31" w:name="_Toc17173"/>
      <w:bookmarkStart w:id="32" w:name="_Toc22091"/>
      <w:r>
        <w:rPr>
          <w:rFonts w:hint="eastAsia" w:ascii="宋体" w:hAnsi="宋体" w:eastAsia="宋体" w:cs="宋体"/>
          <w:color w:val="auto"/>
          <w:sz w:val="21"/>
          <w:szCs w:val="21"/>
          <w:highlight w:val="none"/>
        </w:rPr>
        <w:t>四、投标文件的递交</w:t>
      </w:r>
      <w:bookmarkEnd w:id="29"/>
      <w:bookmarkEnd w:id="30"/>
      <w:bookmarkEnd w:id="31"/>
      <w:bookmarkEnd w:id="32"/>
    </w:p>
    <w:p w14:paraId="48761DA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18.电子投标文件上传的截止时间</w:t>
      </w:r>
    </w:p>
    <w:p w14:paraId="79BFC75F">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2025年11月</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lang w:eastAsia="zh-CN"/>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:30）之前上传投标文件</w:t>
      </w:r>
      <w:r>
        <w:rPr>
          <w:rFonts w:hint="eastAsia" w:ascii="宋体" w:hAnsi="宋体" w:cs="宋体"/>
          <w:b/>
          <w:bCs/>
          <w:color w:val="auto"/>
          <w:szCs w:val="21"/>
          <w:highlight w:val="none"/>
        </w:rPr>
        <w:t>。</w:t>
      </w:r>
    </w:p>
    <w:p w14:paraId="7DE4CBBB">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投标文件的补充、修改与撤回</w:t>
      </w:r>
    </w:p>
    <w:p w14:paraId="5F9CB9DE">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19.1投标人在“义乌市阳光招标采购平台”上提交投标文件以后，在规定的投标截止时间之前，可以重新补充修改或撤回已上传的投标文件，补充、修改的内容为投标文件的组成部分。</w:t>
      </w:r>
    </w:p>
    <w:p w14:paraId="6F7DDEDC">
      <w:pPr>
        <w:pStyle w:val="15"/>
        <w:spacing w:line="360" w:lineRule="auto"/>
        <w:ind w:firstLine="411" w:firstLineChars="196"/>
        <w:rPr>
          <w:rFonts w:hint="eastAsia" w:ascii="宋体" w:hAnsi="宋体" w:cs="宋体"/>
          <w:color w:val="auto"/>
          <w:spacing w:val="-6"/>
          <w:sz w:val="21"/>
          <w:szCs w:val="21"/>
          <w:highlight w:val="none"/>
        </w:rPr>
      </w:pPr>
      <w:r>
        <w:rPr>
          <w:rFonts w:hint="eastAsia" w:ascii="宋体" w:hAnsi="宋体" w:cs="宋体"/>
          <w:color w:val="auto"/>
          <w:sz w:val="21"/>
          <w:szCs w:val="21"/>
          <w:highlight w:val="none"/>
        </w:rPr>
        <w:t>19.2在投标截止时间之后，</w:t>
      </w:r>
      <w:r>
        <w:rPr>
          <w:rFonts w:hint="eastAsia" w:ascii="宋体" w:hAnsi="宋体" w:cs="宋体"/>
          <w:color w:val="auto"/>
          <w:spacing w:val="-6"/>
          <w:sz w:val="21"/>
          <w:szCs w:val="21"/>
          <w:highlight w:val="none"/>
        </w:rPr>
        <w:t>投标人不得对其投标做任何修改。</w:t>
      </w:r>
    </w:p>
    <w:p w14:paraId="68C1B95B">
      <w:pPr>
        <w:pStyle w:val="17"/>
        <w:spacing w:line="360" w:lineRule="auto"/>
        <w:ind w:firstLine="396" w:firstLineChars="200"/>
        <w:rPr>
          <w:rFonts w:hint="eastAsia" w:hAnsi="宋体" w:cs="宋体"/>
          <w:color w:val="auto"/>
          <w:spacing w:val="-6"/>
          <w:highlight w:val="none"/>
        </w:rPr>
      </w:pPr>
      <w:r>
        <w:rPr>
          <w:rFonts w:hint="eastAsia" w:hAnsi="宋体" w:cs="宋体"/>
          <w:color w:val="auto"/>
          <w:spacing w:val="-6"/>
          <w:highlight w:val="none"/>
        </w:rPr>
        <w:t>19.3从投标截止时间至投标人在投标书格式中确定的投标有效期期满这段时间内，投标人不得撤回其投标，否则将通报市信用管理部门，列入严重失信名单。</w:t>
      </w:r>
    </w:p>
    <w:p w14:paraId="47F41FE6">
      <w:pPr>
        <w:pStyle w:val="17"/>
        <w:spacing w:line="360" w:lineRule="auto"/>
        <w:ind w:firstLine="422" w:firstLineChars="200"/>
        <w:rPr>
          <w:rFonts w:hint="eastAsia" w:hAnsi="宋体" w:cs="宋体"/>
          <w:b/>
          <w:color w:val="auto"/>
          <w:highlight w:val="none"/>
        </w:rPr>
      </w:pPr>
      <w:r>
        <w:rPr>
          <w:rFonts w:hint="eastAsia" w:hAnsi="宋体" w:cs="宋体"/>
          <w:b/>
          <w:color w:val="auto"/>
          <w:highlight w:val="none"/>
        </w:rPr>
        <w:t>20.投标文件解密</w:t>
      </w:r>
    </w:p>
    <w:p w14:paraId="67C28FC3">
      <w:pPr>
        <w:snapToGrid w:val="0"/>
        <w:spacing w:line="360" w:lineRule="auto"/>
        <w:rPr>
          <w:rFonts w:hint="eastAsia" w:ascii="宋体" w:hAnsi="宋体" w:eastAsia="宋体" w:cs="宋体"/>
          <w:color w:val="auto"/>
          <w:highlight w:val="none"/>
        </w:rPr>
      </w:pPr>
      <w:bookmarkStart w:id="33" w:name="_Toc6370"/>
      <w:bookmarkStart w:id="34" w:name="_Toc30468"/>
      <w:bookmarkStart w:id="35" w:name="_Toc28152"/>
      <w:bookmarkStart w:id="36" w:name="_Toc7171"/>
      <w:r>
        <w:rPr>
          <w:rFonts w:hint="eastAsia" w:ascii="宋体" w:hAnsi="宋体" w:eastAsia="宋体" w:cs="宋体"/>
          <w:color w:val="auto"/>
          <w:highlight w:val="none"/>
        </w:rPr>
        <w:t>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79435952">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请投标人开标前检查电脑和CA锁是否正常（确保CA锁在有效期内且CA锁介质无破损）。若收到开启解密通知后，无法解密的，可能是以下问题造成，请在收到开启解密通知15分钟内及时联系平台或招标代理进行处理，避免造成超时。</w:t>
      </w:r>
    </w:p>
    <w:p w14:paraId="6ED026F2">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①该电脑未安装CA驱动，无法读取CA锁——重新下载安装驱动</w:t>
      </w:r>
    </w:p>
    <w:p w14:paraId="0A31886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②电脑长时间未关机应用程序未响应，导致无法读取CA锁——重启电脑或重新安装驱动</w:t>
      </w:r>
    </w:p>
    <w:p w14:paraId="059341BF">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③浏览器版本过低导致无法识别——更换Egde、谷歌浏览器</w:t>
      </w:r>
    </w:p>
    <w:p w14:paraId="296CC6B1">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④密码多次输入错误导致无法解密——打开CA工具进行检测密码是否正确</w:t>
      </w:r>
    </w:p>
    <w:p w14:paraId="59E6D9D2">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⑤因杀毒软件检测导致无法识别CA锁——关闭杀毒软件</w:t>
      </w:r>
    </w:p>
    <w:p w14:paraId="6B4051E9">
      <w:pPr>
        <w:snapToGrid w:val="0"/>
        <w:spacing w:line="360" w:lineRule="auto"/>
        <w:outlineLvl w:val="1"/>
        <w:rPr>
          <w:rFonts w:ascii="宋体" w:hAnsi="宋体" w:cs="宋体"/>
          <w:b/>
          <w:bCs/>
          <w:color w:val="auto"/>
          <w:szCs w:val="21"/>
          <w:highlight w:val="none"/>
        </w:rPr>
      </w:pPr>
      <w:r>
        <w:rPr>
          <w:rFonts w:hint="eastAsia" w:ascii="宋体" w:hAnsi="宋体" w:eastAsia="宋体" w:cs="宋体"/>
          <w:color w:val="auto"/>
          <w:highlight w:val="none"/>
        </w:rPr>
        <w:t>⑥因系统安装多版本驱动导致无法识别CA锁——卸载其他驱动或更换其他电脑安装驱动。</w:t>
      </w:r>
      <w:r>
        <w:rPr>
          <w:rFonts w:hint="eastAsia" w:ascii="宋体" w:hAnsi="宋体" w:cs="宋体"/>
          <w:b/>
          <w:bCs/>
          <w:color w:val="auto"/>
          <w:szCs w:val="21"/>
          <w:highlight w:val="none"/>
        </w:rPr>
        <w:t>五、费用缴纳</w:t>
      </w:r>
      <w:bookmarkEnd w:id="33"/>
      <w:bookmarkEnd w:id="34"/>
      <w:bookmarkEnd w:id="35"/>
      <w:bookmarkEnd w:id="36"/>
    </w:p>
    <w:p w14:paraId="45B6CA52">
      <w:pPr>
        <w:spacing w:line="360" w:lineRule="auto"/>
        <w:ind w:firstLine="435"/>
        <w:rPr>
          <w:rFonts w:hint="eastAsia" w:ascii="宋体" w:hAnsi="宋体" w:cs="宋体"/>
          <w:color w:val="auto"/>
          <w:spacing w:val="-6"/>
          <w:szCs w:val="21"/>
          <w:highlight w:val="none"/>
        </w:rPr>
      </w:pPr>
      <w:r>
        <w:rPr>
          <w:rFonts w:hint="eastAsia" w:ascii="宋体" w:hAnsi="宋体" w:cs="宋体"/>
          <w:color w:val="auto"/>
          <w:spacing w:val="-6"/>
          <w:szCs w:val="21"/>
          <w:highlight w:val="none"/>
        </w:rPr>
        <w:t>1.招标代理服务费于中标通知书发送前按照预算向中标方收取。单宗招标代理服务费不足3000元按3000元收取。</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2"/>
        <w:gridCol w:w="1335"/>
        <w:gridCol w:w="3967"/>
      </w:tblGrid>
      <w:tr w14:paraId="69391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4BF7A14">
            <w:pPr>
              <w:pStyle w:val="17"/>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中标金额（万元）</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3BB4549">
            <w:pPr>
              <w:pStyle w:val="17"/>
              <w:spacing w:line="360" w:lineRule="auto"/>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收费标准</w:t>
            </w:r>
          </w:p>
        </w:tc>
        <w:tc>
          <w:tcPr>
            <w:tcW w:w="3967" w:type="dxa"/>
            <w:tcBorders>
              <w:top w:val="single" w:color="auto" w:sz="4" w:space="0"/>
              <w:left w:val="single" w:color="auto" w:sz="4" w:space="0"/>
              <w:bottom w:val="single" w:color="auto" w:sz="4" w:space="0"/>
              <w:right w:val="single" w:color="auto" w:sz="4" w:space="0"/>
            </w:tcBorders>
            <w:noWrap w:val="0"/>
            <w:vAlign w:val="center"/>
          </w:tcPr>
          <w:p w14:paraId="4CCDDB55">
            <w:pPr>
              <w:pStyle w:val="17"/>
              <w:spacing w:line="360" w:lineRule="auto"/>
              <w:ind w:firstLine="48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14:paraId="488C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63B2AD07">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以下</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94EB13C">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3967" w:type="dxa"/>
            <w:vMerge w:val="restart"/>
            <w:tcBorders>
              <w:top w:val="single" w:color="auto" w:sz="4" w:space="0"/>
              <w:left w:val="single" w:color="auto" w:sz="4" w:space="0"/>
              <w:right w:val="single" w:color="auto" w:sz="4" w:space="0"/>
            </w:tcBorders>
            <w:noWrap w:val="0"/>
            <w:vAlign w:val="center"/>
          </w:tcPr>
          <w:p w14:paraId="656ECEEB">
            <w:pPr>
              <w:pStyle w:val="17"/>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招标服务采用差额定率累进法计算，向中标方单向收取。</w:t>
            </w:r>
          </w:p>
          <w:p w14:paraId="3B7B207E">
            <w:pPr>
              <w:pStyle w:val="17"/>
              <w:spacing w:line="360" w:lineRule="auto"/>
              <w:jc w:val="both"/>
              <w:rPr>
                <w:rFonts w:hint="eastAsia" w:ascii="宋体" w:hAnsi="宋体" w:eastAsia="宋体" w:cs="宋体"/>
                <w:color w:val="auto"/>
                <w:highlight w:val="none"/>
              </w:rPr>
            </w:pPr>
            <w:r>
              <w:rPr>
                <w:rFonts w:hint="eastAsia" w:ascii="宋体" w:hAnsi="宋体" w:eastAsia="宋体" w:cs="宋体"/>
                <w:color w:val="auto"/>
                <w:highlight w:val="none"/>
              </w:rPr>
              <w:t>例：中标金额为1000万。服务费=100万×1.5%+40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万×0.8%+500万×0.45%=6.95万</w:t>
            </w:r>
          </w:p>
          <w:p w14:paraId="7B471C3B">
            <w:pP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服务招标服务费最高300万元。</w:t>
            </w:r>
          </w:p>
        </w:tc>
      </w:tr>
      <w:tr w14:paraId="2DD87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756ED80C">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100-500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38759EC">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0.8%</w:t>
            </w:r>
          </w:p>
        </w:tc>
        <w:tc>
          <w:tcPr>
            <w:tcW w:w="3967" w:type="dxa"/>
            <w:vMerge w:val="continue"/>
            <w:tcBorders>
              <w:left w:val="single" w:color="auto" w:sz="4" w:space="0"/>
              <w:right w:val="single" w:color="auto" w:sz="4" w:space="0"/>
            </w:tcBorders>
            <w:noWrap w:val="0"/>
            <w:vAlign w:val="center"/>
          </w:tcPr>
          <w:p w14:paraId="7321C6DA">
            <w:pPr>
              <w:pStyle w:val="17"/>
              <w:spacing w:line="360" w:lineRule="auto"/>
              <w:ind w:firstLine="480"/>
              <w:jc w:val="center"/>
              <w:rPr>
                <w:rFonts w:hint="eastAsia" w:ascii="宋体" w:hAnsi="宋体" w:eastAsia="宋体" w:cs="宋体"/>
                <w:color w:val="auto"/>
                <w:highlight w:val="none"/>
              </w:rPr>
            </w:pPr>
          </w:p>
        </w:tc>
      </w:tr>
      <w:tr w14:paraId="6C77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0A19943D">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500-1000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AD33548">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0.45%</w:t>
            </w:r>
          </w:p>
        </w:tc>
        <w:tc>
          <w:tcPr>
            <w:tcW w:w="3967" w:type="dxa"/>
            <w:vMerge w:val="continue"/>
            <w:tcBorders>
              <w:left w:val="single" w:color="auto" w:sz="4" w:space="0"/>
              <w:right w:val="single" w:color="auto" w:sz="4" w:space="0"/>
            </w:tcBorders>
            <w:noWrap w:val="0"/>
            <w:vAlign w:val="center"/>
          </w:tcPr>
          <w:p w14:paraId="5E9B1C5A">
            <w:pPr>
              <w:pStyle w:val="17"/>
              <w:spacing w:line="360" w:lineRule="auto"/>
              <w:ind w:firstLine="480"/>
              <w:jc w:val="center"/>
              <w:rPr>
                <w:rFonts w:hint="eastAsia" w:ascii="宋体" w:hAnsi="宋体" w:eastAsia="宋体" w:cs="宋体"/>
                <w:color w:val="auto"/>
                <w:highlight w:val="none"/>
              </w:rPr>
            </w:pPr>
          </w:p>
        </w:tc>
      </w:tr>
      <w:tr w14:paraId="4558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2F38941E">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1000-5000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08BE91D">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0.25%</w:t>
            </w:r>
          </w:p>
        </w:tc>
        <w:tc>
          <w:tcPr>
            <w:tcW w:w="3967" w:type="dxa"/>
            <w:vMerge w:val="continue"/>
            <w:tcBorders>
              <w:left w:val="single" w:color="auto" w:sz="4" w:space="0"/>
              <w:right w:val="single" w:color="auto" w:sz="4" w:space="0"/>
            </w:tcBorders>
            <w:noWrap w:val="0"/>
            <w:vAlign w:val="center"/>
          </w:tcPr>
          <w:p w14:paraId="481D00BD">
            <w:pPr>
              <w:pStyle w:val="17"/>
              <w:spacing w:line="360" w:lineRule="auto"/>
              <w:ind w:firstLine="480"/>
              <w:jc w:val="center"/>
              <w:rPr>
                <w:rFonts w:hint="eastAsia" w:ascii="宋体" w:hAnsi="宋体" w:eastAsia="宋体" w:cs="宋体"/>
                <w:color w:val="auto"/>
                <w:highlight w:val="none"/>
              </w:rPr>
            </w:pPr>
          </w:p>
        </w:tc>
      </w:tr>
      <w:tr w14:paraId="2B93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2D3D397">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5000-10000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7A64916">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0.1%</w:t>
            </w:r>
          </w:p>
        </w:tc>
        <w:tc>
          <w:tcPr>
            <w:tcW w:w="3967" w:type="dxa"/>
            <w:vMerge w:val="continue"/>
            <w:tcBorders>
              <w:left w:val="single" w:color="auto" w:sz="4" w:space="0"/>
              <w:right w:val="single" w:color="auto" w:sz="4" w:space="0"/>
            </w:tcBorders>
            <w:noWrap w:val="0"/>
            <w:vAlign w:val="center"/>
          </w:tcPr>
          <w:p w14:paraId="2A1572A6">
            <w:pPr>
              <w:pStyle w:val="17"/>
              <w:spacing w:line="360" w:lineRule="auto"/>
              <w:ind w:firstLine="480"/>
              <w:jc w:val="center"/>
              <w:rPr>
                <w:rFonts w:hint="eastAsia" w:ascii="宋体" w:hAnsi="宋体" w:eastAsia="宋体" w:cs="宋体"/>
                <w:color w:val="auto"/>
                <w:highlight w:val="none"/>
              </w:rPr>
            </w:pPr>
          </w:p>
        </w:tc>
      </w:tr>
      <w:tr w14:paraId="5082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6284B340">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52B65EF">
            <w:pPr>
              <w:pStyle w:val="17"/>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0.05%</w:t>
            </w:r>
          </w:p>
        </w:tc>
        <w:tc>
          <w:tcPr>
            <w:tcW w:w="3967" w:type="dxa"/>
            <w:vMerge w:val="continue"/>
            <w:tcBorders>
              <w:left w:val="single" w:color="auto" w:sz="4" w:space="0"/>
              <w:right w:val="single" w:color="auto" w:sz="4" w:space="0"/>
            </w:tcBorders>
            <w:noWrap w:val="0"/>
            <w:vAlign w:val="center"/>
          </w:tcPr>
          <w:p w14:paraId="4CB9782F">
            <w:pPr>
              <w:pStyle w:val="17"/>
              <w:spacing w:line="360" w:lineRule="auto"/>
              <w:ind w:firstLine="480"/>
              <w:jc w:val="center"/>
              <w:rPr>
                <w:rFonts w:hint="eastAsia" w:ascii="宋体" w:hAnsi="宋体" w:eastAsia="宋体" w:cs="宋体"/>
                <w:color w:val="auto"/>
                <w:highlight w:val="none"/>
              </w:rPr>
            </w:pPr>
          </w:p>
        </w:tc>
      </w:tr>
      <w:tr w14:paraId="1CDE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068F07FF">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000-1</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08776C5">
            <w:pPr>
              <w:pStyle w:val="17"/>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0.035%</w:t>
            </w:r>
          </w:p>
        </w:tc>
        <w:tc>
          <w:tcPr>
            <w:tcW w:w="3967" w:type="dxa"/>
            <w:vMerge w:val="continue"/>
            <w:tcBorders>
              <w:left w:val="single" w:color="auto" w:sz="4" w:space="0"/>
              <w:right w:val="single" w:color="auto" w:sz="4" w:space="0"/>
            </w:tcBorders>
            <w:noWrap w:val="0"/>
            <w:vAlign w:val="center"/>
          </w:tcPr>
          <w:p w14:paraId="7FCE8617">
            <w:pPr>
              <w:pStyle w:val="17"/>
              <w:spacing w:line="360" w:lineRule="auto"/>
              <w:ind w:firstLine="480"/>
              <w:jc w:val="center"/>
              <w:rPr>
                <w:rFonts w:hint="eastAsia" w:ascii="宋体" w:hAnsi="宋体" w:eastAsia="宋体" w:cs="宋体"/>
                <w:color w:val="auto"/>
                <w:highlight w:val="none"/>
              </w:rPr>
            </w:pPr>
          </w:p>
        </w:tc>
      </w:tr>
      <w:tr w14:paraId="0ACF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52A90290">
            <w:pPr>
              <w:pStyle w:val="17"/>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50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93C4EF0">
            <w:pPr>
              <w:pStyle w:val="17"/>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0.008%</w:t>
            </w:r>
          </w:p>
        </w:tc>
        <w:tc>
          <w:tcPr>
            <w:tcW w:w="3967" w:type="dxa"/>
            <w:vMerge w:val="continue"/>
            <w:tcBorders>
              <w:left w:val="single" w:color="auto" w:sz="4" w:space="0"/>
              <w:right w:val="single" w:color="auto" w:sz="4" w:space="0"/>
            </w:tcBorders>
            <w:noWrap w:val="0"/>
            <w:vAlign w:val="center"/>
          </w:tcPr>
          <w:p w14:paraId="43827069">
            <w:pPr>
              <w:pStyle w:val="17"/>
              <w:spacing w:line="360" w:lineRule="auto"/>
              <w:ind w:firstLine="480"/>
              <w:jc w:val="center"/>
              <w:rPr>
                <w:rFonts w:hint="eastAsia" w:ascii="宋体" w:hAnsi="宋体" w:eastAsia="宋体" w:cs="宋体"/>
                <w:color w:val="auto"/>
                <w:highlight w:val="none"/>
              </w:rPr>
            </w:pPr>
          </w:p>
        </w:tc>
      </w:tr>
      <w:tr w14:paraId="306E3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613F2F01">
            <w:pPr>
              <w:pStyle w:val="17"/>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500</w:t>
            </w:r>
            <w:r>
              <w:rPr>
                <w:rFonts w:hint="eastAsia" w:ascii="宋体" w:hAnsi="宋体" w:eastAsia="宋体" w:cs="宋体"/>
                <w:color w:val="auto"/>
                <w:highlight w:val="none"/>
              </w:rPr>
              <w:t>000-</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0000</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含</w:t>
            </w:r>
            <w:r>
              <w:rPr>
                <w:rFonts w:hint="eastAsia" w:ascii="宋体" w:hAnsi="宋体" w:eastAsia="宋体" w:cs="宋体"/>
                <w:color w:val="auto"/>
                <w:highlight w:val="none"/>
                <w:lang w:eastAsia="zh-CN"/>
              </w:rPr>
              <w:t>）</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A1D5A47">
            <w:pPr>
              <w:pStyle w:val="17"/>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0.006%</w:t>
            </w:r>
          </w:p>
        </w:tc>
        <w:tc>
          <w:tcPr>
            <w:tcW w:w="3967" w:type="dxa"/>
            <w:vMerge w:val="continue"/>
            <w:tcBorders>
              <w:left w:val="single" w:color="auto" w:sz="4" w:space="0"/>
              <w:right w:val="single" w:color="auto" w:sz="4" w:space="0"/>
            </w:tcBorders>
            <w:noWrap w:val="0"/>
            <w:vAlign w:val="center"/>
          </w:tcPr>
          <w:p w14:paraId="5E7D751A">
            <w:pPr>
              <w:pStyle w:val="17"/>
              <w:spacing w:line="360" w:lineRule="auto"/>
              <w:ind w:firstLine="480"/>
              <w:jc w:val="center"/>
              <w:rPr>
                <w:rFonts w:hint="eastAsia" w:ascii="宋体" w:hAnsi="宋体" w:eastAsia="宋体" w:cs="宋体"/>
                <w:color w:val="auto"/>
                <w:highlight w:val="none"/>
              </w:rPr>
            </w:pPr>
          </w:p>
        </w:tc>
      </w:tr>
      <w:tr w14:paraId="7B78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12" w:type="dxa"/>
            <w:tcBorders>
              <w:top w:val="single" w:color="auto" w:sz="4" w:space="0"/>
              <w:left w:val="single" w:color="auto" w:sz="4" w:space="0"/>
              <w:bottom w:val="single" w:color="auto" w:sz="4" w:space="0"/>
              <w:right w:val="single" w:color="auto" w:sz="4" w:space="0"/>
            </w:tcBorders>
            <w:noWrap w:val="0"/>
            <w:vAlign w:val="center"/>
          </w:tcPr>
          <w:p w14:paraId="4216CAA7">
            <w:pPr>
              <w:pStyle w:val="17"/>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00</w:t>
            </w:r>
            <w:r>
              <w:rPr>
                <w:rFonts w:hint="eastAsia" w:ascii="宋体" w:hAnsi="宋体" w:eastAsia="宋体" w:cs="宋体"/>
                <w:color w:val="auto"/>
                <w:highlight w:val="none"/>
                <w:lang w:val="en-US" w:eastAsia="zh-CN"/>
              </w:rPr>
              <w:t>以上</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5B422224">
            <w:pPr>
              <w:pStyle w:val="17"/>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0.004%</w:t>
            </w:r>
          </w:p>
        </w:tc>
        <w:tc>
          <w:tcPr>
            <w:tcW w:w="3967" w:type="dxa"/>
            <w:vMerge w:val="continue"/>
            <w:tcBorders>
              <w:left w:val="single" w:color="auto" w:sz="4" w:space="0"/>
              <w:bottom w:val="single" w:color="auto" w:sz="4" w:space="0"/>
              <w:right w:val="single" w:color="auto" w:sz="4" w:space="0"/>
            </w:tcBorders>
            <w:noWrap w:val="0"/>
            <w:vAlign w:val="center"/>
          </w:tcPr>
          <w:p w14:paraId="2F059115">
            <w:pPr>
              <w:pStyle w:val="17"/>
              <w:spacing w:line="360" w:lineRule="auto"/>
              <w:ind w:firstLine="480"/>
              <w:jc w:val="center"/>
              <w:rPr>
                <w:rFonts w:hint="eastAsia" w:ascii="宋体" w:hAnsi="宋体" w:eastAsia="宋体" w:cs="宋体"/>
                <w:color w:val="auto"/>
                <w:highlight w:val="none"/>
              </w:rPr>
            </w:pPr>
          </w:p>
        </w:tc>
      </w:tr>
    </w:tbl>
    <w:p w14:paraId="39111347">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服务费汇至：</w:t>
      </w:r>
    </w:p>
    <w:p w14:paraId="1BE8B624">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银行账号名称：义乌产权交易所有限公司</w:t>
      </w:r>
    </w:p>
    <w:p w14:paraId="6B695245">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银行账号：1208020009045009586 </w:t>
      </w:r>
    </w:p>
    <w:p w14:paraId="20088B97">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开户银行：中国工商银行义乌分行</w:t>
      </w:r>
    </w:p>
    <w:p w14:paraId="59BCFA44">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8"/>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1"/>
        <w:gridCol w:w="3182"/>
      </w:tblGrid>
      <w:tr w14:paraId="39A5F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72F996B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349B51BD">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6E9C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712CBF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7CDA8109">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7D63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56DD01B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3EEAFDD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7465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DE443C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00C05D0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1BB85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43EEA5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487B9A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3AC76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9283D3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15FD74A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12F6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86AF69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38133A9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12AD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19D5E4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351C49D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7CF3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FF27378">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083A55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0D41A87A">
      <w:pPr>
        <w:spacing w:line="480" w:lineRule="exact"/>
        <w:ind w:firstLine="396" w:firstLineChars="200"/>
        <w:rPr>
          <w:rFonts w:ascii="宋体" w:hAnsi="宋体" w:cs="宋体"/>
          <w:b/>
          <w:bCs/>
          <w:color w:val="auto"/>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p>
    <w:p w14:paraId="2E6FB07A">
      <w:pPr>
        <w:pStyle w:val="3"/>
        <w:spacing w:before="120" w:after="120" w:line="360" w:lineRule="auto"/>
        <w:rPr>
          <w:rFonts w:hint="eastAsia" w:ascii="宋体" w:hAnsi="宋体" w:eastAsia="宋体" w:cs="宋体"/>
          <w:color w:val="auto"/>
          <w:sz w:val="21"/>
          <w:szCs w:val="21"/>
          <w:highlight w:val="none"/>
        </w:rPr>
      </w:pPr>
      <w:bookmarkStart w:id="37" w:name="_Toc12859"/>
      <w:bookmarkStart w:id="38" w:name="_Toc15733"/>
      <w:bookmarkStart w:id="39" w:name="_Toc31931"/>
      <w:bookmarkStart w:id="40" w:name="_Toc28591"/>
      <w:r>
        <w:rPr>
          <w:rFonts w:hint="eastAsia" w:ascii="宋体" w:hAnsi="宋体" w:eastAsia="宋体" w:cs="宋体"/>
          <w:color w:val="auto"/>
          <w:sz w:val="21"/>
          <w:szCs w:val="21"/>
          <w:highlight w:val="none"/>
        </w:rPr>
        <w:t>六、其它</w:t>
      </w:r>
      <w:bookmarkEnd w:id="37"/>
      <w:bookmarkEnd w:id="38"/>
      <w:bookmarkEnd w:id="39"/>
      <w:bookmarkEnd w:id="40"/>
    </w:p>
    <w:p w14:paraId="6AAC6CF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本招标文件解释权归采购人。</w:t>
      </w:r>
    </w:p>
    <w:bookmarkEnd w:id="12"/>
    <w:p w14:paraId="495D8758">
      <w:pPr>
        <w:pageBreakBefore w:val="0"/>
        <w:widowControl w:val="0"/>
        <w:kinsoku/>
        <w:wordWrap/>
        <w:overflowPunct/>
        <w:topLinePunct w:val="0"/>
        <w:autoSpaceDE/>
        <w:autoSpaceDN/>
        <w:bidi w:val="0"/>
        <w:snapToGrid/>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21"/>
          <w:szCs w:val="21"/>
          <w:highlight w:val="none"/>
        </w:rPr>
        <w:br w:type="page"/>
      </w:r>
      <w:r>
        <w:rPr>
          <w:rFonts w:hint="eastAsia" w:ascii="宋体" w:hAnsi="宋体" w:eastAsia="宋体" w:cs="宋体"/>
          <w:b/>
          <w:bCs/>
          <w:color w:val="auto"/>
          <w:sz w:val="36"/>
          <w:szCs w:val="36"/>
          <w:highlight w:val="none"/>
        </w:rPr>
        <w:t>第三章  招标项目要求</w:t>
      </w:r>
    </w:p>
    <w:p w14:paraId="4822D0AF">
      <w:pPr>
        <w:pStyle w:val="17"/>
        <w:spacing w:line="360" w:lineRule="auto"/>
        <w:ind w:firstLine="422" w:firstLineChars="200"/>
        <w:rPr>
          <w:rFonts w:hint="eastAsia" w:ascii="宋体" w:hAnsi="宋体" w:eastAsia="宋体" w:cs="宋体"/>
          <w:b/>
          <w:bCs/>
          <w:color w:val="auto"/>
          <w:highlight w:val="none"/>
        </w:rPr>
      </w:pPr>
    </w:p>
    <w:p w14:paraId="2C5B0F63">
      <w:pPr>
        <w:pStyle w:val="3"/>
        <w:numPr>
          <w:ilvl w:val="1"/>
          <w:numId w:val="0"/>
        </w:numPr>
        <w:spacing w:before="120" w:after="120" w:line="360" w:lineRule="auto"/>
        <w:ind w:firstLine="422" w:firstLineChars="200"/>
        <w:rPr>
          <w:rFonts w:hint="eastAsia" w:ascii="宋体" w:hAnsi="宋体" w:eastAsia="宋体" w:cs="宋体"/>
          <w:color w:val="auto"/>
          <w:sz w:val="21"/>
          <w:szCs w:val="21"/>
          <w:highlight w:val="none"/>
        </w:rPr>
      </w:pPr>
      <w:bookmarkStart w:id="41" w:name="_Toc3440"/>
      <w:bookmarkStart w:id="42" w:name="_Toc12529"/>
      <w:r>
        <w:rPr>
          <w:rFonts w:hint="eastAsia" w:ascii="宋体" w:hAnsi="宋体" w:eastAsia="宋体" w:cs="宋体"/>
          <w:color w:val="auto"/>
          <w:sz w:val="21"/>
          <w:szCs w:val="21"/>
          <w:highlight w:val="none"/>
        </w:rPr>
        <w:t>一、项目</w:t>
      </w:r>
      <w:bookmarkEnd w:id="41"/>
      <w:bookmarkEnd w:id="42"/>
      <w:r>
        <w:rPr>
          <w:rFonts w:hint="eastAsia" w:ascii="宋体" w:hAnsi="宋体" w:eastAsia="宋体" w:cs="宋体"/>
          <w:color w:val="auto"/>
          <w:sz w:val="21"/>
          <w:szCs w:val="21"/>
          <w:highlight w:val="none"/>
        </w:rPr>
        <w:t>具体要求</w:t>
      </w:r>
    </w:p>
    <w:p w14:paraId="2241230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（一）项目概况</w:t>
      </w:r>
    </w:p>
    <w:p w14:paraId="0830A8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cs="宋体"/>
          <w:color w:val="auto"/>
          <w:sz w:val="22"/>
          <w:szCs w:val="22"/>
          <w:highlight w:val="none"/>
          <w:lang w:val="en-US" w:eastAsia="zh-CN"/>
        </w:rPr>
        <w:t>酒店厨房大</w:t>
      </w:r>
      <w:r>
        <w:rPr>
          <w:rFonts w:hint="eastAsia" w:cs="宋体"/>
          <w:color w:val="auto"/>
          <w:sz w:val="22"/>
          <w:szCs w:val="22"/>
          <w:highlight w:val="none"/>
        </w:rPr>
        <w:t>宗物品配送</w:t>
      </w:r>
      <w:r>
        <w:rPr>
          <w:rFonts w:hint="eastAsia" w:ascii="宋体" w:hAnsi="宋体" w:cs="宋体"/>
          <w:color w:val="auto"/>
          <w:szCs w:val="21"/>
          <w:highlight w:val="none"/>
        </w:rPr>
        <w:t>（包括蔬菜类、豆制品、调味品、禽蛋、水产、水果、冻品类、腌制品、水发产品类</w:t>
      </w:r>
      <w:r>
        <w:rPr>
          <w:rFonts w:hint="eastAsia" w:ascii="宋体" w:hAnsi="宋体" w:cs="宋体"/>
          <w:color w:val="auto"/>
          <w:szCs w:val="21"/>
          <w:highlight w:val="none"/>
          <w:lang w:eastAsia="zh-CN"/>
        </w:rPr>
        <w:t>、</w:t>
      </w:r>
      <w:r>
        <w:rPr>
          <w:rFonts w:hint="eastAsia" w:cs="宋体"/>
          <w:color w:val="auto"/>
          <w:sz w:val="22"/>
          <w:szCs w:val="22"/>
          <w:highlight w:val="none"/>
          <w:lang w:eastAsia="zh-CN"/>
        </w:rPr>
        <w:t>米、面、油</w:t>
      </w:r>
      <w:r>
        <w:rPr>
          <w:rFonts w:hint="eastAsia" w:ascii="宋体" w:hAnsi="宋体" w:cs="宋体"/>
          <w:color w:val="auto"/>
          <w:szCs w:val="21"/>
          <w:highlight w:val="none"/>
        </w:rPr>
        <w:t>等）；具体以采购人需求为准。</w:t>
      </w:r>
    </w:p>
    <w:p w14:paraId="0AA4AD4C">
      <w:pPr>
        <w:spacing w:line="360" w:lineRule="auto"/>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2.供货期限：</w:t>
      </w:r>
      <w:r>
        <w:rPr>
          <w:rFonts w:hint="eastAsia" w:ascii="宋体" w:hAnsi="宋体" w:cs="宋体"/>
          <w:color w:val="auto"/>
          <w:szCs w:val="21"/>
          <w:highlight w:val="none"/>
        </w:rPr>
        <w:t>供货期限为一年。</w:t>
      </w:r>
    </w:p>
    <w:p w14:paraId="469136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2.1合同期内，若有以次充好或其他违反合同履行的情况，采购人将根据情况取消其配送资格。</w:t>
      </w:r>
    </w:p>
    <w:p w14:paraId="6EA9BA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合同履行期间，采购人将不定期组织考核评价。考核评价不合格的，采购人有权解除合同，取消其配送资格，相关责任和损失均由中标人自行承担。</w:t>
      </w:r>
    </w:p>
    <w:p w14:paraId="0DC5C988">
      <w:pPr>
        <w:pStyle w:val="3"/>
        <w:numPr>
          <w:ilvl w:val="1"/>
          <w:numId w:val="0"/>
        </w:numPr>
        <w:spacing w:before="120" w:after="120" w:line="360" w:lineRule="auto"/>
        <w:ind w:firstLine="422" w:firstLineChars="200"/>
        <w:rPr>
          <w:rFonts w:hint="eastAsia" w:ascii="宋体" w:hAnsi="宋体" w:eastAsia="宋体" w:cs="宋体"/>
          <w:color w:val="auto"/>
          <w:sz w:val="21"/>
          <w:szCs w:val="21"/>
          <w:highlight w:val="none"/>
        </w:rPr>
      </w:pPr>
      <w:bookmarkStart w:id="43" w:name="_Toc13618"/>
      <w:bookmarkStart w:id="44" w:name="_Toc30210"/>
      <w:r>
        <w:rPr>
          <w:rFonts w:hint="eastAsia" w:ascii="宋体" w:hAnsi="宋体" w:eastAsia="宋体" w:cs="宋体"/>
          <w:color w:val="auto"/>
          <w:sz w:val="21"/>
          <w:szCs w:val="21"/>
          <w:highlight w:val="none"/>
        </w:rPr>
        <w:t>（二）服务要求</w:t>
      </w:r>
      <w:bookmarkEnd w:id="43"/>
      <w:bookmarkEnd w:id="44"/>
    </w:p>
    <w:p w14:paraId="537E8BAF">
      <w:pPr>
        <w:spacing w:line="360" w:lineRule="auto"/>
        <w:ind w:firstLine="420" w:firstLineChars="200"/>
        <w:rPr>
          <w:rFonts w:hint="eastAsia" w:ascii="宋体" w:hAnsi="宋体" w:cs="宋体"/>
          <w:color w:val="auto"/>
          <w:szCs w:val="21"/>
          <w:highlight w:val="none"/>
        </w:rPr>
      </w:pPr>
      <w:bookmarkStart w:id="45" w:name="_Toc15367"/>
      <w:r>
        <w:rPr>
          <w:rFonts w:hint="eastAsia" w:ascii="宋体" w:hAnsi="宋体" w:cs="宋体"/>
          <w:color w:val="auto"/>
          <w:szCs w:val="21"/>
          <w:highlight w:val="none"/>
        </w:rPr>
        <w:t>1.配送车辆、人员：配送车辆、人员应相对固定；运输车辆厢式冷藏货车；车体内外干净、整洁；不得人货混装；配送人员有健康证。</w:t>
      </w:r>
    </w:p>
    <w:p w14:paraId="228FEE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★2.配送时间： 中标单位保证每天早上</w:t>
      </w:r>
      <w:r>
        <w:rPr>
          <w:rFonts w:hint="eastAsia" w:ascii="宋体" w:hAnsi="宋体" w:cs="宋体"/>
          <w:color w:val="auto"/>
          <w:szCs w:val="21"/>
          <w:highlight w:val="none"/>
          <w:lang w:val="en-US" w:eastAsia="zh-CN"/>
        </w:rPr>
        <w:t>9:00</w:t>
      </w:r>
      <w:r>
        <w:rPr>
          <w:rFonts w:hint="eastAsia" w:ascii="宋体" w:hAnsi="宋体" w:cs="宋体"/>
          <w:color w:val="auto"/>
          <w:szCs w:val="21"/>
          <w:highlight w:val="none"/>
        </w:rPr>
        <w:t>分之前将食堂原材料配送达采购人处， 不得延误。配送商每天将订单内所有食堂用原材料送到采购人指定的地点并配送完毕，配送商提供《送货清单》一式三份，双方现场过秤并验收签名，作结算凭证。若中标单位超过规定时间配送并造成不良影响的，每发生一次取消其一个月的配送资格。</w:t>
      </w:r>
    </w:p>
    <w:p w14:paraId="584353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3.所有品种按除去包装物及冰品、纸品后的净菜过磅，最终交易重量以双方确认的过磅数为准。</w:t>
      </w:r>
    </w:p>
    <w:p w14:paraId="4B2196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4.中标单位负责将货物从车上搬到</w:t>
      </w:r>
      <w:r>
        <w:rPr>
          <w:rFonts w:hint="eastAsia" w:ascii="宋体" w:hAnsi="宋体" w:cs="宋体"/>
          <w:color w:val="auto"/>
          <w:szCs w:val="21"/>
          <w:highlight w:val="none"/>
          <w:lang w:eastAsia="zh-CN"/>
        </w:rPr>
        <w:t>秤</w:t>
      </w:r>
      <w:r>
        <w:rPr>
          <w:rFonts w:hint="eastAsia" w:ascii="宋体" w:hAnsi="宋体" w:cs="宋体"/>
          <w:color w:val="auto"/>
          <w:szCs w:val="21"/>
          <w:highlight w:val="none"/>
        </w:rPr>
        <w:t>上过磅，然后放到指定地点，由采购人负责验收并签字确认，采购人对送达货物进行现场验收核对，无误后开具验收单给中标单位。采购人在验收食品时，只对食品品种、数量、规格和肉眼感观能够分辨的外观质量负责；中标单位对食品内在质量应承担连续的追踪责任。</w:t>
      </w:r>
    </w:p>
    <w:p w14:paraId="703420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5.如配送商漏单则须无条件补货，补货物资必须当天早上</w:t>
      </w:r>
      <w:r>
        <w:rPr>
          <w:rFonts w:hint="eastAsia" w:ascii="宋体" w:hAnsi="宋体" w:cs="宋体"/>
          <w:color w:val="auto"/>
          <w:szCs w:val="21"/>
          <w:highlight w:val="none"/>
          <w:lang w:val="en-US" w:eastAsia="zh-CN"/>
        </w:rPr>
        <w:t>10</w:t>
      </w:r>
      <w:r>
        <w:rPr>
          <w:rFonts w:hint="eastAsia" w:ascii="宋体" w:hAnsi="宋体" w:cs="宋体"/>
          <w:color w:val="auto"/>
          <w:sz w:val="21"/>
          <w:szCs w:val="21"/>
          <w:highlight w:val="none"/>
          <w:lang w:val="en-US" w:eastAsia="zh-CN"/>
        </w:rPr>
        <w:t>:00</w:t>
      </w:r>
      <w:r>
        <w:rPr>
          <w:rFonts w:hint="eastAsia" w:ascii="宋体" w:hAnsi="宋体" w:cs="宋体"/>
          <w:color w:val="auto"/>
          <w:szCs w:val="21"/>
          <w:highlight w:val="none"/>
        </w:rPr>
        <w:t>前补货至食堂。</w:t>
      </w:r>
    </w:p>
    <w:p w14:paraId="352A4C6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★6.遇特殊情况，如：采购人用餐人数临时增减，特需物品临时增减等，中标单位需无条件配合采购人。</w:t>
      </w:r>
    </w:p>
    <w:p w14:paraId="266BFC1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7.冷鲜禽等货品根据采购人要求加工，家禽必须是当天新鲜宰杀，宰杀后内脏 (如肝、肫等) 需一起送达。</w:t>
      </w:r>
    </w:p>
    <w:p w14:paraId="4C52DAB2">
      <w:pPr>
        <w:pStyle w:val="3"/>
        <w:numPr>
          <w:ilvl w:val="1"/>
          <w:numId w:val="0"/>
        </w:numPr>
        <w:spacing w:before="120" w:after="120" w:line="360" w:lineRule="auto"/>
        <w:ind w:firstLine="422" w:firstLineChars="200"/>
        <w:rPr>
          <w:rFonts w:hint="eastAsia" w:ascii="宋体" w:hAnsi="宋体" w:eastAsia="宋体" w:cs="宋体"/>
          <w:color w:val="auto"/>
          <w:sz w:val="21"/>
          <w:szCs w:val="21"/>
          <w:highlight w:val="none"/>
        </w:rPr>
      </w:pPr>
      <w:bookmarkStart w:id="46" w:name="_Toc13442"/>
      <w:r>
        <w:rPr>
          <w:rFonts w:hint="eastAsia" w:ascii="宋体" w:hAnsi="宋体" w:eastAsia="宋体" w:cs="宋体"/>
          <w:color w:val="auto"/>
          <w:sz w:val="21"/>
          <w:szCs w:val="21"/>
          <w:highlight w:val="none"/>
        </w:rPr>
        <w:t>（三）货物总体质量要求</w:t>
      </w:r>
      <w:bookmarkEnd w:id="46"/>
    </w:p>
    <w:p w14:paraId="782932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1.货物包装应完好无破漏，可视的内容物无腐败霉变或影响使用的变型，不存在危及人身、财产安全的不合理危险。</w:t>
      </w:r>
    </w:p>
    <w:p w14:paraId="5041F2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2.货物应当具备</w:t>
      </w:r>
      <w:r>
        <w:rPr>
          <w:rFonts w:hint="eastAsia" w:ascii="宋体" w:hAnsi="宋体" w:cs="宋体"/>
          <w:color w:val="auto"/>
          <w:szCs w:val="21"/>
          <w:highlight w:val="none"/>
          <w:lang w:eastAsia="zh-CN"/>
        </w:rPr>
        <w:t>其</w:t>
      </w:r>
      <w:r>
        <w:rPr>
          <w:rFonts w:hint="eastAsia" w:ascii="宋体" w:hAnsi="宋体" w:cs="宋体"/>
          <w:color w:val="auto"/>
          <w:szCs w:val="21"/>
          <w:highlight w:val="none"/>
        </w:rPr>
        <w:t>使用性能，符合国家或行业标准。</w:t>
      </w:r>
    </w:p>
    <w:p w14:paraId="5A9066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3.食品包装标签应符合《食品安全国家标准预包装食品标签通则》要求， 包括食品名称、配料表、净含量、规格、生产者 (或) 经销者的名称、地址和联系方式、 生产日期和保质期、贮存条件、食品生产许可证编号、产品标准代号等内容。</w:t>
      </w:r>
    </w:p>
    <w:p w14:paraId="12E7F6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4.提供质量可靠、安全质优的“绿色、清洁、健康”的水产、蔬菜等副食品。</w:t>
      </w:r>
    </w:p>
    <w:p w14:paraId="28D018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5.必须符合国家食品卫生安全有关规定，从正规渠道 (蔬菜生产基地等正规厂家) 采购，</w:t>
      </w:r>
      <w:r>
        <w:rPr>
          <w:rFonts w:hint="eastAsia" w:cs="宋体"/>
          <w:color w:val="auto"/>
          <w:sz w:val="22"/>
          <w:szCs w:val="22"/>
          <w:highlight w:val="none"/>
          <w:lang w:eastAsia="zh-CN"/>
        </w:rPr>
        <w:t>米、面、油、饮料、</w:t>
      </w:r>
      <w:r>
        <w:rPr>
          <w:rFonts w:hint="eastAsia" w:ascii="宋体" w:hAnsi="宋体" w:cs="宋体"/>
          <w:color w:val="auto"/>
          <w:szCs w:val="21"/>
          <w:highlight w:val="none"/>
        </w:rPr>
        <w:t>调味品等必须是正规商品，并保证保质期在有效范围，且不超过国家规定范围的一半时间以上。</w:t>
      </w:r>
    </w:p>
    <w:p w14:paraId="34DC1D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6.中标单位配送的蔬菜需坚持每日配送前检测,并做好48小时实物留样，并提供农药化肥残留检测报告。采购人将不定期协调</w:t>
      </w:r>
      <w:r>
        <w:rPr>
          <w:rFonts w:hint="eastAsia" w:ascii="宋体" w:hAnsi="宋体" w:cs="宋体"/>
          <w:color w:val="auto"/>
          <w:szCs w:val="21"/>
          <w:highlight w:val="none"/>
          <w:lang w:eastAsia="zh-CN"/>
        </w:rPr>
        <w:t>市场监管局</w:t>
      </w:r>
      <w:r>
        <w:rPr>
          <w:rFonts w:hint="eastAsia" w:ascii="宋体" w:hAnsi="宋体" w:cs="宋体"/>
          <w:color w:val="auto"/>
          <w:szCs w:val="21"/>
          <w:highlight w:val="none"/>
        </w:rPr>
        <w:t>对供应的菜品进行抽检，若发现有检测不合格的，则取消其全年度的配送资格，相关责任由中标单位自行承担。</w:t>
      </w:r>
    </w:p>
    <w:p w14:paraId="2BD18B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7.必须拥有正规合法的配送运输设备及车辆，并保证其配送运输车辆具备冷藏功能， 确保所配送的副食品 (特别是夏季) 保持新鲜优质。</w:t>
      </w:r>
    </w:p>
    <w:p w14:paraId="144640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8.对当天配送的所有副食品均应留样待查，以便出现问题后进行反查。</w:t>
      </w:r>
    </w:p>
    <w:p w14:paraId="3ABEB2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9.当采购人与中标单位对配送物品的质量问题存在不同意见时， 以第三方机构的认定结果为准。</w:t>
      </w:r>
    </w:p>
    <w:p w14:paraId="448312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退货规定：在验收过程中发现中标单位配送的货物数量不足或有质量、卫生等问题的，采购人有权无理由退换货，中标单位应负责按照采购人的要求采取补足、更换或退货等处理措施，并承担由此发生的一切费用和损失。发生退货记录的，第一次扣除 200 元 的违约金，第二次扣除 500 元的违约金；一个月内有三次退货记录的，则取消其次月的</w:t>
      </w:r>
      <w:r>
        <w:rPr>
          <w:rFonts w:hint="eastAsia" w:ascii="宋体" w:hAnsi="宋体" w:cs="宋体"/>
          <w:color w:val="auto"/>
          <w:szCs w:val="21"/>
          <w:highlight w:val="none"/>
          <w:lang w:eastAsia="zh-CN"/>
        </w:rPr>
        <w:t>配送</w:t>
      </w:r>
      <w:r>
        <w:rPr>
          <w:rFonts w:hint="eastAsia" w:ascii="宋体" w:hAnsi="宋体" w:cs="宋体"/>
          <w:color w:val="auto"/>
          <w:szCs w:val="21"/>
          <w:highlight w:val="none"/>
        </w:rPr>
        <w:t>资格；</w:t>
      </w:r>
      <w:r>
        <w:rPr>
          <w:rFonts w:hint="eastAsia" w:ascii="宋体" w:hAnsi="宋体" w:cs="宋体"/>
          <w:color w:val="auto"/>
          <w:szCs w:val="21"/>
          <w:highlight w:val="none"/>
          <w:lang w:eastAsia="zh-CN"/>
        </w:rPr>
        <w:t>配送周期</w:t>
      </w:r>
      <w:r>
        <w:rPr>
          <w:rFonts w:hint="eastAsia" w:ascii="宋体" w:hAnsi="宋体" w:cs="宋体"/>
          <w:color w:val="auto"/>
          <w:szCs w:val="21"/>
          <w:highlight w:val="none"/>
        </w:rPr>
        <w:t>内有六次退货记录的，则取消其配送资格。</w:t>
      </w:r>
      <w:bookmarkStart w:id="47" w:name="_bookmark12"/>
      <w:bookmarkEnd w:id="47"/>
      <w:bookmarkStart w:id="48" w:name="_Toc18445"/>
    </w:p>
    <w:p w14:paraId="295E411C">
      <w:pPr>
        <w:spacing w:line="360" w:lineRule="auto"/>
        <w:ind w:firstLine="442" w:firstLineChars="200"/>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（四）索票要求</w:t>
      </w:r>
      <w:bookmarkEnd w:id="48"/>
    </w:p>
    <w:p w14:paraId="3C14A83F">
      <w:pPr>
        <w:spacing w:line="360" w:lineRule="auto"/>
        <w:ind w:firstLine="696" w:firstLineChars="300"/>
        <w:rPr>
          <w:rFonts w:hint="eastAsia" w:ascii="宋体" w:hAnsi="宋体" w:cs="宋体"/>
          <w:color w:val="auto"/>
          <w:spacing w:val="3"/>
          <w:sz w:val="22"/>
          <w:szCs w:val="22"/>
          <w:highlight w:val="none"/>
        </w:rPr>
      </w:pPr>
      <w:r>
        <w:rPr>
          <w:rFonts w:hint="eastAsia" w:ascii="宋体" w:hAnsi="宋体" w:cs="宋体"/>
          <w:color w:val="auto"/>
          <w:spacing w:val="6"/>
          <w:sz w:val="22"/>
          <w:szCs w:val="22"/>
          <w:highlight w:val="none"/>
        </w:rPr>
        <w:t>1.生</w:t>
      </w:r>
      <w:r>
        <w:rPr>
          <w:rFonts w:hint="eastAsia" w:ascii="宋体" w:hAnsi="宋体" w:cs="宋体"/>
          <w:color w:val="auto"/>
          <w:spacing w:val="3"/>
          <w:sz w:val="22"/>
          <w:szCs w:val="22"/>
          <w:highlight w:val="none"/>
        </w:rPr>
        <w:t xml:space="preserve">产 (供应) 企业的资质证明：(首次供应时提供) </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4656"/>
      </w:tblGrid>
      <w:tr w14:paraId="2406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3" w:type="dxa"/>
            <w:noWrap w:val="0"/>
            <w:vAlign w:val="center"/>
          </w:tcPr>
          <w:p w14:paraId="78A35587">
            <w:pPr>
              <w:pStyle w:val="15"/>
              <w:rPr>
                <w:rFonts w:hint="eastAsia"/>
                <w:b w:val="0"/>
                <w:bCs w:val="0"/>
                <w:color w:val="auto"/>
                <w:sz w:val="21"/>
                <w:szCs w:val="21"/>
                <w:highlight w:val="none"/>
              </w:rPr>
            </w:pPr>
            <w:r>
              <w:rPr>
                <w:rFonts w:hint="eastAsia"/>
                <w:b w:val="0"/>
                <w:bCs w:val="0"/>
                <w:color w:val="auto"/>
                <w:sz w:val="21"/>
                <w:szCs w:val="21"/>
                <w:highlight w:val="none"/>
              </w:rPr>
              <w:t>类 别</w:t>
            </w:r>
          </w:p>
        </w:tc>
        <w:tc>
          <w:tcPr>
            <w:tcW w:w="4656" w:type="dxa"/>
            <w:noWrap w:val="0"/>
            <w:vAlign w:val="center"/>
          </w:tcPr>
          <w:p w14:paraId="2962F42F">
            <w:pPr>
              <w:pStyle w:val="15"/>
              <w:rPr>
                <w:rFonts w:hint="eastAsia"/>
                <w:b w:val="0"/>
                <w:bCs w:val="0"/>
                <w:color w:val="auto"/>
                <w:sz w:val="21"/>
                <w:szCs w:val="21"/>
                <w:highlight w:val="none"/>
              </w:rPr>
            </w:pPr>
            <w:r>
              <w:rPr>
                <w:rFonts w:hint="eastAsia"/>
                <w:b w:val="0"/>
                <w:bCs w:val="0"/>
                <w:color w:val="auto"/>
                <w:sz w:val="21"/>
                <w:szCs w:val="21"/>
                <w:highlight w:val="none"/>
              </w:rPr>
              <w:t>资质证明</w:t>
            </w:r>
          </w:p>
        </w:tc>
      </w:tr>
      <w:tr w14:paraId="55C4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3" w:type="dxa"/>
            <w:noWrap w:val="0"/>
            <w:vAlign w:val="center"/>
          </w:tcPr>
          <w:p w14:paraId="1DE34DC2">
            <w:pPr>
              <w:pStyle w:val="15"/>
              <w:rPr>
                <w:rFonts w:hint="eastAsia"/>
                <w:b w:val="0"/>
                <w:bCs w:val="0"/>
                <w:color w:val="auto"/>
                <w:sz w:val="21"/>
                <w:szCs w:val="21"/>
                <w:highlight w:val="none"/>
              </w:rPr>
            </w:pPr>
            <w:r>
              <w:rPr>
                <w:rFonts w:hint="eastAsia"/>
                <w:b w:val="0"/>
                <w:bCs w:val="0"/>
                <w:color w:val="auto"/>
                <w:sz w:val="21"/>
                <w:szCs w:val="21"/>
                <w:highlight w:val="none"/>
              </w:rPr>
              <w:t>水产品</w:t>
            </w:r>
          </w:p>
        </w:tc>
        <w:tc>
          <w:tcPr>
            <w:tcW w:w="4656" w:type="dxa"/>
            <w:noWrap w:val="0"/>
            <w:vAlign w:val="center"/>
          </w:tcPr>
          <w:p w14:paraId="7A2C4349">
            <w:pPr>
              <w:pStyle w:val="15"/>
              <w:rPr>
                <w:rFonts w:hint="eastAsia"/>
                <w:b w:val="0"/>
                <w:bCs w:val="0"/>
                <w:color w:val="auto"/>
                <w:sz w:val="21"/>
                <w:szCs w:val="21"/>
                <w:highlight w:val="none"/>
              </w:rPr>
            </w:pPr>
            <w:r>
              <w:rPr>
                <w:rFonts w:hint="eastAsia"/>
                <w:b w:val="0"/>
                <w:bCs w:val="0"/>
                <w:color w:val="auto"/>
                <w:sz w:val="21"/>
                <w:szCs w:val="21"/>
                <w:highlight w:val="none"/>
              </w:rPr>
              <w:t>《营业执照》</w:t>
            </w:r>
          </w:p>
        </w:tc>
      </w:tr>
      <w:tr w14:paraId="3E82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63" w:type="dxa"/>
            <w:noWrap w:val="0"/>
            <w:vAlign w:val="center"/>
          </w:tcPr>
          <w:p w14:paraId="66C3A8CE">
            <w:pPr>
              <w:pStyle w:val="15"/>
              <w:rPr>
                <w:rFonts w:hint="eastAsia"/>
                <w:b w:val="0"/>
                <w:bCs w:val="0"/>
                <w:color w:val="auto"/>
                <w:sz w:val="21"/>
                <w:szCs w:val="21"/>
                <w:highlight w:val="none"/>
              </w:rPr>
            </w:pPr>
            <w:r>
              <w:rPr>
                <w:rFonts w:hint="eastAsia"/>
                <w:b w:val="0"/>
                <w:bCs w:val="0"/>
                <w:color w:val="auto"/>
                <w:sz w:val="21"/>
                <w:szCs w:val="21"/>
                <w:highlight w:val="none"/>
              </w:rPr>
              <w:t>蔬菜、水果</w:t>
            </w:r>
          </w:p>
        </w:tc>
        <w:tc>
          <w:tcPr>
            <w:tcW w:w="4656" w:type="dxa"/>
            <w:noWrap w:val="0"/>
            <w:vAlign w:val="center"/>
          </w:tcPr>
          <w:p w14:paraId="5DA282BD">
            <w:pPr>
              <w:pStyle w:val="15"/>
              <w:rPr>
                <w:rFonts w:hint="eastAsia"/>
                <w:b w:val="0"/>
                <w:bCs w:val="0"/>
                <w:color w:val="auto"/>
                <w:sz w:val="21"/>
                <w:szCs w:val="21"/>
                <w:highlight w:val="none"/>
              </w:rPr>
            </w:pPr>
            <w:r>
              <w:rPr>
                <w:rFonts w:hint="eastAsia"/>
                <w:b w:val="0"/>
                <w:bCs w:val="0"/>
                <w:color w:val="auto"/>
                <w:sz w:val="21"/>
                <w:szCs w:val="21"/>
                <w:highlight w:val="none"/>
              </w:rPr>
              <w:t>《营业执照》</w:t>
            </w:r>
          </w:p>
        </w:tc>
      </w:tr>
    </w:tbl>
    <w:p w14:paraId="325D2CC4">
      <w:pPr>
        <w:spacing w:line="14" w:lineRule="exact"/>
        <w:rPr>
          <w:rFonts w:hint="eastAsia" w:ascii="宋体" w:hAnsi="宋体" w:cs="宋体"/>
          <w:color w:val="auto"/>
          <w:sz w:val="22"/>
          <w:szCs w:val="22"/>
          <w:highlight w:val="none"/>
        </w:rPr>
      </w:pPr>
    </w:p>
    <w:p w14:paraId="5943113D">
      <w:pPr>
        <w:spacing w:line="276"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      </w:t>
      </w:r>
    </w:p>
    <w:p w14:paraId="17F52F2B">
      <w:pPr>
        <w:spacing w:line="276" w:lineRule="auto"/>
        <w:rPr>
          <w:rFonts w:hint="eastAsia" w:ascii="宋体" w:hAnsi="宋体" w:cs="宋体"/>
          <w:color w:val="auto"/>
          <w:sz w:val="22"/>
          <w:szCs w:val="22"/>
          <w:highlight w:val="none"/>
        </w:rPr>
      </w:pPr>
    </w:p>
    <w:p w14:paraId="4B92E158">
      <w:pPr>
        <w:spacing w:line="276" w:lineRule="auto"/>
        <w:rPr>
          <w:rFonts w:hint="eastAsia" w:ascii="宋体" w:hAnsi="宋体" w:cs="宋体"/>
          <w:color w:val="auto"/>
          <w:szCs w:val="21"/>
          <w:highlight w:val="none"/>
        </w:rPr>
      </w:pPr>
      <w:r>
        <w:rPr>
          <w:rFonts w:hint="eastAsia" w:ascii="宋体" w:hAnsi="宋体" w:cs="宋体"/>
          <w:color w:val="auto"/>
          <w:szCs w:val="21"/>
          <w:highlight w:val="none"/>
        </w:rPr>
        <w:t>2.产品票证要求：</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2038"/>
        <w:gridCol w:w="4758"/>
      </w:tblGrid>
      <w:tr w14:paraId="6ABC4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4" w:type="dxa"/>
            <w:noWrap w:val="0"/>
            <w:vAlign w:val="center"/>
          </w:tcPr>
          <w:p w14:paraId="4C277FFF">
            <w:pPr>
              <w:spacing w:line="228" w:lineRule="auto"/>
              <w:jc w:val="center"/>
              <w:rPr>
                <w:rFonts w:hint="eastAsia" w:ascii="Times New Roman" w:hAnsi="Times New Roman" w:eastAsia="宋体" w:cs="Times New Roman"/>
                <w:color w:val="auto"/>
                <w:szCs w:val="21"/>
                <w:highlight w:val="none"/>
              </w:rPr>
            </w:pPr>
            <w:r>
              <w:rPr>
                <w:rFonts w:hint="eastAsia" w:ascii="宋体" w:hAnsi="宋体" w:eastAsia="宋体" w:cs="宋体"/>
                <w:color w:val="auto"/>
                <w:spacing w:val="5"/>
                <w:sz w:val="22"/>
                <w:szCs w:val="22"/>
                <w:highlight w:val="none"/>
              </w:rPr>
              <w:t>类</w:t>
            </w:r>
            <w:r>
              <w:rPr>
                <w:rFonts w:hint="eastAsia" w:ascii="宋体" w:hAnsi="宋体" w:eastAsia="宋体" w:cs="宋体"/>
                <w:color w:val="auto"/>
                <w:spacing w:val="4"/>
                <w:sz w:val="22"/>
                <w:szCs w:val="22"/>
                <w:highlight w:val="none"/>
              </w:rPr>
              <w:t>别</w:t>
            </w:r>
          </w:p>
        </w:tc>
        <w:tc>
          <w:tcPr>
            <w:tcW w:w="2038" w:type="dxa"/>
            <w:noWrap w:val="0"/>
            <w:vAlign w:val="center"/>
          </w:tcPr>
          <w:p w14:paraId="0DEC6444">
            <w:pPr>
              <w:spacing w:line="228" w:lineRule="auto"/>
              <w:jc w:val="center"/>
              <w:rPr>
                <w:rFonts w:hint="eastAsia" w:ascii="Times New Roman" w:hAnsi="Times New Roman" w:eastAsia="宋体" w:cs="Times New Roman"/>
                <w:color w:val="auto"/>
                <w:szCs w:val="21"/>
                <w:highlight w:val="none"/>
              </w:rPr>
            </w:pPr>
            <w:r>
              <w:rPr>
                <w:rFonts w:hint="eastAsia" w:ascii="宋体" w:hAnsi="宋体" w:eastAsia="宋体" w:cs="宋体"/>
                <w:color w:val="auto"/>
                <w:spacing w:val="9"/>
                <w:sz w:val="22"/>
                <w:szCs w:val="22"/>
                <w:highlight w:val="none"/>
              </w:rPr>
              <w:t>产</w:t>
            </w:r>
            <w:r>
              <w:rPr>
                <w:rFonts w:hint="eastAsia" w:ascii="宋体" w:hAnsi="宋体" w:eastAsia="宋体" w:cs="宋体"/>
                <w:color w:val="auto"/>
                <w:spacing w:val="8"/>
                <w:sz w:val="22"/>
                <w:szCs w:val="22"/>
                <w:highlight w:val="none"/>
              </w:rPr>
              <w:t>品资质名称</w:t>
            </w:r>
          </w:p>
        </w:tc>
        <w:tc>
          <w:tcPr>
            <w:tcW w:w="4758" w:type="dxa"/>
            <w:noWrap w:val="0"/>
            <w:vAlign w:val="center"/>
          </w:tcPr>
          <w:p w14:paraId="66BD4408">
            <w:pPr>
              <w:pStyle w:val="15"/>
              <w:rPr>
                <w:rFonts w:hint="eastAsia"/>
                <w:b w:val="0"/>
                <w:bCs w:val="0"/>
                <w:color w:val="auto"/>
                <w:sz w:val="21"/>
                <w:szCs w:val="21"/>
                <w:highlight w:val="none"/>
              </w:rPr>
            </w:pPr>
            <w:r>
              <w:rPr>
                <w:rFonts w:hint="eastAsia"/>
                <w:b w:val="0"/>
                <w:bCs w:val="0"/>
                <w:color w:val="auto"/>
                <w:sz w:val="21"/>
                <w:szCs w:val="21"/>
                <w:highlight w:val="none"/>
              </w:rPr>
              <w:t>验收索证要求</w:t>
            </w:r>
          </w:p>
        </w:tc>
      </w:tr>
      <w:tr w14:paraId="746FE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4" w:type="dxa"/>
            <w:noWrap w:val="0"/>
            <w:vAlign w:val="center"/>
          </w:tcPr>
          <w:p w14:paraId="37316189">
            <w:pPr>
              <w:spacing w:line="228" w:lineRule="auto"/>
              <w:jc w:val="center"/>
              <w:rPr>
                <w:rFonts w:hint="eastAsia" w:ascii="Times New Roman" w:hAnsi="Times New Roman" w:eastAsia="宋体" w:cs="Times New Roman"/>
                <w:color w:val="auto"/>
                <w:szCs w:val="21"/>
                <w:highlight w:val="none"/>
              </w:rPr>
            </w:pPr>
            <w:r>
              <w:rPr>
                <w:rFonts w:hint="eastAsia" w:ascii="宋体" w:hAnsi="宋体" w:eastAsia="宋体" w:cs="宋体"/>
                <w:color w:val="auto"/>
                <w:spacing w:val="6"/>
                <w:sz w:val="22"/>
                <w:szCs w:val="22"/>
                <w:highlight w:val="none"/>
              </w:rPr>
              <w:t>水产品</w:t>
            </w:r>
          </w:p>
        </w:tc>
        <w:tc>
          <w:tcPr>
            <w:tcW w:w="2038" w:type="dxa"/>
            <w:noWrap w:val="0"/>
            <w:vAlign w:val="center"/>
          </w:tcPr>
          <w:p w14:paraId="1D78108D">
            <w:pPr>
              <w:spacing w:line="228" w:lineRule="auto"/>
              <w:jc w:val="center"/>
              <w:rPr>
                <w:rFonts w:hint="eastAsia" w:ascii="Times New Roman" w:hAnsi="Times New Roman" w:eastAsia="宋体" w:cs="Times New Roman"/>
                <w:color w:val="auto"/>
                <w:szCs w:val="21"/>
                <w:highlight w:val="none"/>
              </w:rPr>
            </w:pPr>
            <w:r>
              <w:rPr>
                <w:rFonts w:hint="eastAsia" w:ascii="宋体" w:hAnsi="宋体" w:eastAsia="宋体" w:cs="宋体"/>
                <w:color w:val="auto"/>
                <w:spacing w:val="9"/>
                <w:sz w:val="22"/>
                <w:szCs w:val="22"/>
                <w:highlight w:val="none"/>
              </w:rPr>
              <w:t>贮存地的出入库检疫证明</w:t>
            </w:r>
          </w:p>
        </w:tc>
        <w:tc>
          <w:tcPr>
            <w:tcW w:w="4758" w:type="dxa"/>
            <w:noWrap w:val="0"/>
            <w:vAlign w:val="center"/>
          </w:tcPr>
          <w:p w14:paraId="4C12B168">
            <w:pPr>
              <w:pStyle w:val="15"/>
              <w:rPr>
                <w:rFonts w:hint="eastAsia"/>
                <w:b w:val="0"/>
                <w:bCs w:val="0"/>
                <w:color w:val="auto"/>
                <w:sz w:val="21"/>
                <w:szCs w:val="21"/>
                <w:highlight w:val="none"/>
              </w:rPr>
            </w:pPr>
            <w:r>
              <w:rPr>
                <w:rFonts w:hint="eastAsia"/>
                <w:b w:val="0"/>
                <w:bCs w:val="0"/>
                <w:color w:val="auto"/>
                <w:sz w:val="21"/>
                <w:szCs w:val="21"/>
                <w:highlight w:val="none"/>
              </w:rPr>
              <w:t>交货时提供本批次产品的出厂(库)检验合格证明。</w:t>
            </w:r>
          </w:p>
        </w:tc>
      </w:tr>
      <w:tr w14:paraId="45F3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4" w:type="dxa"/>
            <w:noWrap w:val="0"/>
            <w:vAlign w:val="center"/>
          </w:tcPr>
          <w:p w14:paraId="44EF4CF9">
            <w:pPr>
              <w:spacing w:line="228" w:lineRule="auto"/>
              <w:jc w:val="center"/>
              <w:rPr>
                <w:rFonts w:hint="eastAsia" w:ascii="Times New Roman" w:hAnsi="Times New Roman" w:eastAsia="宋体" w:cs="Times New Roman"/>
                <w:color w:val="auto"/>
                <w:szCs w:val="21"/>
                <w:highlight w:val="none"/>
              </w:rPr>
            </w:pPr>
            <w:r>
              <w:rPr>
                <w:rFonts w:hint="eastAsia" w:ascii="宋体" w:hAnsi="宋体" w:eastAsia="宋体" w:cs="宋体"/>
                <w:color w:val="auto"/>
                <w:spacing w:val="8"/>
                <w:sz w:val="22"/>
                <w:szCs w:val="22"/>
                <w:highlight w:val="none"/>
              </w:rPr>
              <w:t>蔬</w:t>
            </w:r>
            <w:r>
              <w:rPr>
                <w:rFonts w:hint="eastAsia" w:ascii="宋体" w:hAnsi="宋体" w:eastAsia="宋体" w:cs="宋体"/>
                <w:color w:val="auto"/>
                <w:spacing w:val="7"/>
                <w:sz w:val="22"/>
                <w:szCs w:val="22"/>
                <w:highlight w:val="none"/>
              </w:rPr>
              <w:t>菜、水果</w:t>
            </w:r>
          </w:p>
        </w:tc>
        <w:tc>
          <w:tcPr>
            <w:tcW w:w="2038" w:type="dxa"/>
            <w:noWrap w:val="0"/>
            <w:vAlign w:val="center"/>
          </w:tcPr>
          <w:p w14:paraId="29BB0076">
            <w:pPr>
              <w:spacing w:line="227" w:lineRule="auto"/>
              <w:jc w:val="center"/>
              <w:rPr>
                <w:rFonts w:hint="eastAsia" w:ascii="Times New Roman" w:hAnsi="Times New Roman" w:eastAsia="宋体" w:cs="Times New Roman"/>
                <w:color w:val="auto"/>
                <w:szCs w:val="21"/>
                <w:highlight w:val="none"/>
              </w:rPr>
            </w:pPr>
            <w:r>
              <w:rPr>
                <w:rFonts w:hint="eastAsia" w:ascii="宋体" w:hAnsi="宋体" w:eastAsia="宋体" w:cs="宋体"/>
                <w:color w:val="auto"/>
                <w:spacing w:val="6"/>
                <w:sz w:val="22"/>
                <w:szCs w:val="22"/>
                <w:highlight w:val="none"/>
              </w:rPr>
              <w:t>货物清单</w:t>
            </w:r>
          </w:p>
        </w:tc>
        <w:tc>
          <w:tcPr>
            <w:tcW w:w="4758" w:type="dxa"/>
            <w:noWrap w:val="0"/>
            <w:vAlign w:val="center"/>
          </w:tcPr>
          <w:p w14:paraId="2DB201A4">
            <w:pPr>
              <w:pStyle w:val="15"/>
              <w:jc w:val="both"/>
              <w:rPr>
                <w:rFonts w:hint="eastAsia"/>
                <w:b w:val="0"/>
                <w:bCs w:val="0"/>
                <w:color w:val="auto"/>
                <w:sz w:val="21"/>
                <w:szCs w:val="21"/>
                <w:highlight w:val="none"/>
              </w:rPr>
            </w:pPr>
            <w:r>
              <w:rPr>
                <w:rFonts w:hint="eastAsia"/>
                <w:b w:val="0"/>
                <w:bCs w:val="0"/>
                <w:color w:val="auto"/>
                <w:sz w:val="21"/>
                <w:szCs w:val="21"/>
                <w:highlight w:val="none"/>
              </w:rPr>
              <w:t>加盖公章货物清单 (送货单) ，供货单位提供自检或委托第三方的果蔬农药残留检测合格报告。</w:t>
            </w:r>
          </w:p>
        </w:tc>
      </w:tr>
      <w:tr w14:paraId="34923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4" w:type="dxa"/>
            <w:noWrap w:val="0"/>
            <w:vAlign w:val="center"/>
          </w:tcPr>
          <w:p w14:paraId="456789BB">
            <w:pPr>
              <w:spacing w:line="228" w:lineRule="auto"/>
              <w:jc w:val="center"/>
              <w:rPr>
                <w:rFonts w:hint="eastAsia" w:ascii="宋体" w:hAnsi="宋体" w:eastAsia="宋体" w:cs="宋体"/>
                <w:color w:val="auto"/>
                <w:spacing w:val="8"/>
                <w:sz w:val="22"/>
                <w:szCs w:val="22"/>
                <w:highlight w:val="none"/>
              </w:rPr>
            </w:pPr>
            <w:r>
              <w:rPr>
                <w:rFonts w:hint="eastAsia" w:ascii="宋体" w:hAnsi="宋体" w:eastAsia="宋体" w:cs="宋体"/>
                <w:color w:val="auto"/>
                <w:spacing w:val="8"/>
                <w:sz w:val="22"/>
                <w:szCs w:val="22"/>
                <w:highlight w:val="none"/>
              </w:rPr>
              <w:t>鲜活水产品</w:t>
            </w:r>
          </w:p>
        </w:tc>
        <w:tc>
          <w:tcPr>
            <w:tcW w:w="2038" w:type="dxa"/>
            <w:noWrap w:val="0"/>
            <w:vAlign w:val="center"/>
          </w:tcPr>
          <w:p w14:paraId="634FDAE7">
            <w:pPr>
              <w:spacing w:line="227" w:lineRule="auto"/>
              <w:jc w:val="center"/>
              <w:rPr>
                <w:rFonts w:hint="eastAsia" w:ascii="宋体" w:hAnsi="宋体" w:eastAsia="宋体" w:cs="宋体"/>
                <w:color w:val="auto"/>
                <w:spacing w:val="6"/>
                <w:sz w:val="22"/>
                <w:szCs w:val="22"/>
                <w:highlight w:val="none"/>
              </w:rPr>
            </w:pPr>
            <w:r>
              <w:rPr>
                <w:rFonts w:hint="eastAsia" w:ascii="宋体" w:hAnsi="宋体" w:eastAsia="宋体" w:cs="宋体"/>
                <w:color w:val="auto"/>
                <w:spacing w:val="6"/>
                <w:sz w:val="22"/>
                <w:szCs w:val="22"/>
                <w:highlight w:val="none"/>
              </w:rPr>
              <w:t>货物清单</w:t>
            </w:r>
          </w:p>
        </w:tc>
        <w:tc>
          <w:tcPr>
            <w:tcW w:w="4758" w:type="dxa"/>
            <w:noWrap w:val="0"/>
            <w:vAlign w:val="center"/>
          </w:tcPr>
          <w:p w14:paraId="0647B82C">
            <w:pPr>
              <w:pStyle w:val="15"/>
              <w:jc w:val="both"/>
              <w:rPr>
                <w:rFonts w:hint="eastAsia"/>
                <w:b w:val="0"/>
                <w:bCs w:val="0"/>
                <w:color w:val="auto"/>
                <w:sz w:val="21"/>
                <w:szCs w:val="21"/>
                <w:highlight w:val="none"/>
              </w:rPr>
            </w:pPr>
            <w:r>
              <w:rPr>
                <w:rFonts w:hint="eastAsia"/>
                <w:b w:val="0"/>
                <w:bCs w:val="0"/>
                <w:color w:val="auto"/>
                <w:sz w:val="21"/>
                <w:szCs w:val="21"/>
                <w:highlight w:val="none"/>
              </w:rPr>
              <w:t>加盖公章的货物清单 (送货单)</w:t>
            </w:r>
          </w:p>
        </w:tc>
      </w:tr>
    </w:tbl>
    <w:p w14:paraId="738BE20D">
      <w:pPr>
        <w:pStyle w:val="3"/>
        <w:numPr>
          <w:ilvl w:val="1"/>
          <w:numId w:val="0"/>
        </w:numPr>
        <w:spacing w:before="120" w:after="120" w:line="460" w:lineRule="exact"/>
        <w:rPr>
          <w:rFonts w:hint="eastAsia" w:ascii="宋体" w:hAnsi="宋体" w:eastAsia="宋体" w:cs="宋体"/>
          <w:color w:val="auto"/>
          <w:sz w:val="22"/>
          <w:szCs w:val="22"/>
          <w:highlight w:val="none"/>
        </w:rPr>
      </w:pPr>
      <w:bookmarkStart w:id="49" w:name="_bookmark13"/>
      <w:bookmarkEnd w:id="49"/>
      <w:bookmarkStart w:id="50" w:name="_Toc30697"/>
      <w:r>
        <w:rPr>
          <w:rFonts w:hint="eastAsia" w:ascii="宋体" w:hAnsi="宋体" w:eastAsia="宋体" w:cs="宋体"/>
          <w:color w:val="auto"/>
          <w:sz w:val="22"/>
          <w:szCs w:val="22"/>
          <w:highlight w:val="none"/>
        </w:rPr>
        <w:t>（五）配送产品质量描述</w:t>
      </w:r>
      <w:bookmarkEnd w:id="50"/>
    </w:p>
    <w:p w14:paraId="70326D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1.经过国家和地方质检和卫生、食品等行政部门检测合格的货物；</w:t>
      </w:r>
    </w:p>
    <w:p w14:paraId="4DDED39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2.通过国家食品生产许可的货物且货物包装具有QS认证标志；</w:t>
      </w:r>
    </w:p>
    <w:p w14:paraId="60B734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3.所提供的食品是非转基因食品；</w:t>
      </w:r>
    </w:p>
    <w:p w14:paraId="4AE2917C">
      <w:pPr>
        <w:spacing w:line="360" w:lineRule="auto"/>
        <w:ind w:firstLine="462" w:firstLineChars="200"/>
        <w:rPr>
          <w:rFonts w:hint="eastAsia" w:ascii="宋体" w:hAnsi="宋体" w:cs="宋体"/>
          <w:b/>
          <w:bCs/>
          <w:color w:val="auto"/>
          <w:spacing w:val="5"/>
          <w:sz w:val="22"/>
          <w:szCs w:val="22"/>
          <w:highlight w:val="none"/>
        </w:rPr>
      </w:pPr>
      <w:r>
        <w:rPr>
          <w:rFonts w:hint="eastAsia" w:ascii="宋体" w:hAnsi="宋体" w:cs="宋体"/>
          <w:b/>
          <w:bCs/>
          <w:color w:val="auto"/>
          <w:spacing w:val="5"/>
          <w:sz w:val="22"/>
          <w:szCs w:val="22"/>
          <w:highlight w:val="none"/>
          <w:lang w:val="en-US" w:eastAsia="zh-CN"/>
        </w:rPr>
        <w:t>酒店厨房大</w:t>
      </w:r>
      <w:r>
        <w:rPr>
          <w:rFonts w:hint="eastAsia" w:ascii="宋体" w:hAnsi="宋体" w:cs="宋体"/>
          <w:b/>
          <w:bCs/>
          <w:color w:val="auto"/>
          <w:spacing w:val="5"/>
          <w:sz w:val="22"/>
          <w:szCs w:val="22"/>
          <w:highlight w:val="none"/>
        </w:rPr>
        <w:t>宗物品配送（包括蔬菜类、豆制品、调味品、禽蛋、水产、水果、冻品类、腌制品、水发产品类等）</w:t>
      </w:r>
    </w:p>
    <w:p w14:paraId="68E3B95B">
      <w:pPr>
        <w:spacing w:line="360" w:lineRule="auto"/>
        <w:rPr>
          <w:rFonts w:hint="eastAsia" w:ascii="宋体" w:hAnsi="宋体" w:cs="宋体"/>
          <w:b/>
          <w:bCs/>
          <w:color w:val="auto"/>
          <w:spacing w:val="4"/>
          <w:sz w:val="22"/>
          <w:szCs w:val="22"/>
          <w:highlight w:val="none"/>
        </w:rPr>
      </w:pPr>
      <w:r>
        <w:rPr>
          <w:rFonts w:hint="eastAsia" w:ascii="宋体" w:hAnsi="宋体" w:cs="宋体"/>
          <w:b/>
          <w:bCs/>
          <w:color w:val="auto"/>
          <w:spacing w:val="5"/>
          <w:sz w:val="22"/>
          <w:szCs w:val="22"/>
          <w:highlight w:val="none"/>
        </w:rPr>
        <w:t>1.</w:t>
      </w:r>
      <w:r>
        <w:rPr>
          <w:rFonts w:ascii="宋体" w:hAnsi="宋体" w:cs="宋体"/>
          <w:b/>
          <w:bCs/>
          <w:color w:val="auto"/>
          <w:spacing w:val="5"/>
          <w:sz w:val="22"/>
          <w:szCs w:val="22"/>
          <w:highlight w:val="none"/>
        </w:rPr>
        <w:t>冻</w:t>
      </w:r>
      <w:r>
        <w:rPr>
          <w:rFonts w:hint="eastAsia" w:ascii="宋体" w:hAnsi="宋体" w:cs="宋体"/>
          <w:b/>
          <w:bCs/>
          <w:color w:val="auto"/>
          <w:spacing w:val="4"/>
          <w:sz w:val="22"/>
          <w:szCs w:val="22"/>
          <w:highlight w:val="none"/>
        </w:rPr>
        <w:t>品</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245"/>
        <w:gridCol w:w="6378"/>
      </w:tblGrid>
      <w:tr w14:paraId="4CAA2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7DDE9136">
            <w:pPr>
              <w:spacing w:line="19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45" w:type="dxa"/>
            <w:noWrap w:val="0"/>
            <w:vAlign w:val="center"/>
          </w:tcPr>
          <w:p w14:paraId="4A563949">
            <w:pPr>
              <w:spacing w:line="19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品名</w:t>
            </w:r>
          </w:p>
        </w:tc>
        <w:tc>
          <w:tcPr>
            <w:tcW w:w="6378" w:type="dxa"/>
            <w:noWrap w:val="0"/>
            <w:vAlign w:val="center"/>
          </w:tcPr>
          <w:p w14:paraId="4FE71303">
            <w:pPr>
              <w:spacing w:line="19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质量描述</w:t>
            </w:r>
          </w:p>
        </w:tc>
      </w:tr>
      <w:tr w14:paraId="23AD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341C165C">
            <w:pPr>
              <w:spacing w:line="192"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45" w:type="dxa"/>
            <w:noWrap w:val="0"/>
            <w:vAlign w:val="center"/>
          </w:tcPr>
          <w:p w14:paraId="4C137D73">
            <w:pPr>
              <w:spacing w:line="19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泥猛鱼</w:t>
            </w:r>
          </w:p>
        </w:tc>
        <w:tc>
          <w:tcPr>
            <w:tcW w:w="6378" w:type="dxa"/>
            <w:noWrap w:val="0"/>
            <w:vAlign w:val="center"/>
          </w:tcPr>
          <w:p w14:paraId="0B478C2E">
            <w:pPr>
              <w:pStyle w:val="15"/>
              <w:jc w:val="both"/>
              <w:rPr>
                <w:rFonts w:hint="eastAsia" w:cs="宋体"/>
                <w:b w:val="0"/>
                <w:bCs w:val="0"/>
                <w:color w:val="auto"/>
                <w:sz w:val="21"/>
                <w:szCs w:val="21"/>
                <w:highlight w:val="none"/>
              </w:rPr>
            </w:pPr>
            <w:r>
              <w:rPr>
                <w:rFonts w:hint="eastAsia" w:cs="宋体"/>
                <w:b w:val="0"/>
                <w:bCs w:val="0"/>
                <w:color w:val="auto"/>
                <w:sz w:val="21"/>
                <w:szCs w:val="21"/>
                <w:highlight w:val="none"/>
              </w:rPr>
              <w:t>每条不低于200克，无头，无内脏，鳞片上覆有冻结的透明黏液层，皮肤天然色泽明显</w:t>
            </w:r>
          </w:p>
        </w:tc>
      </w:tr>
      <w:tr w14:paraId="7101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1F3A07A9">
            <w:pPr>
              <w:spacing w:line="192"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w:t>
            </w:r>
          </w:p>
        </w:tc>
        <w:tc>
          <w:tcPr>
            <w:tcW w:w="1245" w:type="dxa"/>
            <w:noWrap w:val="0"/>
            <w:vAlign w:val="center"/>
          </w:tcPr>
          <w:p w14:paraId="047BF1E7">
            <w:pPr>
              <w:spacing w:line="19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仓鱼</w:t>
            </w:r>
          </w:p>
        </w:tc>
        <w:tc>
          <w:tcPr>
            <w:tcW w:w="6378" w:type="dxa"/>
            <w:noWrap w:val="0"/>
            <w:vAlign w:val="center"/>
          </w:tcPr>
          <w:p w14:paraId="46EEBA15">
            <w:pPr>
              <w:pStyle w:val="15"/>
              <w:jc w:val="both"/>
              <w:rPr>
                <w:rFonts w:hint="eastAsia" w:cs="宋体"/>
                <w:b w:val="0"/>
                <w:bCs w:val="0"/>
                <w:color w:val="auto"/>
                <w:sz w:val="21"/>
                <w:szCs w:val="21"/>
                <w:highlight w:val="none"/>
              </w:rPr>
            </w:pPr>
            <w:r>
              <w:rPr>
                <w:rFonts w:hint="eastAsia" w:cs="宋体"/>
                <w:b w:val="0"/>
                <w:bCs w:val="0"/>
                <w:color w:val="auto"/>
                <w:spacing w:val="8"/>
                <w:sz w:val="21"/>
                <w:szCs w:val="21"/>
                <w:highlight w:val="none"/>
              </w:rPr>
              <w:t>每条</w:t>
            </w:r>
            <w:r>
              <w:rPr>
                <w:rFonts w:hint="eastAsia" w:cs="宋体"/>
                <w:b w:val="0"/>
                <w:bCs w:val="0"/>
                <w:color w:val="auto"/>
                <w:spacing w:val="5"/>
                <w:sz w:val="21"/>
                <w:szCs w:val="21"/>
                <w:highlight w:val="none"/>
              </w:rPr>
              <w:t>不</w:t>
            </w:r>
            <w:r>
              <w:rPr>
                <w:rFonts w:hint="eastAsia" w:cs="宋体"/>
                <w:b w:val="0"/>
                <w:bCs w:val="0"/>
                <w:color w:val="auto"/>
                <w:spacing w:val="4"/>
                <w:sz w:val="21"/>
                <w:szCs w:val="21"/>
                <w:highlight w:val="none"/>
              </w:rPr>
              <w:t>低于 200 克，鱼眼睛清亮，角膜透明，眼球略微隆起，鳍展平张开，鳞片</w:t>
            </w:r>
            <w:r>
              <w:rPr>
                <w:rFonts w:hint="eastAsia" w:cs="宋体"/>
                <w:b w:val="0"/>
                <w:bCs w:val="0"/>
                <w:color w:val="auto"/>
                <w:sz w:val="21"/>
                <w:szCs w:val="21"/>
                <w:highlight w:val="none"/>
              </w:rPr>
              <w:t xml:space="preserve"> </w:t>
            </w:r>
            <w:r>
              <w:rPr>
                <w:rFonts w:hint="eastAsia" w:cs="宋体"/>
                <w:b w:val="0"/>
                <w:bCs w:val="0"/>
                <w:color w:val="auto"/>
                <w:spacing w:val="9"/>
                <w:sz w:val="21"/>
                <w:szCs w:val="21"/>
                <w:highlight w:val="none"/>
              </w:rPr>
              <w:t>上覆有冻结的透明黏液层，皮肤天然色泽明显</w:t>
            </w:r>
            <w:r>
              <w:rPr>
                <w:rFonts w:hint="eastAsia" w:cs="宋体"/>
                <w:b w:val="0"/>
                <w:bCs w:val="0"/>
                <w:color w:val="auto"/>
                <w:spacing w:val="7"/>
                <w:sz w:val="21"/>
                <w:szCs w:val="21"/>
                <w:highlight w:val="none"/>
              </w:rPr>
              <w:t>。</w:t>
            </w:r>
          </w:p>
        </w:tc>
      </w:tr>
      <w:tr w14:paraId="1DE10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18C25E5B">
            <w:pPr>
              <w:spacing w:line="190" w:lineRule="auto"/>
              <w:jc w:val="center"/>
              <w:rPr>
                <w:rFonts w:hint="eastAsia" w:ascii="宋体" w:hAnsi="宋体" w:eastAsia="宋体" w:cs="宋体"/>
                <w:color w:val="auto"/>
                <w:spacing w:val="8"/>
                <w:szCs w:val="21"/>
                <w:highlight w:val="none"/>
              </w:rPr>
            </w:pPr>
            <w:r>
              <w:rPr>
                <w:rFonts w:hint="eastAsia" w:ascii="宋体" w:hAnsi="宋体" w:eastAsia="宋体" w:cs="宋体"/>
                <w:color w:val="auto"/>
                <w:szCs w:val="21"/>
                <w:highlight w:val="none"/>
              </w:rPr>
              <w:t>3</w:t>
            </w:r>
          </w:p>
        </w:tc>
        <w:tc>
          <w:tcPr>
            <w:tcW w:w="1245" w:type="dxa"/>
            <w:noWrap w:val="0"/>
            <w:vAlign w:val="center"/>
          </w:tcPr>
          <w:p w14:paraId="0B5D132B">
            <w:pPr>
              <w:spacing w:line="19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香菇贡丸</w:t>
            </w:r>
          </w:p>
        </w:tc>
        <w:tc>
          <w:tcPr>
            <w:tcW w:w="6378" w:type="dxa"/>
            <w:noWrap w:val="0"/>
            <w:vAlign w:val="center"/>
          </w:tcPr>
          <w:p w14:paraId="5441DC40">
            <w:pPr>
              <w:pStyle w:val="15"/>
              <w:jc w:val="both"/>
              <w:rPr>
                <w:rFonts w:hint="eastAsia" w:cs="宋体"/>
                <w:b w:val="0"/>
                <w:bCs w:val="0"/>
                <w:color w:val="auto"/>
                <w:sz w:val="21"/>
                <w:szCs w:val="21"/>
                <w:highlight w:val="none"/>
              </w:rPr>
            </w:pPr>
            <w:r>
              <w:rPr>
                <w:rFonts w:hint="eastAsia" w:cs="宋体"/>
                <w:b w:val="0"/>
                <w:bCs w:val="0"/>
                <w:color w:val="auto"/>
                <w:sz w:val="21"/>
                <w:szCs w:val="21"/>
                <w:highlight w:val="none"/>
              </w:rPr>
              <w:t>15 克 / 粒(500 克约40 粒).具有良好的弹性，水煮后用手捏应不轻易破裂，且 手松开后能回复。切开丸体其剖面应比较平整，不能有明显的冰晶状物。</w:t>
            </w:r>
          </w:p>
        </w:tc>
      </w:tr>
      <w:tr w14:paraId="4407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2EE9EAA5">
            <w:pPr>
              <w:spacing w:line="190" w:lineRule="auto"/>
              <w:jc w:val="center"/>
              <w:rPr>
                <w:rFonts w:hint="eastAsia" w:ascii="宋体" w:hAnsi="宋体" w:eastAsia="宋体" w:cs="宋体"/>
                <w:color w:val="auto"/>
                <w:spacing w:val="8"/>
                <w:szCs w:val="21"/>
                <w:highlight w:val="none"/>
              </w:rPr>
            </w:pPr>
            <w:r>
              <w:rPr>
                <w:rFonts w:hint="eastAsia" w:ascii="宋体" w:hAnsi="宋体" w:eastAsia="宋体" w:cs="宋体"/>
                <w:color w:val="auto"/>
                <w:szCs w:val="21"/>
                <w:highlight w:val="none"/>
              </w:rPr>
              <w:t>4</w:t>
            </w:r>
          </w:p>
        </w:tc>
        <w:tc>
          <w:tcPr>
            <w:tcW w:w="1245" w:type="dxa"/>
            <w:noWrap w:val="0"/>
            <w:vAlign w:val="center"/>
          </w:tcPr>
          <w:p w14:paraId="08D02BA3">
            <w:pPr>
              <w:spacing w:line="19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带鱼</w:t>
            </w:r>
          </w:p>
        </w:tc>
        <w:tc>
          <w:tcPr>
            <w:tcW w:w="6378" w:type="dxa"/>
            <w:noWrap w:val="0"/>
            <w:vAlign w:val="center"/>
          </w:tcPr>
          <w:p w14:paraId="2F201E68">
            <w:pPr>
              <w:pStyle w:val="15"/>
              <w:jc w:val="both"/>
              <w:rPr>
                <w:rFonts w:hint="eastAsia" w:cs="宋体"/>
                <w:b w:val="0"/>
                <w:bCs w:val="0"/>
                <w:color w:val="auto"/>
                <w:sz w:val="21"/>
                <w:szCs w:val="21"/>
                <w:highlight w:val="none"/>
              </w:rPr>
            </w:pPr>
            <w:r>
              <w:rPr>
                <w:rFonts w:hint="eastAsia"/>
                <w:b w:val="0"/>
                <w:bCs w:val="0"/>
                <w:color w:val="auto"/>
                <w:sz w:val="21"/>
                <w:szCs w:val="21"/>
                <w:highlight w:val="none"/>
              </w:rPr>
              <w:t>每条不低于 500 克，鱼眼睛清亮，角膜透明，眼球略微隆起，鳍展平张开，鳞片上覆有冻结的透明黏液层，皮肤天然色泽明显。</w:t>
            </w:r>
          </w:p>
        </w:tc>
      </w:tr>
      <w:tr w14:paraId="107DD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3B5097A3">
            <w:pPr>
              <w:spacing w:line="190" w:lineRule="auto"/>
              <w:jc w:val="center"/>
              <w:rPr>
                <w:rFonts w:hint="eastAsia" w:ascii="宋体" w:hAnsi="宋体" w:eastAsia="宋体" w:cs="宋体"/>
                <w:color w:val="auto"/>
                <w:spacing w:val="8"/>
                <w:szCs w:val="21"/>
                <w:highlight w:val="none"/>
              </w:rPr>
            </w:pPr>
            <w:r>
              <w:rPr>
                <w:rFonts w:hint="eastAsia" w:ascii="宋体" w:hAnsi="宋体" w:eastAsia="宋体" w:cs="宋体"/>
                <w:color w:val="auto"/>
                <w:szCs w:val="21"/>
                <w:highlight w:val="none"/>
              </w:rPr>
              <w:t>5</w:t>
            </w:r>
          </w:p>
        </w:tc>
        <w:tc>
          <w:tcPr>
            <w:tcW w:w="1245" w:type="dxa"/>
            <w:noWrap w:val="0"/>
            <w:vAlign w:val="center"/>
          </w:tcPr>
          <w:p w14:paraId="3FCBFAEB">
            <w:pPr>
              <w:spacing w:line="19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鱼丸</w:t>
            </w:r>
          </w:p>
        </w:tc>
        <w:tc>
          <w:tcPr>
            <w:tcW w:w="6378" w:type="dxa"/>
            <w:noWrap w:val="0"/>
            <w:vAlign w:val="center"/>
          </w:tcPr>
          <w:p w14:paraId="5FC5CF90">
            <w:pPr>
              <w:pStyle w:val="15"/>
              <w:jc w:val="both"/>
              <w:rPr>
                <w:rFonts w:hint="eastAsia" w:cs="宋体"/>
                <w:b w:val="0"/>
                <w:bCs w:val="0"/>
                <w:color w:val="auto"/>
                <w:sz w:val="21"/>
                <w:szCs w:val="21"/>
                <w:highlight w:val="none"/>
              </w:rPr>
            </w:pPr>
            <w:r>
              <w:rPr>
                <w:rFonts w:hint="eastAsia"/>
                <w:b w:val="0"/>
                <w:bCs w:val="0"/>
                <w:color w:val="auto"/>
                <w:sz w:val="21"/>
                <w:szCs w:val="21"/>
                <w:highlight w:val="none"/>
              </w:rPr>
              <w:t>具有良好的弹性，水煮后用水捏应不轻易破裂，且手松开后能回复。切开丸体其 剖面应比较完整，不能有明显的冰晶状物。</w:t>
            </w:r>
          </w:p>
        </w:tc>
      </w:tr>
      <w:tr w14:paraId="6D62F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0FE32F61">
            <w:pPr>
              <w:spacing w:line="190" w:lineRule="auto"/>
              <w:jc w:val="center"/>
              <w:rPr>
                <w:rFonts w:hint="eastAsia" w:ascii="宋体" w:hAnsi="宋体" w:eastAsia="宋体" w:cs="宋体"/>
                <w:color w:val="auto"/>
                <w:spacing w:val="8"/>
                <w:szCs w:val="21"/>
                <w:highlight w:val="none"/>
              </w:rPr>
            </w:pPr>
            <w:r>
              <w:rPr>
                <w:rFonts w:hint="eastAsia" w:ascii="宋体" w:hAnsi="宋体" w:eastAsia="宋体" w:cs="宋体"/>
                <w:color w:val="auto"/>
                <w:szCs w:val="21"/>
                <w:highlight w:val="none"/>
              </w:rPr>
              <w:t>6</w:t>
            </w:r>
          </w:p>
        </w:tc>
        <w:tc>
          <w:tcPr>
            <w:tcW w:w="1245" w:type="dxa"/>
            <w:noWrap w:val="0"/>
            <w:vAlign w:val="center"/>
          </w:tcPr>
          <w:p w14:paraId="19695FDD">
            <w:pPr>
              <w:spacing w:line="19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鱿鱼</w:t>
            </w:r>
          </w:p>
        </w:tc>
        <w:tc>
          <w:tcPr>
            <w:tcW w:w="6378" w:type="dxa"/>
            <w:noWrap w:val="0"/>
            <w:vAlign w:val="center"/>
          </w:tcPr>
          <w:p w14:paraId="622B48EB">
            <w:pPr>
              <w:pStyle w:val="15"/>
              <w:jc w:val="both"/>
              <w:rPr>
                <w:rFonts w:hint="eastAsia" w:cs="宋体"/>
                <w:b w:val="0"/>
                <w:bCs w:val="0"/>
                <w:color w:val="auto"/>
                <w:sz w:val="21"/>
                <w:szCs w:val="21"/>
                <w:highlight w:val="none"/>
              </w:rPr>
            </w:pPr>
            <w:r>
              <w:rPr>
                <w:rFonts w:hint="eastAsia"/>
                <w:b w:val="0"/>
                <w:bCs w:val="0"/>
                <w:color w:val="auto"/>
                <w:sz w:val="21"/>
                <w:szCs w:val="21"/>
                <w:highlight w:val="none"/>
              </w:rPr>
              <w:t>每条不低于 200 克，皮肤天然色泽明显，表面黏液不粘手，无异味。</w:t>
            </w:r>
          </w:p>
        </w:tc>
      </w:tr>
      <w:tr w14:paraId="6F89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7" w:type="dxa"/>
            <w:noWrap w:val="0"/>
            <w:vAlign w:val="center"/>
          </w:tcPr>
          <w:p w14:paraId="1CF01C60">
            <w:pPr>
              <w:spacing w:line="190" w:lineRule="auto"/>
              <w:jc w:val="center"/>
              <w:rPr>
                <w:rFonts w:hint="eastAsia" w:ascii="宋体" w:hAnsi="宋体" w:eastAsia="宋体" w:cs="宋体"/>
                <w:color w:val="auto"/>
                <w:spacing w:val="8"/>
                <w:szCs w:val="21"/>
                <w:highlight w:val="none"/>
              </w:rPr>
            </w:pPr>
            <w:r>
              <w:rPr>
                <w:rFonts w:hint="eastAsia" w:ascii="宋体" w:hAnsi="宋体" w:eastAsia="宋体" w:cs="宋体"/>
                <w:color w:val="auto"/>
                <w:szCs w:val="21"/>
                <w:highlight w:val="none"/>
              </w:rPr>
              <w:t>7</w:t>
            </w:r>
          </w:p>
        </w:tc>
        <w:tc>
          <w:tcPr>
            <w:tcW w:w="1245" w:type="dxa"/>
            <w:noWrap w:val="0"/>
            <w:vAlign w:val="center"/>
          </w:tcPr>
          <w:p w14:paraId="0DAC2CFC">
            <w:pPr>
              <w:spacing w:line="190" w:lineRule="auto"/>
              <w:jc w:val="center"/>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福寿鱼排</w:t>
            </w:r>
          </w:p>
        </w:tc>
        <w:tc>
          <w:tcPr>
            <w:tcW w:w="6378" w:type="dxa"/>
            <w:noWrap w:val="0"/>
            <w:vAlign w:val="center"/>
          </w:tcPr>
          <w:p w14:paraId="4AFE7EDD">
            <w:pPr>
              <w:pStyle w:val="15"/>
              <w:jc w:val="both"/>
              <w:rPr>
                <w:rFonts w:hint="eastAsia" w:cs="宋体"/>
                <w:b w:val="0"/>
                <w:bCs w:val="0"/>
                <w:color w:val="auto"/>
                <w:sz w:val="21"/>
                <w:szCs w:val="21"/>
                <w:highlight w:val="none"/>
              </w:rPr>
            </w:pPr>
            <w:r>
              <w:rPr>
                <w:rFonts w:hint="eastAsia"/>
                <w:b w:val="0"/>
                <w:bCs w:val="0"/>
                <w:color w:val="auto"/>
                <w:sz w:val="21"/>
                <w:szCs w:val="21"/>
                <w:highlight w:val="none"/>
              </w:rPr>
              <w:t>无头尾，无鳃，无鳞，无内脏，具有鱼的自然颜色。</w:t>
            </w:r>
          </w:p>
        </w:tc>
      </w:tr>
    </w:tbl>
    <w:p w14:paraId="1CFB6BC6">
      <w:pPr>
        <w:spacing w:before="51" w:line="228" w:lineRule="auto"/>
        <w:rPr>
          <w:color w:val="auto"/>
          <w:highlight w:val="none"/>
        </w:rPr>
      </w:pPr>
      <w:r>
        <w:rPr>
          <w:rFonts w:hint="eastAsia" w:ascii="宋体" w:hAnsi="宋体" w:cs="宋体"/>
          <w:b/>
          <w:bCs/>
          <w:color w:val="auto"/>
          <w:spacing w:val="16"/>
          <w:szCs w:val="21"/>
          <w:highlight w:val="none"/>
        </w:rPr>
        <w:t>2.</w:t>
      </w:r>
      <w:r>
        <w:rPr>
          <w:rFonts w:ascii="宋体" w:hAnsi="宋体" w:cs="宋体"/>
          <w:b/>
          <w:bCs/>
          <w:color w:val="auto"/>
          <w:spacing w:val="16"/>
          <w:sz w:val="22"/>
          <w:szCs w:val="22"/>
          <w:highlight w:val="none"/>
        </w:rPr>
        <w:t>蔬菜及鲜活塘鱼</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333"/>
        <w:gridCol w:w="3974"/>
        <w:gridCol w:w="3269"/>
      </w:tblGrid>
      <w:tr w14:paraId="6066F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3B8A3B9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333" w:type="dxa"/>
            <w:noWrap w:val="0"/>
            <w:vAlign w:val="center"/>
          </w:tcPr>
          <w:p w14:paraId="06EFCB9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品名</w:t>
            </w:r>
          </w:p>
        </w:tc>
        <w:tc>
          <w:tcPr>
            <w:tcW w:w="3974" w:type="dxa"/>
            <w:noWrap w:val="0"/>
            <w:vAlign w:val="center"/>
          </w:tcPr>
          <w:p w14:paraId="026C855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3269" w:type="dxa"/>
            <w:noWrap w:val="0"/>
            <w:vAlign w:val="center"/>
          </w:tcPr>
          <w:p w14:paraId="007DC4E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不达标形态</w:t>
            </w:r>
          </w:p>
        </w:tc>
      </w:tr>
      <w:tr w14:paraId="7E56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73F53B5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333" w:type="dxa"/>
            <w:noWrap w:val="0"/>
            <w:vAlign w:val="center"/>
          </w:tcPr>
          <w:p w14:paraId="5923D3D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大土豆（甘肃）  </w:t>
            </w:r>
          </w:p>
        </w:tc>
        <w:tc>
          <w:tcPr>
            <w:tcW w:w="3974" w:type="dxa"/>
            <w:noWrap w:val="0"/>
            <w:vAlign w:val="center"/>
          </w:tcPr>
          <w:p w14:paraId="31E7365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颜色淡黄或奶白，个大形正、每个4两以上，大小整齐，表皮光滑，体硬不软，饱满。</w:t>
            </w:r>
          </w:p>
        </w:tc>
        <w:tc>
          <w:tcPr>
            <w:tcW w:w="3269" w:type="dxa"/>
            <w:noWrap w:val="0"/>
            <w:vAlign w:val="center"/>
          </w:tcPr>
          <w:p w14:paraId="07C2BA9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发芽、青斑、萎蔫、腐烂、坑眼多、有毛根、泥土、糙皮。</w:t>
            </w:r>
          </w:p>
        </w:tc>
      </w:tr>
      <w:tr w14:paraId="4B1D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190B082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333" w:type="dxa"/>
            <w:noWrap w:val="0"/>
            <w:vAlign w:val="center"/>
          </w:tcPr>
          <w:p w14:paraId="360C012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小土豆（洗）</w:t>
            </w:r>
          </w:p>
        </w:tc>
        <w:tc>
          <w:tcPr>
            <w:tcW w:w="3974" w:type="dxa"/>
            <w:noWrap w:val="0"/>
            <w:vAlign w:val="top"/>
          </w:tcPr>
          <w:p w14:paraId="0C069DA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颜色为淡黄色或奶白色，大小均匀，表皮光滑，体硬不软，饱满。</w:t>
            </w:r>
          </w:p>
        </w:tc>
        <w:tc>
          <w:tcPr>
            <w:tcW w:w="3269" w:type="dxa"/>
            <w:noWrap w:val="0"/>
            <w:vAlign w:val="top"/>
          </w:tcPr>
          <w:p w14:paraId="0BF4AA8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坑眼多，发芽、发青，有疤眼。</w:t>
            </w:r>
          </w:p>
        </w:tc>
      </w:tr>
      <w:tr w14:paraId="393F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723" w:type="dxa"/>
            <w:noWrap w:val="0"/>
            <w:vAlign w:val="center"/>
          </w:tcPr>
          <w:p w14:paraId="45076D3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333" w:type="dxa"/>
            <w:noWrap w:val="0"/>
            <w:vAlign w:val="center"/>
          </w:tcPr>
          <w:p w14:paraId="129953B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茄子  </w:t>
            </w:r>
          </w:p>
        </w:tc>
        <w:tc>
          <w:tcPr>
            <w:tcW w:w="3974" w:type="dxa"/>
            <w:noWrap w:val="0"/>
            <w:vAlign w:val="center"/>
          </w:tcPr>
          <w:p w14:paraId="5C9B830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型直长、紫色，表面光滑有光泽，有弹性不软，皮薄肉嫩籽少，个体均匀。</w:t>
            </w:r>
          </w:p>
        </w:tc>
        <w:tc>
          <w:tcPr>
            <w:tcW w:w="3269" w:type="dxa"/>
            <w:noWrap w:val="0"/>
            <w:vAlign w:val="center"/>
          </w:tcPr>
          <w:p w14:paraId="6A227AF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表皮有皱，压伤、虫蛀、烂斑、籽肉分离，太软。</w:t>
            </w:r>
          </w:p>
        </w:tc>
      </w:tr>
      <w:tr w14:paraId="0EDA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616AF86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333" w:type="dxa"/>
            <w:noWrap w:val="0"/>
            <w:vAlign w:val="center"/>
          </w:tcPr>
          <w:p w14:paraId="1FD71F7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芋儿  （洗）</w:t>
            </w:r>
          </w:p>
        </w:tc>
        <w:tc>
          <w:tcPr>
            <w:tcW w:w="3974" w:type="dxa"/>
            <w:noWrap w:val="0"/>
            <w:vAlign w:val="top"/>
          </w:tcPr>
          <w:p w14:paraId="1026E67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洗、大小均匀、无疤眼。</w:t>
            </w:r>
          </w:p>
        </w:tc>
        <w:tc>
          <w:tcPr>
            <w:tcW w:w="3269" w:type="dxa"/>
            <w:noWrap w:val="0"/>
            <w:vAlign w:val="center"/>
          </w:tcPr>
          <w:p w14:paraId="0F07B52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7EA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08B6B63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333" w:type="dxa"/>
            <w:noWrap w:val="0"/>
            <w:vAlign w:val="center"/>
          </w:tcPr>
          <w:p w14:paraId="7E8B486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冬瓜  </w:t>
            </w:r>
          </w:p>
        </w:tc>
        <w:tc>
          <w:tcPr>
            <w:tcW w:w="3974" w:type="dxa"/>
            <w:noWrap w:val="0"/>
            <w:vAlign w:val="center"/>
          </w:tcPr>
          <w:p w14:paraId="73F2E55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吊瓜，皮青翠，有白霜，肉洁白、厚嫩、紧密，膛小，有一定硬度。表皮平整光滑、无外伤腐烂。</w:t>
            </w:r>
          </w:p>
        </w:tc>
        <w:tc>
          <w:tcPr>
            <w:tcW w:w="3269" w:type="dxa"/>
            <w:noWrap w:val="0"/>
            <w:vAlign w:val="center"/>
          </w:tcPr>
          <w:p w14:paraId="6CEDE5D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压伤、烂斑、较软，肉有空隙，</w:t>
            </w:r>
            <w:r>
              <w:rPr>
                <w:rFonts w:hint="eastAsia" w:ascii="宋体" w:hAnsi="宋体" w:eastAsia="宋体" w:cs="宋体"/>
                <w:color w:val="auto"/>
                <w:kern w:val="0"/>
                <w:szCs w:val="21"/>
                <w:highlight w:val="none"/>
                <w:lang w:eastAsia="zh-CN"/>
              </w:rPr>
              <w:t>水分</w:t>
            </w:r>
            <w:r>
              <w:rPr>
                <w:rFonts w:hint="eastAsia" w:ascii="宋体" w:hAnsi="宋体" w:eastAsia="宋体" w:cs="宋体"/>
                <w:color w:val="auto"/>
                <w:kern w:val="0"/>
                <w:szCs w:val="21"/>
                <w:highlight w:val="none"/>
              </w:rPr>
              <w:t>少，发糠。</w:t>
            </w:r>
          </w:p>
        </w:tc>
      </w:tr>
      <w:tr w14:paraId="5E25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6D45217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333" w:type="dxa"/>
            <w:noWrap w:val="0"/>
            <w:vAlign w:val="center"/>
          </w:tcPr>
          <w:p w14:paraId="293B860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黄瓜  </w:t>
            </w:r>
          </w:p>
        </w:tc>
        <w:tc>
          <w:tcPr>
            <w:tcW w:w="3974" w:type="dxa"/>
            <w:noWrap w:val="0"/>
            <w:vAlign w:val="center"/>
          </w:tcPr>
          <w:p w14:paraId="0CACB63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颜色青绿，瓜身细短、条直均匀，瓜把小，表皮有光泽，肉脆甜、瓤小籽少。</w:t>
            </w:r>
          </w:p>
        </w:tc>
        <w:tc>
          <w:tcPr>
            <w:tcW w:w="3269" w:type="dxa"/>
            <w:noWrap w:val="0"/>
            <w:vAlign w:val="center"/>
          </w:tcPr>
          <w:p w14:paraId="7B13C2D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颜色黄，皮皱，有大肚或瘦尖，弯曲，有压伤、腐烂、断裂，肉白或有空心。</w:t>
            </w:r>
          </w:p>
        </w:tc>
      </w:tr>
      <w:tr w14:paraId="6E44D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0CE2D53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333" w:type="dxa"/>
            <w:noWrap w:val="0"/>
            <w:vAlign w:val="center"/>
          </w:tcPr>
          <w:p w14:paraId="1EA7A6B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西胡瓜  </w:t>
            </w:r>
          </w:p>
        </w:tc>
        <w:tc>
          <w:tcPr>
            <w:tcW w:w="3974" w:type="dxa"/>
            <w:noWrap w:val="0"/>
            <w:vAlign w:val="center"/>
          </w:tcPr>
          <w:p w14:paraId="4E6A996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颜色青绿色、表皮光滑，大小适中、皮薄肉嫩，瓤小子少，有一定硬度，尾蒂有毛刺。</w:t>
            </w:r>
          </w:p>
        </w:tc>
        <w:tc>
          <w:tcPr>
            <w:tcW w:w="3269" w:type="dxa"/>
            <w:noWrap w:val="0"/>
            <w:vAlign w:val="center"/>
          </w:tcPr>
          <w:p w14:paraId="468B64D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表皮粗糙、烂斑、划伤、软烂。</w:t>
            </w:r>
          </w:p>
        </w:tc>
      </w:tr>
      <w:tr w14:paraId="57DD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46F6A9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333" w:type="dxa"/>
            <w:noWrap w:val="0"/>
            <w:vAlign w:val="center"/>
          </w:tcPr>
          <w:p w14:paraId="4BCA204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苦瓜  </w:t>
            </w:r>
          </w:p>
        </w:tc>
        <w:tc>
          <w:tcPr>
            <w:tcW w:w="3974" w:type="dxa"/>
            <w:noWrap w:val="0"/>
            <w:vAlign w:val="center"/>
          </w:tcPr>
          <w:p w14:paraId="1001F65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颜色淡绿色或白色、有光泽，凸处明显，条直均匀，有一定硬度，瓤黄白，子小、味苦。</w:t>
            </w:r>
          </w:p>
        </w:tc>
        <w:tc>
          <w:tcPr>
            <w:tcW w:w="3269" w:type="dxa"/>
            <w:noWrap w:val="0"/>
            <w:vAlign w:val="center"/>
          </w:tcPr>
          <w:p w14:paraId="46D82A9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腐烂、压伤、刀伤、磨损，有虫洞，斑点，颜色发黄</w:t>
            </w:r>
            <w:r>
              <w:rPr>
                <w:rFonts w:hint="eastAsia" w:ascii="宋体" w:hAnsi="宋体" w:eastAsia="宋体" w:cs="宋体"/>
                <w:color w:val="auto"/>
                <w:kern w:val="0"/>
                <w:szCs w:val="21"/>
                <w:highlight w:val="none"/>
                <w:lang w:eastAsia="zh-CN"/>
              </w:rPr>
              <w:t>，甚至</w:t>
            </w:r>
            <w:r>
              <w:rPr>
                <w:rFonts w:hint="eastAsia" w:ascii="宋体" w:hAnsi="宋体" w:eastAsia="宋体" w:cs="宋体"/>
                <w:color w:val="auto"/>
                <w:kern w:val="0"/>
                <w:szCs w:val="21"/>
                <w:highlight w:val="none"/>
              </w:rPr>
              <w:t>发红，瓜身软。</w:t>
            </w:r>
          </w:p>
        </w:tc>
      </w:tr>
      <w:tr w14:paraId="28D8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6847800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333" w:type="dxa"/>
            <w:noWrap w:val="0"/>
            <w:vAlign w:val="center"/>
          </w:tcPr>
          <w:p w14:paraId="055F885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韭黄  </w:t>
            </w:r>
          </w:p>
        </w:tc>
        <w:tc>
          <w:tcPr>
            <w:tcW w:w="3974" w:type="dxa"/>
            <w:noWrap w:val="0"/>
            <w:vAlign w:val="center"/>
          </w:tcPr>
          <w:p w14:paraId="5670FE4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大韭菜，叶肥挺,稍弯曲,色泽淡黄,香味浓郁,长20厘米以内。</w:t>
            </w:r>
          </w:p>
        </w:tc>
        <w:tc>
          <w:tcPr>
            <w:tcW w:w="3269" w:type="dxa"/>
            <w:noWrap w:val="0"/>
            <w:vAlign w:val="center"/>
          </w:tcPr>
          <w:p w14:paraId="31F492D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有泥土,黄叶,干软,有断裂,腐烂。</w:t>
            </w:r>
          </w:p>
        </w:tc>
      </w:tr>
      <w:tr w14:paraId="3918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5DA914A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333" w:type="dxa"/>
            <w:noWrap w:val="0"/>
            <w:vAlign w:val="center"/>
          </w:tcPr>
          <w:p w14:paraId="65C9CAD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韭菜  </w:t>
            </w:r>
          </w:p>
        </w:tc>
        <w:tc>
          <w:tcPr>
            <w:tcW w:w="3974" w:type="dxa"/>
            <w:noWrap w:val="0"/>
            <w:vAlign w:val="center"/>
          </w:tcPr>
          <w:p w14:paraId="2D93D4F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叶较宽,挺直,翠绿色,根部洁白,软嫩且有韭菜味,根株均匀,长20厘米以内。</w:t>
            </w:r>
          </w:p>
        </w:tc>
        <w:tc>
          <w:tcPr>
            <w:tcW w:w="3269" w:type="dxa"/>
            <w:noWrap w:val="0"/>
            <w:vAlign w:val="center"/>
          </w:tcPr>
          <w:p w14:paraId="44D9CB7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有泥土,黄叶或叶上有斑,枯萎,无尖,腐烂。</w:t>
            </w:r>
          </w:p>
        </w:tc>
      </w:tr>
      <w:tr w14:paraId="2B6D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3" w:type="dxa"/>
            <w:noWrap w:val="0"/>
            <w:vAlign w:val="center"/>
          </w:tcPr>
          <w:p w14:paraId="7D8C394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333" w:type="dxa"/>
            <w:noWrap w:val="0"/>
            <w:vAlign w:val="center"/>
          </w:tcPr>
          <w:p w14:paraId="0990570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泡萝卜（红皮）  </w:t>
            </w:r>
          </w:p>
        </w:tc>
        <w:tc>
          <w:tcPr>
            <w:tcW w:w="3974" w:type="dxa"/>
            <w:noWrap w:val="0"/>
            <w:vAlign w:val="top"/>
          </w:tcPr>
          <w:p w14:paraId="086782E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红皮、大小均匀、无泥沙。</w:t>
            </w:r>
          </w:p>
        </w:tc>
        <w:tc>
          <w:tcPr>
            <w:tcW w:w="3269" w:type="dxa"/>
            <w:noWrap w:val="0"/>
            <w:vAlign w:val="center"/>
          </w:tcPr>
          <w:p w14:paraId="28AB51C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1A5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0003E36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333" w:type="dxa"/>
            <w:noWrap w:val="0"/>
            <w:vAlign w:val="center"/>
          </w:tcPr>
          <w:p w14:paraId="5D5BF92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老姜（洗）  </w:t>
            </w:r>
          </w:p>
        </w:tc>
        <w:tc>
          <w:tcPr>
            <w:tcW w:w="3974" w:type="dxa"/>
            <w:noWrap w:val="0"/>
            <w:vAlign w:val="center"/>
          </w:tcPr>
          <w:p w14:paraId="21CC2B5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颜色淡黄，表皮完整，姜体脆硬，肥大有姜味。</w:t>
            </w:r>
          </w:p>
        </w:tc>
        <w:tc>
          <w:tcPr>
            <w:tcW w:w="3269" w:type="dxa"/>
            <w:noWrap w:val="0"/>
            <w:vAlign w:val="center"/>
          </w:tcPr>
          <w:p w14:paraId="32A2E62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烂斑、干硬、碰伤、毛根、泥土多。</w:t>
            </w:r>
          </w:p>
        </w:tc>
      </w:tr>
      <w:tr w14:paraId="308F6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4CBB9D3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333" w:type="dxa"/>
            <w:noWrap w:val="0"/>
            <w:vAlign w:val="center"/>
          </w:tcPr>
          <w:p w14:paraId="2FBF4D3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小青椒  </w:t>
            </w:r>
          </w:p>
        </w:tc>
        <w:tc>
          <w:tcPr>
            <w:tcW w:w="3974" w:type="dxa"/>
            <w:noWrap w:val="0"/>
            <w:vAlign w:val="center"/>
          </w:tcPr>
          <w:p w14:paraId="35D32F9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细长圆锥形、颜色黄绿或碧绿，有光泽、表面光滑，饱满有一定硬度和弹性，肉薄籽多、辣味重。</w:t>
            </w:r>
          </w:p>
        </w:tc>
        <w:tc>
          <w:tcPr>
            <w:tcW w:w="3269" w:type="dxa"/>
            <w:noWrap w:val="0"/>
            <w:vAlign w:val="center"/>
          </w:tcPr>
          <w:p w14:paraId="2EFEC45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腐烂、干尖、表面无光泽、有皱纹、断裂，干软、划痕。</w:t>
            </w:r>
          </w:p>
        </w:tc>
      </w:tr>
      <w:tr w14:paraId="2979A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2583C38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333" w:type="dxa"/>
            <w:noWrap w:val="0"/>
            <w:vAlign w:val="center"/>
          </w:tcPr>
          <w:p w14:paraId="3EDFA27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洋葱（红皮）</w:t>
            </w:r>
          </w:p>
        </w:tc>
        <w:tc>
          <w:tcPr>
            <w:tcW w:w="3974" w:type="dxa"/>
            <w:noWrap w:val="0"/>
            <w:vAlign w:val="center"/>
          </w:tcPr>
          <w:p w14:paraId="7CC92F2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鳞片颜色粉白或紫白，鳞片肥厚，完整无损，抱合紧密，球茎干度适中，有一定硬度。</w:t>
            </w:r>
          </w:p>
        </w:tc>
        <w:tc>
          <w:tcPr>
            <w:tcW w:w="3269" w:type="dxa"/>
            <w:noWrap w:val="0"/>
            <w:vAlign w:val="center"/>
          </w:tcPr>
          <w:p w14:paraId="3F389ED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腐烂、干枯、过软、裂开、发芽、发乌、有泥土。</w:t>
            </w:r>
          </w:p>
        </w:tc>
      </w:tr>
      <w:tr w14:paraId="21F0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74709FD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333" w:type="dxa"/>
            <w:noWrap w:val="0"/>
            <w:vAlign w:val="center"/>
          </w:tcPr>
          <w:p w14:paraId="08CBEE2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香葱  </w:t>
            </w:r>
          </w:p>
        </w:tc>
        <w:tc>
          <w:tcPr>
            <w:tcW w:w="3974" w:type="dxa"/>
            <w:noWrap w:val="0"/>
            <w:vAlign w:val="center"/>
          </w:tcPr>
          <w:p w14:paraId="742432C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叶翠绿、饱满充气，均匀细长、鳞茎洁白、挺直、香味浓郁，长15-30厘米。</w:t>
            </w:r>
          </w:p>
        </w:tc>
        <w:tc>
          <w:tcPr>
            <w:tcW w:w="3269" w:type="dxa"/>
            <w:noWrap w:val="0"/>
            <w:vAlign w:val="center"/>
          </w:tcPr>
          <w:p w14:paraId="20BAB56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有黄叶、烂叶、干尖、叶斑。有毛根、泥土，枯萎，茎弯曲或浸水过多。</w:t>
            </w:r>
          </w:p>
        </w:tc>
      </w:tr>
      <w:tr w14:paraId="1494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723" w:type="dxa"/>
            <w:noWrap w:val="0"/>
            <w:vAlign w:val="center"/>
          </w:tcPr>
          <w:p w14:paraId="5C78198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333" w:type="dxa"/>
            <w:noWrap w:val="0"/>
            <w:vAlign w:val="center"/>
          </w:tcPr>
          <w:p w14:paraId="00F23C8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大葱  </w:t>
            </w:r>
          </w:p>
        </w:tc>
        <w:tc>
          <w:tcPr>
            <w:tcW w:w="3974" w:type="dxa"/>
            <w:noWrap w:val="0"/>
            <w:vAlign w:val="center"/>
          </w:tcPr>
          <w:p w14:paraId="40F3204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葱叶为管状、浅绿色，，葱白长、紧实、挺直，无根、长约５０厘米。</w:t>
            </w:r>
          </w:p>
        </w:tc>
        <w:tc>
          <w:tcPr>
            <w:tcW w:w="3269" w:type="dxa"/>
            <w:noWrap w:val="0"/>
            <w:vAlign w:val="center"/>
          </w:tcPr>
          <w:p w14:paraId="6D58E87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分葱、花皮、枯萎、霉叶、黄叶，有泥土、葱白松空、弯曲。</w:t>
            </w:r>
          </w:p>
        </w:tc>
      </w:tr>
      <w:tr w14:paraId="2DEA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458691F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333" w:type="dxa"/>
            <w:noWrap w:val="0"/>
            <w:vAlign w:val="center"/>
          </w:tcPr>
          <w:p w14:paraId="06C0049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蒜苔</w:t>
            </w:r>
          </w:p>
        </w:tc>
        <w:tc>
          <w:tcPr>
            <w:tcW w:w="3974" w:type="dxa"/>
            <w:noWrap w:val="0"/>
            <w:vAlign w:val="center"/>
          </w:tcPr>
          <w:p w14:paraId="71EA2ED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颜色深绿、梗细滑、有光泽、挺直、鲜嫩、指甲掐之易断。</w:t>
            </w:r>
          </w:p>
        </w:tc>
        <w:tc>
          <w:tcPr>
            <w:tcW w:w="3269" w:type="dxa"/>
            <w:noWrap w:val="0"/>
            <w:vAlign w:val="center"/>
          </w:tcPr>
          <w:p w14:paraId="3646095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颜色黄绿，梗粗，表面有皱纹。老掐之不断，梗尖干黄。</w:t>
            </w:r>
          </w:p>
        </w:tc>
      </w:tr>
      <w:tr w14:paraId="69D0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2A7F2ED3">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333" w:type="dxa"/>
            <w:noWrap w:val="0"/>
            <w:vAlign w:val="center"/>
          </w:tcPr>
          <w:p w14:paraId="281314E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蒜苗（香蒜苗）</w:t>
            </w:r>
          </w:p>
        </w:tc>
        <w:tc>
          <w:tcPr>
            <w:tcW w:w="3974" w:type="dxa"/>
            <w:noWrap w:val="0"/>
            <w:vAlign w:val="center"/>
          </w:tcPr>
          <w:p w14:paraId="6959FD0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叶翠绿、薄嫩、挺直，蒜茎洁白，</w:t>
            </w:r>
            <w:r>
              <w:rPr>
                <w:rFonts w:hint="eastAsia" w:ascii="宋体" w:hAnsi="宋体" w:eastAsia="宋体" w:cs="宋体"/>
                <w:color w:val="auto"/>
                <w:kern w:val="0"/>
                <w:szCs w:val="21"/>
                <w:highlight w:val="none"/>
                <w:lang w:eastAsia="zh-CN"/>
              </w:rPr>
              <w:t>水分充足</w:t>
            </w:r>
            <w:r>
              <w:rPr>
                <w:rFonts w:hint="eastAsia" w:ascii="宋体" w:hAnsi="宋体" w:eastAsia="宋体" w:cs="宋体"/>
                <w:color w:val="auto"/>
                <w:kern w:val="0"/>
                <w:szCs w:val="21"/>
                <w:highlight w:val="none"/>
              </w:rPr>
              <w:t>，外表无水。</w:t>
            </w:r>
          </w:p>
        </w:tc>
        <w:tc>
          <w:tcPr>
            <w:tcW w:w="3269" w:type="dxa"/>
            <w:noWrap w:val="0"/>
            <w:vAlign w:val="center"/>
          </w:tcPr>
          <w:p w14:paraId="1456C32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有黄叶、干尖、烂梢，有根、泥土。</w:t>
            </w:r>
          </w:p>
        </w:tc>
      </w:tr>
      <w:tr w14:paraId="11EC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67D2886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333" w:type="dxa"/>
            <w:noWrap w:val="0"/>
            <w:vAlign w:val="center"/>
          </w:tcPr>
          <w:p w14:paraId="4D7FFEE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蒜米  </w:t>
            </w:r>
          </w:p>
        </w:tc>
        <w:tc>
          <w:tcPr>
            <w:tcW w:w="3974" w:type="dxa"/>
            <w:noWrap w:val="0"/>
            <w:vAlign w:val="center"/>
          </w:tcPr>
          <w:p w14:paraId="17019A1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白色，无霉烂、无瘢痕。</w:t>
            </w:r>
          </w:p>
        </w:tc>
        <w:tc>
          <w:tcPr>
            <w:tcW w:w="3269" w:type="dxa"/>
            <w:noWrap w:val="0"/>
            <w:vAlign w:val="center"/>
          </w:tcPr>
          <w:p w14:paraId="184B290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发芽、烂瓣，瘪瓣、虫孔。</w:t>
            </w:r>
          </w:p>
        </w:tc>
      </w:tr>
      <w:tr w14:paraId="2BD2D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65F90F4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333" w:type="dxa"/>
            <w:noWrap w:val="0"/>
            <w:vAlign w:val="center"/>
          </w:tcPr>
          <w:p w14:paraId="200F8F2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软江叶  </w:t>
            </w:r>
          </w:p>
        </w:tc>
        <w:tc>
          <w:tcPr>
            <w:tcW w:w="3974" w:type="dxa"/>
            <w:noWrap w:val="0"/>
            <w:vAlign w:val="center"/>
          </w:tcPr>
          <w:p w14:paraId="06020D7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颜色碧绿、叶厚实，有光泽，梗细短、光滑嫩绿，掐之易断。</w:t>
            </w:r>
          </w:p>
        </w:tc>
        <w:tc>
          <w:tcPr>
            <w:tcW w:w="3269" w:type="dxa"/>
            <w:noWrap w:val="0"/>
            <w:vAlign w:val="center"/>
          </w:tcPr>
          <w:p w14:paraId="22EA5C8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有叶斑或叶子过大，枯萎，有杂质，梗粗老。</w:t>
            </w:r>
          </w:p>
        </w:tc>
      </w:tr>
      <w:tr w14:paraId="345F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49CD7C1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333" w:type="dxa"/>
            <w:noWrap w:val="0"/>
            <w:vAlign w:val="center"/>
          </w:tcPr>
          <w:p w14:paraId="557D69B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番茄  </w:t>
            </w:r>
          </w:p>
        </w:tc>
        <w:tc>
          <w:tcPr>
            <w:tcW w:w="3974" w:type="dxa"/>
            <w:noWrap w:val="0"/>
            <w:vAlign w:val="center"/>
          </w:tcPr>
          <w:p w14:paraId="36523C9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颜色大红、粉红或黄色、光泽亮艳，个大圆整，大小规整，饱满有弹性，至少八成熟，肉厚籽少，味甜中带酸。</w:t>
            </w:r>
          </w:p>
        </w:tc>
        <w:tc>
          <w:tcPr>
            <w:tcW w:w="3269" w:type="dxa"/>
            <w:noWrap w:val="0"/>
            <w:vAlign w:val="center"/>
          </w:tcPr>
          <w:p w14:paraId="4562BFB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腐烂、压伤、过软或过硬，表皮有斑点或畸形果。</w:t>
            </w:r>
          </w:p>
        </w:tc>
      </w:tr>
      <w:tr w14:paraId="3FDD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4DD168E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333" w:type="dxa"/>
            <w:noWrap w:val="0"/>
            <w:vAlign w:val="center"/>
          </w:tcPr>
          <w:p w14:paraId="1D6F49D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青椒（薄皮）</w:t>
            </w:r>
          </w:p>
        </w:tc>
        <w:tc>
          <w:tcPr>
            <w:tcW w:w="3974" w:type="dxa"/>
            <w:noWrap w:val="0"/>
            <w:vAlign w:val="center"/>
          </w:tcPr>
          <w:p w14:paraId="0EA0568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个大、直长、薄皮，颜色碧绿，有光泽、表面光滑，饱满有一定硬度和弹性，肉层中等有辣味。</w:t>
            </w:r>
          </w:p>
        </w:tc>
        <w:tc>
          <w:tcPr>
            <w:tcW w:w="3269" w:type="dxa"/>
            <w:noWrap w:val="0"/>
            <w:vAlign w:val="center"/>
          </w:tcPr>
          <w:p w14:paraId="781C9CD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腐烂、干尖、表面无光泽、有皱纹、断裂，干软、凹陷，有泥土。</w:t>
            </w:r>
          </w:p>
        </w:tc>
      </w:tr>
      <w:tr w14:paraId="24FBD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723" w:type="dxa"/>
            <w:noWrap w:val="0"/>
            <w:vAlign w:val="center"/>
          </w:tcPr>
          <w:p w14:paraId="3D49D3C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333" w:type="dxa"/>
            <w:noWrap w:val="0"/>
            <w:vAlign w:val="center"/>
          </w:tcPr>
          <w:p w14:paraId="6FD14A3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甜椒  </w:t>
            </w:r>
          </w:p>
        </w:tc>
        <w:tc>
          <w:tcPr>
            <w:tcW w:w="3974" w:type="dxa"/>
            <w:noWrap w:val="0"/>
            <w:vAlign w:val="top"/>
          </w:tcPr>
          <w:p w14:paraId="51003AD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颜色红艳，有光泽、表面光滑，饱满有一定硬度及弹性，无腐烂、干尖、皱纹、断裂、干软、泥土，长度不低于8厘米，宽不低于3厘米，表面无虫眼。</w:t>
            </w:r>
          </w:p>
        </w:tc>
        <w:tc>
          <w:tcPr>
            <w:tcW w:w="3269" w:type="dxa"/>
            <w:noWrap w:val="0"/>
            <w:vAlign w:val="center"/>
          </w:tcPr>
          <w:p w14:paraId="2E59F01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个小、腐烂、表面无光泽、有皱纹、断裂，干软、压伤划痕。</w:t>
            </w:r>
          </w:p>
        </w:tc>
      </w:tr>
      <w:tr w14:paraId="6DFC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0AFFAB6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333" w:type="dxa"/>
            <w:noWrap w:val="0"/>
            <w:vAlign w:val="center"/>
          </w:tcPr>
          <w:p w14:paraId="0763E9A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藕  </w:t>
            </w:r>
          </w:p>
        </w:tc>
        <w:tc>
          <w:tcPr>
            <w:tcW w:w="3974" w:type="dxa"/>
            <w:noWrap w:val="0"/>
            <w:vAlign w:val="center"/>
          </w:tcPr>
          <w:p w14:paraId="62B4CD7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表皮颜色白中带黄，藕节肥大，无叉，水分充足，肉洁白脆嫩，藕节3-4节。</w:t>
            </w:r>
          </w:p>
        </w:tc>
        <w:tc>
          <w:tcPr>
            <w:tcW w:w="3269" w:type="dxa"/>
            <w:noWrap w:val="0"/>
            <w:vAlign w:val="center"/>
          </w:tcPr>
          <w:p w14:paraId="06DD20F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有外伤、断裂、腐烂、有褐色斑，干萎颜色发黄。</w:t>
            </w:r>
          </w:p>
        </w:tc>
      </w:tr>
      <w:tr w14:paraId="737C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37A8E79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w:t>
            </w:r>
          </w:p>
        </w:tc>
        <w:tc>
          <w:tcPr>
            <w:tcW w:w="1333" w:type="dxa"/>
            <w:noWrap w:val="0"/>
            <w:vAlign w:val="center"/>
          </w:tcPr>
          <w:p w14:paraId="4BEBC67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仔姜  </w:t>
            </w:r>
          </w:p>
        </w:tc>
        <w:tc>
          <w:tcPr>
            <w:tcW w:w="3974" w:type="dxa"/>
            <w:noWrap w:val="0"/>
            <w:vAlign w:val="center"/>
          </w:tcPr>
          <w:p w14:paraId="4DEC9A9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颜色淡黄，表皮完整，姜体脆硬，肥大有姜味。</w:t>
            </w:r>
          </w:p>
        </w:tc>
        <w:tc>
          <w:tcPr>
            <w:tcW w:w="3269" w:type="dxa"/>
            <w:noWrap w:val="0"/>
            <w:vAlign w:val="center"/>
          </w:tcPr>
          <w:p w14:paraId="350D311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烂斑、干硬、碰伤、毛根、泥土多。</w:t>
            </w:r>
          </w:p>
        </w:tc>
      </w:tr>
      <w:tr w14:paraId="580F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2B98591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26</w:t>
            </w:r>
          </w:p>
        </w:tc>
        <w:tc>
          <w:tcPr>
            <w:tcW w:w="1333" w:type="dxa"/>
            <w:noWrap w:val="0"/>
            <w:vAlign w:val="center"/>
          </w:tcPr>
          <w:p w14:paraId="6434B2D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花菜  </w:t>
            </w:r>
          </w:p>
        </w:tc>
        <w:tc>
          <w:tcPr>
            <w:tcW w:w="3974" w:type="dxa"/>
            <w:noWrap w:val="0"/>
            <w:vAlign w:val="center"/>
          </w:tcPr>
          <w:p w14:paraId="121337B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中号，花蕾颜色洁白或乳白、功密紧实不散，球形完整、表面湿润，花梗乳白或淡绿，紧凑，外叶绿色且少，主茎短，断面洁白。</w:t>
            </w:r>
          </w:p>
        </w:tc>
        <w:tc>
          <w:tcPr>
            <w:tcW w:w="3269" w:type="dxa"/>
            <w:noWrap w:val="0"/>
            <w:vAlign w:val="center"/>
          </w:tcPr>
          <w:p w14:paraId="05629A8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花蕾发黄，有黑斑及污点，粗且松，表面发干，压伤，刀伤，虫害，主茎长。</w:t>
            </w:r>
          </w:p>
        </w:tc>
      </w:tr>
      <w:tr w14:paraId="7FB77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4366C29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w:t>
            </w:r>
          </w:p>
        </w:tc>
        <w:tc>
          <w:tcPr>
            <w:tcW w:w="1333" w:type="dxa"/>
            <w:noWrap w:val="0"/>
            <w:vAlign w:val="center"/>
          </w:tcPr>
          <w:p w14:paraId="01B6D80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鲜竹笋</w:t>
            </w:r>
          </w:p>
        </w:tc>
        <w:tc>
          <w:tcPr>
            <w:tcW w:w="3974" w:type="dxa"/>
            <w:noWrap w:val="0"/>
            <w:vAlign w:val="center"/>
          </w:tcPr>
          <w:p w14:paraId="0ED94D5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笋壳淡黄色，有光泽，笋体粗壮、充实、饱满，肉质洁白较嫩，水分多。</w:t>
            </w:r>
          </w:p>
        </w:tc>
        <w:tc>
          <w:tcPr>
            <w:tcW w:w="3269" w:type="dxa"/>
            <w:noWrap w:val="0"/>
            <w:vAlign w:val="center"/>
          </w:tcPr>
          <w:p w14:paraId="717A898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断裂、黑斑、风干、刀伤，壳皮卷曲，壳肉有空隙，笋根变黑、肉变色。</w:t>
            </w:r>
          </w:p>
        </w:tc>
      </w:tr>
      <w:tr w14:paraId="45EE4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17C8E40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28</w:t>
            </w:r>
          </w:p>
        </w:tc>
        <w:tc>
          <w:tcPr>
            <w:tcW w:w="1333" w:type="dxa"/>
            <w:noWrap w:val="0"/>
            <w:vAlign w:val="center"/>
          </w:tcPr>
          <w:p w14:paraId="3DB56F7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大头菜  </w:t>
            </w:r>
          </w:p>
        </w:tc>
        <w:tc>
          <w:tcPr>
            <w:tcW w:w="3974" w:type="dxa"/>
            <w:noWrap w:val="0"/>
            <w:vAlign w:val="center"/>
          </w:tcPr>
          <w:p w14:paraId="5DF194C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0792892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ED8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19C5B01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w:t>
            </w:r>
          </w:p>
        </w:tc>
        <w:tc>
          <w:tcPr>
            <w:tcW w:w="1333" w:type="dxa"/>
            <w:noWrap w:val="0"/>
            <w:vAlign w:val="center"/>
          </w:tcPr>
          <w:p w14:paraId="409E6EE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白笋子  </w:t>
            </w:r>
          </w:p>
        </w:tc>
        <w:tc>
          <w:tcPr>
            <w:tcW w:w="3974" w:type="dxa"/>
            <w:noWrap w:val="0"/>
            <w:vAlign w:val="center"/>
          </w:tcPr>
          <w:p w14:paraId="55E0ED5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66A6772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E06E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5A9FC88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w:t>
            </w:r>
          </w:p>
        </w:tc>
        <w:tc>
          <w:tcPr>
            <w:tcW w:w="1333" w:type="dxa"/>
            <w:noWrap w:val="0"/>
            <w:vAlign w:val="center"/>
          </w:tcPr>
          <w:p w14:paraId="61CED33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黄笋子  </w:t>
            </w:r>
          </w:p>
        </w:tc>
        <w:tc>
          <w:tcPr>
            <w:tcW w:w="3974" w:type="dxa"/>
            <w:noWrap w:val="0"/>
            <w:vAlign w:val="center"/>
          </w:tcPr>
          <w:p w14:paraId="3672A9A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2718B1A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8DA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58D5532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w:t>
            </w:r>
          </w:p>
        </w:tc>
        <w:tc>
          <w:tcPr>
            <w:tcW w:w="1333" w:type="dxa"/>
            <w:noWrap w:val="0"/>
            <w:vAlign w:val="center"/>
          </w:tcPr>
          <w:p w14:paraId="575F6EB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高笋（去皮）</w:t>
            </w:r>
          </w:p>
        </w:tc>
        <w:tc>
          <w:tcPr>
            <w:tcW w:w="3974" w:type="dxa"/>
            <w:noWrap w:val="0"/>
            <w:vAlign w:val="center"/>
          </w:tcPr>
          <w:p w14:paraId="223B6D4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笋形粗壮，条直、均匀、叶绿色，茎皮光泽，绿或淡绿色，断面碧绿，无黑心。</w:t>
            </w:r>
          </w:p>
        </w:tc>
        <w:tc>
          <w:tcPr>
            <w:tcW w:w="3269" w:type="dxa"/>
            <w:noWrap w:val="0"/>
            <w:vAlign w:val="center"/>
          </w:tcPr>
          <w:p w14:paraId="6299166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压伤、裂纹、水锈斑，空心、有泥土。</w:t>
            </w:r>
          </w:p>
        </w:tc>
      </w:tr>
      <w:tr w14:paraId="7A7BE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116A501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w:t>
            </w:r>
          </w:p>
        </w:tc>
        <w:tc>
          <w:tcPr>
            <w:tcW w:w="1333" w:type="dxa"/>
            <w:noWrap w:val="0"/>
            <w:vAlign w:val="center"/>
          </w:tcPr>
          <w:p w14:paraId="098EE85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西芹  </w:t>
            </w:r>
          </w:p>
        </w:tc>
        <w:tc>
          <w:tcPr>
            <w:tcW w:w="3974" w:type="dxa"/>
            <w:noWrap w:val="0"/>
            <w:vAlign w:val="center"/>
          </w:tcPr>
          <w:p w14:paraId="50626C4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叶茎宽厚，颜色深绿，新鲜肥嫩，无腐烂变质。</w:t>
            </w:r>
          </w:p>
        </w:tc>
        <w:tc>
          <w:tcPr>
            <w:tcW w:w="3269" w:type="dxa"/>
            <w:noWrap w:val="0"/>
            <w:vAlign w:val="center"/>
          </w:tcPr>
          <w:p w14:paraId="727AF5F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有黄叶、梗伤，水秀，腐烂，断裂，枯萎。</w:t>
            </w:r>
          </w:p>
        </w:tc>
      </w:tr>
      <w:tr w14:paraId="4830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16386BA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w:t>
            </w:r>
          </w:p>
        </w:tc>
        <w:tc>
          <w:tcPr>
            <w:tcW w:w="1333" w:type="dxa"/>
            <w:noWrap w:val="0"/>
            <w:vAlign w:val="center"/>
          </w:tcPr>
          <w:p w14:paraId="37B5265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莲白  </w:t>
            </w:r>
          </w:p>
        </w:tc>
        <w:tc>
          <w:tcPr>
            <w:tcW w:w="3974" w:type="dxa"/>
            <w:noWrap w:val="0"/>
            <w:vAlign w:val="center"/>
          </w:tcPr>
          <w:p w14:paraId="160C8D7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外叶淡绿色，内叶淡黄色，叶肥厚脆嫩，棵株大，完整，包心坚实紧密，根部断面洁白完整。</w:t>
            </w:r>
          </w:p>
        </w:tc>
        <w:tc>
          <w:tcPr>
            <w:tcW w:w="3269" w:type="dxa"/>
            <w:noWrap w:val="0"/>
            <w:vAlign w:val="center"/>
          </w:tcPr>
          <w:p w14:paraId="5B770AA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包心松散有黄叶、虫蛀，萎蔫、雨淋水浸。</w:t>
            </w:r>
          </w:p>
        </w:tc>
      </w:tr>
      <w:tr w14:paraId="7BB8A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75DF5BD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34</w:t>
            </w:r>
          </w:p>
        </w:tc>
        <w:tc>
          <w:tcPr>
            <w:tcW w:w="1333" w:type="dxa"/>
            <w:noWrap w:val="0"/>
            <w:vAlign w:val="center"/>
          </w:tcPr>
          <w:p w14:paraId="5400A1A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小白菜  </w:t>
            </w:r>
          </w:p>
        </w:tc>
        <w:tc>
          <w:tcPr>
            <w:tcW w:w="3974" w:type="dxa"/>
            <w:noWrap w:val="0"/>
            <w:vAlign w:val="center"/>
          </w:tcPr>
          <w:p w14:paraId="3F3B503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梗白色,较嫩较短,叶子淡绿色,整棵菜</w:t>
            </w:r>
            <w:r>
              <w:rPr>
                <w:rFonts w:hint="eastAsia" w:ascii="宋体" w:hAnsi="宋体" w:eastAsia="宋体" w:cs="宋体"/>
                <w:color w:val="auto"/>
                <w:kern w:val="0"/>
                <w:szCs w:val="21"/>
                <w:highlight w:val="none"/>
                <w:lang w:eastAsia="zh-CN"/>
              </w:rPr>
              <w:t>水分充足</w:t>
            </w:r>
            <w:r>
              <w:rPr>
                <w:rFonts w:hint="eastAsia" w:ascii="宋体" w:hAnsi="宋体" w:eastAsia="宋体" w:cs="宋体"/>
                <w:color w:val="auto"/>
                <w:kern w:val="0"/>
                <w:szCs w:val="21"/>
                <w:highlight w:val="none"/>
              </w:rPr>
              <w:t>,无根。</w:t>
            </w:r>
          </w:p>
        </w:tc>
        <w:tc>
          <w:tcPr>
            <w:tcW w:w="3269" w:type="dxa"/>
            <w:noWrap w:val="0"/>
            <w:vAlign w:val="center"/>
          </w:tcPr>
          <w:p w14:paraId="42365F5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有黄叶,枯萎,虫蛀洞或小虫,腐烂,压伤,散水太多。</w:t>
            </w:r>
          </w:p>
        </w:tc>
      </w:tr>
      <w:tr w14:paraId="1CEC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74190ED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w:t>
            </w:r>
          </w:p>
        </w:tc>
        <w:tc>
          <w:tcPr>
            <w:tcW w:w="1333" w:type="dxa"/>
            <w:noWrap w:val="0"/>
            <w:vAlign w:val="center"/>
          </w:tcPr>
          <w:p w14:paraId="2541BEA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青笋 （去皮）</w:t>
            </w:r>
          </w:p>
        </w:tc>
        <w:tc>
          <w:tcPr>
            <w:tcW w:w="3974" w:type="dxa"/>
            <w:noWrap w:val="0"/>
            <w:vAlign w:val="top"/>
          </w:tcPr>
          <w:p w14:paraId="4CF7502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绿心、中号（尾部4公分）、略长、无黄白。</w:t>
            </w:r>
          </w:p>
        </w:tc>
        <w:tc>
          <w:tcPr>
            <w:tcW w:w="3269" w:type="dxa"/>
            <w:noWrap w:val="0"/>
            <w:vAlign w:val="center"/>
          </w:tcPr>
          <w:p w14:paraId="6A31FE0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9F5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5A5A8B9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36</w:t>
            </w:r>
          </w:p>
        </w:tc>
        <w:tc>
          <w:tcPr>
            <w:tcW w:w="1333" w:type="dxa"/>
            <w:noWrap w:val="0"/>
            <w:vAlign w:val="center"/>
          </w:tcPr>
          <w:p w14:paraId="043EF58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青笋尖  </w:t>
            </w:r>
          </w:p>
        </w:tc>
        <w:tc>
          <w:tcPr>
            <w:tcW w:w="3974" w:type="dxa"/>
            <w:noWrap w:val="0"/>
            <w:vAlign w:val="center"/>
          </w:tcPr>
          <w:p w14:paraId="1CB53E4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无压伤、裂纹、水锈斑、空心、黄叶、毛根、泥土。</w:t>
            </w:r>
          </w:p>
        </w:tc>
        <w:tc>
          <w:tcPr>
            <w:tcW w:w="3269" w:type="dxa"/>
            <w:noWrap w:val="0"/>
            <w:vAlign w:val="center"/>
          </w:tcPr>
          <w:p w14:paraId="54B2117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6612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57D3B3A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w:t>
            </w:r>
          </w:p>
        </w:tc>
        <w:tc>
          <w:tcPr>
            <w:tcW w:w="1333" w:type="dxa"/>
            <w:noWrap w:val="0"/>
            <w:vAlign w:val="center"/>
          </w:tcPr>
          <w:p w14:paraId="6BA901A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嫩豌豆  </w:t>
            </w:r>
          </w:p>
        </w:tc>
        <w:tc>
          <w:tcPr>
            <w:tcW w:w="3974" w:type="dxa"/>
            <w:noWrap w:val="0"/>
            <w:vAlign w:val="top"/>
          </w:tcPr>
          <w:p w14:paraId="42C8D51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新鲜、清秀</w:t>
            </w:r>
          </w:p>
        </w:tc>
        <w:tc>
          <w:tcPr>
            <w:tcW w:w="3269" w:type="dxa"/>
            <w:noWrap w:val="0"/>
            <w:vAlign w:val="center"/>
          </w:tcPr>
          <w:p w14:paraId="2D4016D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78E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top"/>
          </w:tcPr>
          <w:p w14:paraId="25FA01D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w:t>
            </w:r>
          </w:p>
        </w:tc>
        <w:tc>
          <w:tcPr>
            <w:tcW w:w="1333" w:type="dxa"/>
            <w:noWrap w:val="0"/>
            <w:vAlign w:val="center"/>
          </w:tcPr>
          <w:p w14:paraId="2DA59E1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嫩玉米  </w:t>
            </w:r>
          </w:p>
        </w:tc>
        <w:tc>
          <w:tcPr>
            <w:tcW w:w="3974" w:type="dxa"/>
            <w:noWrap w:val="0"/>
            <w:vAlign w:val="center"/>
          </w:tcPr>
          <w:p w14:paraId="43FC9D1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无腐烂变质、无异味。</w:t>
            </w:r>
          </w:p>
        </w:tc>
        <w:tc>
          <w:tcPr>
            <w:tcW w:w="3269" w:type="dxa"/>
            <w:noWrap w:val="0"/>
            <w:vAlign w:val="center"/>
          </w:tcPr>
          <w:p w14:paraId="18C4A48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5794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1792EAD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39</w:t>
            </w:r>
          </w:p>
        </w:tc>
        <w:tc>
          <w:tcPr>
            <w:tcW w:w="1333" w:type="dxa"/>
            <w:noWrap w:val="0"/>
            <w:vAlign w:val="center"/>
          </w:tcPr>
          <w:p w14:paraId="131338E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瓢儿菜  </w:t>
            </w:r>
          </w:p>
        </w:tc>
        <w:tc>
          <w:tcPr>
            <w:tcW w:w="3974" w:type="dxa"/>
            <w:noWrap w:val="0"/>
            <w:vAlign w:val="center"/>
          </w:tcPr>
          <w:p w14:paraId="4D363AB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中号，梗白色或浅绿色,较嫩,叶子深绿色,整棵菜</w:t>
            </w:r>
            <w:r>
              <w:rPr>
                <w:rFonts w:hint="eastAsia" w:ascii="宋体" w:hAnsi="宋体" w:eastAsia="宋体" w:cs="宋体"/>
                <w:color w:val="auto"/>
                <w:kern w:val="0"/>
                <w:szCs w:val="21"/>
                <w:highlight w:val="none"/>
                <w:lang w:eastAsia="zh-CN"/>
              </w:rPr>
              <w:t>水分充足</w:t>
            </w:r>
            <w:r>
              <w:rPr>
                <w:rFonts w:hint="eastAsia" w:ascii="宋体" w:hAnsi="宋体" w:eastAsia="宋体" w:cs="宋体"/>
                <w:color w:val="auto"/>
                <w:kern w:val="0"/>
                <w:szCs w:val="21"/>
                <w:highlight w:val="none"/>
              </w:rPr>
              <w:t>,无根。</w:t>
            </w:r>
          </w:p>
        </w:tc>
        <w:tc>
          <w:tcPr>
            <w:tcW w:w="3269" w:type="dxa"/>
            <w:noWrap w:val="0"/>
            <w:vAlign w:val="center"/>
          </w:tcPr>
          <w:p w14:paraId="6A89CB5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有黄叶,枯萎,虫蛀洞或小虫,腐烂,压伤,散水太多。</w:t>
            </w:r>
          </w:p>
        </w:tc>
      </w:tr>
      <w:tr w14:paraId="62BC3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50E05F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40</w:t>
            </w:r>
          </w:p>
        </w:tc>
        <w:tc>
          <w:tcPr>
            <w:tcW w:w="1333" w:type="dxa"/>
            <w:noWrap w:val="0"/>
            <w:vAlign w:val="center"/>
          </w:tcPr>
          <w:p w14:paraId="1C28D81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大白菜  </w:t>
            </w:r>
          </w:p>
        </w:tc>
        <w:tc>
          <w:tcPr>
            <w:tcW w:w="3974" w:type="dxa"/>
            <w:noWrap w:val="0"/>
            <w:vAlign w:val="center"/>
          </w:tcPr>
          <w:p w14:paraId="6E88CCF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外叶淡绿色、奶黄色、帮白内叶乳白色，叶新鲜光泽，棵株大，完整，包心坚实紧密，根部断面洁白完整。</w:t>
            </w:r>
          </w:p>
        </w:tc>
        <w:tc>
          <w:tcPr>
            <w:tcW w:w="3269" w:type="dxa"/>
            <w:noWrap w:val="0"/>
            <w:vAlign w:val="center"/>
          </w:tcPr>
          <w:p w14:paraId="7B6CC4C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空心、乱心、压伤、冻伤、虫蛀、雨淋、水浸、裂缝、老帮黄叶、外叶萎蔫，包心松，有泥土。</w:t>
            </w:r>
          </w:p>
        </w:tc>
      </w:tr>
      <w:tr w14:paraId="739C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53B990C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w:t>
            </w:r>
          </w:p>
        </w:tc>
        <w:tc>
          <w:tcPr>
            <w:tcW w:w="1333" w:type="dxa"/>
            <w:noWrap w:val="0"/>
            <w:vAlign w:val="center"/>
          </w:tcPr>
          <w:p w14:paraId="6935A2F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芹菜  </w:t>
            </w:r>
          </w:p>
        </w:tc>
        <w:tc>
          <w:tcPr>
            <w:tcW w:w="3974" w:type="dxa"/>
            <w:noWrap w:val="0"/>
            <w:vAlign w:val="center"/>
          </w:tcPr>
          <w:p w14:paraId="48CF34E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叶嫩绿或黄绿，茎、根部呈白色，茎细软，中间空、</w:t>
            </w:r>
            <w:r>
              <w:rPr>
                <w:rFonts w:hint="eastAsia" w:ascii="宋体" w:hAnsi="宋体" w:eastAsia="宋体" w:cs="宋体"/>
                <w:color w:val="auto"/>
                <w:kern w:val="0"/>
                <w:szCs w:val="21"/>
                <w:highlight w:val="none"/>
                <w:lang w:eastAsia="zh-CN"/>
              </w:rPr>
              <w:t>水分充足</w:t>
            </w:r>
            <w:r>
              <w:rPr>
                <w:rFonts w:hint="eastAsia" w:ascii="宋体" w:hAnsi="宋体" w:eastAsia="宋体" w:cs="宋体"/>
                <w:color w:val="auto"/>
                <w:kern w:val="0"/>
                <w:szCs w:val="21"/>
                <w:highlight w:val="none"/>
              </w:rPr>
              <w:t>，有清香味，长约30厘米。</w:t>
            </w:r>
          </w:p>
        </w:tc>
        <w:tc>
          <w:tcPr>
            <w:tcW w:w="3269" w:type="dxa"/>
            <w:noWrap w:val="0"/>
            <w:vAlign w:val="center"/>
          </w:tcPr>
          <w:p w14:paraId="6218D27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有泥土、烂叶、黄叶、根茎变黄、有锈斑、黄斑、断裂、腐烂、杂草。</w:t>
            </w:r>
          </w:p>
        </w:tc>
      </w:tr>
      <w:tr w14:paraId="7C36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338B245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42</w:t>
            </w:r>
          </w:p>
        </w:tc>
        <w:tc>
          <w:tcPr>
            <w:tcW w:w="1333" w:type="dxa"/>
            <w:noWrap w:val="0"/>
            <w:vAlign w:val="center"/>
          </w:tcPr>
          <w:p w14:paraId="771F77B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香菜  </w:t>
            </w:r>
          </w:p>
        </w:tc>
        <w:tc>
          <w:tcPr>
            <w:tcW w:w="3974" w:type="dxa"/>
            <w:noWrap w:val="0"/>
            <w:vAlign w:val="center"/>
          </w:tcPr>
          <w:p w14:paraId="61DB4FE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翠绿、挺直、根部无泥、香气重、</w:t>
            </w:r>
            <w:r>
              <w:rPr>
                <w:rFonts w:hint="eastAsia" w:ascii="宋体" w:hAnsi="宋体" w:eastAsia="宋体" w:cs="宋体"/>
                <w:color w:val="auto"/>
                <w:kern w:val="0"/>
                <w:szCs w:val="21"/>
                <w:highlight w:val="none"/>
                <w:lang w:eastAsia="zh-CN"/>
              </w:rPr>
              <w:t>水分充足</w:t>
            </w:r>
            <w:r>
              <w:rPr>
                <w:rFonts w:hint="eastAsia" w:ascii="宋体" w:hAnsi="宋体" w:eastAsia="宋体" w:cs="宋体"/>
                <w:color w:val="auto"/>
                <w:kern w:val="0"/>
                <w:szCs w:val="21"/>
                <w:highlight w:val="none"/>
              </w:rPr>
              <w:t>。</w:t>
            </w:r>
          </w:p>
        </w:tc>
        <w:tc>
          <w:tcPr>
            <w:tcW w:w="3269" w:type="dxa"/>
            <w:noWrap w:val="0"/>
            <w:vAlign w:val="center"/>
          </w:tcPr>
          <w:p w14:paraId="55B842E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黄叶、腐烂、泥土、发蔫。</w:t>
            </w:r>
          </w:p>
        </w:tc>
      </w:tr>
      <w:tr w14:paraId="435A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1A64DA7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43</w:t>
            </w:r>
          </w:p>
        </w:tc>
        <w:tc>
          <w:tcPr>
            <w:tcW w:w="1333" w:type="dxa"/>
            <w:noWrap w:val="0"/>
            <w:vAlign w:val="center"/>
          </w:tcPr>
          <w:p w14:paraId="122BBE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西兰花  </w:t>
            </w:r>
          </w:p>
        </w:tc>
        <w:tc>
          <w:tcPr>
            <w:tcW w:w="3974" w:type="dxa"/>
            <w:noWrap w:val="0"/>
            <w:vAlign w:val="center"/>
          </w:tcPr>
          <w:p w14:paraId="1946582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花蕾颜色深绿、紧实不散，球形完整、表面有白霜,花梗深绿、紧凑，外叶绿色且少，主茎短。</w:t>
            </w:r>
          </w:p>
        </w:tc>
        <w:tc>
          <w:tcPr>
            <w:tcW w:w="3269" w:type="dxa"/>
            <w:noWrap w:val="0"/>
            <w:vAlign w:val="center"/>
          </w:tcPr>
          <w:p w14:paraId="1B4D633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花蕾有烂斑，污点、粗且松，表面发干，压伤、刀伤、主茎长。</w:t>
            </w:r>
          </w:p>
        </w:tc>
      </w:tr>
      <w:tr w14:paraId="0F73D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1D82B43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44</w:t>
            </w:r>
          </w:p>
        </w:tc>
        <w:tc>
          <w:tcPr>
            <w:tcW w:w="1333" w:type="dxa"/>
            <w:noWrap w:val="0"/>
            <w:vAlign w:val="center"/>
          </w:tcPr>
          <w:p w14:paraId="6426710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平菇  </w:t>
            </w:r>
          </w:p>
        </w:tc>
        <w:tc>
          <w:tcPr>
            <w:tcW w:w="3974" w:type="dxa"/>
            <w:noWrap w:val="0"/>
            <w:vAlign w:val="center"/>
          </w:tcPr>
          <w:p w14:paraId="41C04BB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中号，菌为洁白色或浅黑色，菌身完整、大小均匀，菌盖与柄、菌环相连未展开，根短。</w:t>
            </w:r>
          </w:p>
        </w:tc>
        <w:tc>
          <w:tcPr>
            <w:tcW w:w="3269" w:type="dxa"/>
            <w:noWrap w:val="0"/>
            <w:vAlign w:val="center"/>
          </w:tcPr>
          <w:p w14:paraId="4F04DCC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发霉、潮湿、粘手、水浸、杂质、菌盖边缘裂开，盖柄脱离，颜色发黄有黄斑。</w:t>
            </w:r>
          </w:p>
        </w:tc>
      </w:tr>
      <w:tr w14:paraId="5094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7990035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45</w:t>
            </w:r>
          </w:p>
        </w:tc>
        <w:tc>
          <w:tcPr>
            <w:tcW w:w="1333" w:type="dxa"/>
            <w:noWrap w:val="0"/>
            <w:vAlign w:val="center"/>
          </w:tcPr>
          <w:p w14:paraId="575380A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金针菇  </w:t>
            </w:r>
          </w:p>
        </w:tc>
        <w:tc>
          <w:tcPr>
            <w:tcW w:w="3974" w:type="dxa"/>
            <w:noWrap w:val="0"/>
            <w:vAlign w:val="center"/>
          </w:tcPr>
          <w:p w14:paraId="7592B81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菌盖颜色乳白、菌柄淡黄色、根部淡褐色，菌身细短，挺直。</w:t>
            </w:r>
          </w:p>
        </w:tc>
        <w:tc>
          <w:tcPr>
            <w:tcW w:w="3269" w:type="dxa"/>
            <w:noWrap w:val="0"/>
            <w:vAlign w:val="center"/>
          </w:tcPr>
          <w:p w14:paraId="76CE06C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腐烂、潮湿、枯萎、菌盖脱落，柄粗长，颜色发黄。</w:t>
            </w:r>
          </w:p>
        </w:tc>
      </w:tr>
      <w:tr w14:paraId="1604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67D723C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46</w:t>
            </w:r>
          </w:p>
        </w:tc>
        <w:tc>
          <w:tcPr>
            <w:tcW w:w="1333" w:type="dxa"/>
            <w:noWrap w:val="0"/>
            <w:vAlign w:val="center"/>
          </w:tcPr>
          <w:p w14:paraId="2B2564E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鸡菇</w:t>
            </w:r>
          </w:p>
        </w:tc>
        <w:tc>
          <w:tcPr>
            <w:tcW w:w="3974" w:type="dxa"/>
            <w:noWrap w:val="0"/>
            <w:vAlign w:val="top"/>
          </w:tcPr>
          <w:p w14:paraId="3F02819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不能发霉、变质，中号。</w:t>
            </w:r>
          </w:p>
        </w:tc>
        <w:tc>
          <w:tcPr>
            <w:tcW w:w="3269" w:type="dxa"/>
            <w:noWrap w:val="0"/>
            <w:vAlign w:val="center"/>
          </w:tcPr>
          <w:p w14:paraId="10868BB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7DD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746D2C3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47</w:t>
            </w:r>
          </w:p>
        </w:tc>
        <w:tc>
          <w:tcPr>
            <w:tcW w:w="1333" w:type="dxa"/>
            <w:noWrap w:val="0"/>
            <w:vAlign w:val="center"/>
          </w:tcPr>
          <w:p w14:paraId="4F0A990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香菇  </w:t>
            </w:r>
          </w:p>
        </w:tc>
        <w:tc>
          <w:tcPr>
            <w:tcW w:w="3974" w:type="dxa"/>
            <w:noWrap w:val="0"/>
            <w:vAlign w:val="center"/>
          </w:tcPr>
          <w:p w14:paraId="20D9038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中号，菌盖颜色褐色、有光泽、菌耀为淡米色或乳白色，菌身完整无损，不湿，菌盖大、有弹性、柄短小，香味浓、重量轻。</w:t>
            </w:r>
          </w:p>
        </w:tc>
        <w:tc>
          <w:tcPr>
            <w:tcW w:w="3269" w:type="dxa"/>
            <w:noWrap w:val="0"/>
            <w:vAlign w:val="center"/>
          </w:tcPr>
          <w:p w14:paraId="4A67C45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腐烂、破损、潮湿、粘手，菌身不完整，颜色暗淡，发黑，味淡或异味。</w:t>
            </w:r>
          </w:p>
        </w:tc>
      </w:tr>
      <w:tr w14:paraId="0CDAD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1B80BCE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48</w:t>
            </w:r>
          </w:p>
        </w:tc>
        <w:tc>
          <w:tcPr>
            <w:tcW w:w="1333" w:type="dxa"/>
            <w:noWrap w:val="0"/>
            <w:vAlign w:val="center"/>
          </w:tcPr>
          <w:p w14:paraId="6D1FAE1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蘑菇</w:t>
            </w:r>
          </w:p>
        </w:tc>
        <w:tc>
          <w:tcPr>
            <w:tcW w:w="3974" w:type="dxa"/>
            <w:noWrap w:val="0"/>
            <w:vAlign w:val="center"/>
          </w:tcPr>
          <w:p w14:paraId="2BA5A73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442F281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64805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4404F01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49</w:t>
            </w:r>
          </w:p>
        </w:tc>
        <w:tc>
          <w:tcPr>
            <w:tcW w:w="1333" w:type="dxa"/>
            <w:noWrap w:val="0"/>
            <w:vAlign w:val="center"/>
          </w:tcPr>
          <w:p w14:paraId="64BB279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豇豆  </w:t>
            </w:r>
          </w:p>
        </w:tc>
        <w:tc>
          <w:tcPr>
            <w:tcW w:w="3974" w:type="dxa"/>
            <w:noWrap w:val="0"/>
            <w:vAlign w:val="center"/>
          </w:tcPr>
          <w:p w14:paraId="274F76F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大小均匀、挺直、细长、脆嫩、有光泽、折断为实心、无空心、无虫洞，颜色为浅绿色。</w:t>
            </w:r>
          </w:p>
        </w:tc>
        <w:tc>
          <w:tcPr>
            <w:tcW w:w="3269" w:type="dxa"/>
            <w:noWrap w:val="0"/>
            <w:vAlign w:val="center"/>
          </w:tcPr>
          <w:p w14:paraId="0831F14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空心、虫洞多、压伤、腐坏。</w:t>
            </w:r>
          </w:p>
        </w:tc>
      </w:tr>
      <w:tr w14:paraId="58F77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47C833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w:t>
            </w:r>
          </w:p>
        </w:tc>
        <w:tc>
          <w:tcPr>
            <w:tcW w:w="1333" w:type="dxa"/>
            <w:noWrap w:val="0"/>
            <w:vAlign w:val="center"/>
          </w:tcPr>
          <w:p w14:paraId="5F9C191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空心菜  </w:t>
            </w:r>
          </w:p>
        </w:tc>
        <w:tc>
          <w:tcPr>
            <w:tcW w:w="3974" w:type="dxa"/>
            <w:noWrap w:val="0"/>
            <w:vAlign w:val="center"/>
          </w:tcPr>
          <w:p w14:paraId="7423E2E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叶薄小翠绿，有光泽，棵株挺直，梗细嫩脆、淡绿色易折断，棵株约15厘米。</w:t>
            </w:r>
          </w:p>
        </w:tc>
        <w:tc>
          <w:tcPr>
            <w:tcW w:w="3269" w:type="dxa"/>
            <w:noWrap w:val="0"/>
            <w:vAlign w:val="center"/>
          </w:tcPr>
          <w:p w14:paraId="18D048F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叶子大、黄叶、烂叶和锈斑，有花蕾、虫洞、腐烂，棵株软，梗粗老，节上有白色支头。</w:t>
            </w:r>
          </w:p>
        </w:tc>
      </w:tr>
      <w:tr w14:paraId="452A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1E31B625">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51</w:t>
            </w:r>
          </w:p>
        </w:tc>
        <w:tc>
          <w:tcPr>
            <w:tcW w:w="1333" w:type="dxa"/>
            <w:noWrap w:val="0"/>
            <w:vAlign w:val="center"/>
          </w:tcPr>
          <w:p w14:paraId="1A9366D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地瓜  </w:t>
            </w:r>
          </w:p>
        </w:tc>
        <w:tc>
          <w:tcPr>
            <w:tcW w:w="3974" w:type="dxa"/>
            <w:noWrap w:val="0"/>
            <w:vAlign w:val="top"/>
          </w:tcPr>
          <w:p w14:paraId="0709365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无腐烂、泥土。</w:t>
            </w:r>
          </w:p>
        </w:tc>
        <w:tc>
          <w:tcPr>
            <w:tcW w:w="3269" w:type="dxa"/>
            <w:noWrap w:val="0"/>
            <w:vAlign w:val="center"/>
          </w:tcPr>
          <w:p w14:paraId="755F37A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059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2B0BF9CA">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52</w:t>
            </w:r>
          </w:p>
        </w:tc>
        <w:tc>
          <w:tcPr>
            <w:tcW w:w="1333" w:type="dxa"/>
            <w:noWrap w:val="0"/>
            <w:vAlign w:val="center"/>
          </w:tcPr>
          <w:p w14:paraId="5124A45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韭菜花  </w:t>
            </w:r>
          </w:p>
        </w:tc>
        <w:tc>
          <w:tcPr>
            <w:tcW w:w="3974" w:type="dxa"/>
            <w:noWrap w:val="0"/>
            <w:vAlign w:val="top"/>
          </w:tcPr>
          <w:p w14:paraId="4D5341F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新鲜、嫩</w:t>
            </w:r>
          </w:p>
        </w:tc>
        <w:tc>
          <w:tcPr>
            <w:tcW w:w="3269" w:type="dxa"/>
            <w:noWrap w:val="0"/>
            <w:vAlign w:val="center"/>
          </w:tcPr>
          <w:p w14:paraId="4365A63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9D08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082910A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53</w:t>
            </w:r>
          </w:p>
        </w:tc>
        <w:tc>
          <w:tcPr>
            <w:tcW w:w="1333" w:type="dxa"/>
            <w:noWrap w:val="0"/>
            <w:vAlign w:val="center"/>
          </w:tcPr>
          <w:p w14:paraId="2459D13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青豆  </w:t>
            </w:r>
          </w:p>
        </w:tc>
        <w:tc>
          <w:tcPr>
            <w:tcW w:w="3974" w:type="dxa"/>
            <w:noWrap w:val="0"/>
            <w:vAlign w:val="center"/>
          </w:tcPr>
          <w:p w14:paraId="1910146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颜色青绿单一、有光泽，豆粒大，均匀完整，较嫩。</w:t>
            </w:r>
          </w:p>
        </w:tc>
        <w:tc>
          <w:tcPr>
            <w:tcW w:w="3269" w:type="dxa"/>
            <w:noWrap w:val="0"/>
            <w:vAlign w:val="center"/>
          </w:tcPr>
          <w:p w14:paraId="3F1345F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颜色杂，大小不均匀，碎粒、烂粒、霉粒、杂质。</w:t>
            </w:r>
          </w:p>
        </w:tc>
      </w:tr>
      <w:tr w14:paraId="730B9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68271F3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54</w:t>
            </w:r>
          </w:p>
        </w:tc>
        <w:tc>
          <w:tcPr>
            <w:tcW w:w="1333" w:type="dxa"/>
            <w:noWrap w:val="0"/>
            <w:vAlign w:val="center"/>
          </w:tcPr>
          <w:p w14:paraId="22BA4AA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胡萝卜（广胡）</w:t>
            </w:r>
          </w:p>
        </w:tc>
        <w:tc>
          <w:tcPr>
            <w:tcW w:w="3974" w:type="dxa"/>
            <w:noWrap w:val="0"/>
            <w:vAlign w:val="center"/>
          </w:tcPr>
          <w:p w14:paraId="73887D0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颜色红色可橘黄色，表面光滑、条直匀称，粗壮、硬实不软、肉质甜脆、中心柱细小。</w:t>
            </w:r>
          </w:p>
        </w:tc>
        <w:tc>
          <w:tcPr>
            <w:tcW w:w="3269" w:type="dxa"/>
            <w:noWrap w:val="0"/>
            <w:vAlign w:val="center"/>
          </w:tcPr>
          <w:p w14:paraId="1B4B8BF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表皮</w:t>
            </w:r>
            <w:r>
              <w:rPr>
                <w:rFonts w:hint="eastAsia" w:ascii="宋体" w:hAnsi="宋体" w:eastAsia="宋体" w:cs="宋体"/>
                <w:color w:val="auto"/>
                <w:kern w:val="0"/>
                <w:szCs w:val="21"/>
                <w:highlight w:val="none"/>
                <w:lang w:eastAsia="zh-CN"/>
              </w:rPr>
              <w:t>萎缩</w:t>
            </w:r>
            <w:r>
              <w:rPr>
                <w:rFonts w:hint="eastAsia" w:ascii="宋体" w:hAnsi="宋体" w:eastAsia="宋体" w:cs="宋体"/>
                <w:color w:val="auto"/>
                <w:kern w:val="0"/>
                <w:szCs w:val="21"/>
                <w:highlight w:val="none"/>
              </w:rPr>
              <w:t>，刀伤、开裂、体软、褐斑，肉质薄、发糠、泥土多。</w:t>
            </w:r>
          </w:p>
        </w:tc>
      </w:tr>
      <w:tr w14:paraId="09673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1A5D3D3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55</w:t>
            </w:r>
          </w:p>
        </w:tc>
        <w:tc>
          <w:tcPr>
            <w:tcW w:w="1333" w:type="dxa"/>
            <w:noWrap w:val="0"/>
            <w:vAlign w:val="center"/>
          </w:tcPr>
          <w:p w14:paraId="056BCC7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虎儿瓜  </w:t>
            </w:r>
          </w:p>
        </w:tc>
        <w:tc>
          <w:tcPr>
            <w:tcW w:w="3974" w:type="dxa"/>
            <w:noWrap w:val="0"/>
            <w:vAlign w:val="center"/>
          </w:tcPr>
          <w:p w14:paraId="7DF7494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颜色浅绿色，佛手形，有一定硬度，皮脆硬，肉晶莹透明，瓜形正。</w:t>
            </w:r>
          </w:p>
        </w:tc>
        <w:tc>
          <w:tcPr>
            <w:tcW w:w="3269" w:type="dxa"/>
            <w:noWrap w:val="0"/>
            <w:vAlign w:val="center"/>
          </w:tcPr>
          <w:p w14:paraId="6E0B29E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表皮擦伤，干皱、烂斑。</w:t>
            </w:r>
          </w:p>
        </w:tc>
      </w:tr>
      <w:tr w14:paraId="3A5F3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501F857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56</w:t>
            </w:r>
          </w:p>
        </w:tc>
        <w:tc>
          <w:tcPr>
            <w:tcW w:w="1333" w:type="dxa"/>
            <w:noWrap w:val="0"/>
            <w:vAlign w:val="center"/>
          </w:tcPr>
          <w:p w14:paraId="38C2053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油菜尖  </w:t>
            </w:r>
          </w:p>
        </w:tc>
        <w:tc>
          <w:tcPr>
            <w:tcW w:w="3974" w:type="dxa"/>
            <w:noWrap w:val="0"/>
            <w:vAlign w:val="top"/>
          </w:tcPr>
          <w:p w14:paraId="7E034F1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无黄叶、无虫眼。</w:t>
            </w:r>
          </w:p>
        </w:tc>
        <w:tc>
          <w:tcPr>
            <w:tcW w:w="3269" w:type="dxa"/>
            <w:noWrap w:val="0"/>
            <w:vAlign w:val="center"/>
          </w:tcPr>
          <w:p w14:paraId="626F5C3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有黄叶,枯萎,小虫,腐烂,压伤,散水太多。</w:t>
            </w:r>
          </w:p>
        </w:tc>
      </w:tr>
      <w:tr w14:paraId="19EC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4229F59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57</w:t>
            </w:r>
          </w:p>
        </w:tc>
        <w:tc>
          <w:tcPr>
            <w:tcW w:w="1333" w:type="dxa"/>
            <w:noWrap w:val="0"/>
            <w:vAlign w:val="center"/>
          </w:tcPr>
          <w:p w14:paraId="05A9767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老南瓜  </w:t>
            </w:r>
          </w:p>
        </w:tc>
        <w:tc>
          <w:tcPr>
            <w:tcW w:w="3974" w:type="dxa"/>
            <w:noWrap w:val="0"/>
            <w:vAlign w:val="center"/>
          </w:tcPr>
          <w:p w14:paraId="6B6FD77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颜色金黄色或橙黄色，瓜形周正，肉金黄紧密、粉甜，表面硬实。</w:t>
            </w:r>
          </w:p>
        </w:tc>
        <w:tc>
          <w:tcPr>
            <w:tcW w:w="3269" w:type="dxa"/>
            <w:noWrap w:val="0"/>
            <w:vAlign w:val="center"/>
          </w:tcPr>
          <w:p w14:paraId="5452BCA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斑疤、破裂、虫洞、料斑、软烂、畸形。</w:t>
            </w:r>
          </w:p>
        </w:tc>
      </w:tr>
      <w:tr w14:paraId="2461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368C304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58</w:t>
            </w:r>
          </w:p>
        </w:tc>
        <w:tc>
          <w:tcPr>
            <w:tcW w:w="1333" w:type="dxa"/>
            <w:noWrap w:val="0"/>
            <w:vAlign w:val="center"/>
          </w:tcPr>
          <w:p w14:paraId="5BABE5B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生菜  </w:t>
            </w:r>
          </w:p>
        </w:tc>
        <w:tc>
          <w:tcPr>
            <w:tcW w:w="3974" w:type="dxa"/>
            <w:noWrap w:val="0"/>
            <w:vAlign w:val="center"/>
          </w:tcPr>
          <w:p w14:paraId="200C7D7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大莴，颜色鲜艳，淡绿，叶子</w:t>
            </w:r>
            <w:r>
              <w:rPr>
                <w:rFonts w:hint="eastAsia" w:ascii="宋体" w:hAnsi="宋体" w:eastAsia="宋体" w:cs="宋体"/>
                <w:color w:val="auto"/>
                <w:kern w:val="0"/>
                <w:szCs w:val="21"/>
                <w:highlight w:val="none"/>
                <w:lang w:eastAsia="zh-CN"/>
              </w:rPr>
              <w:t>水分充足</w:t>
            </w:r>
            <w:r>
              <w:rPr>
                <w:rFonts w:hint="eastAsia" w:ascii="宋体" w:hAnsi="宋体" w:eastAsia="宋体" w:cs="宋体"/>
                <w:color w:val="auto"/>
                <w:kern w:val="0"/>
                <w:szCs w:val="21"/>
                <w:highlight w:val="none"/>
              </w:rPr>
              <w:t>，脆嫩薄、可竖起，棵株挺直。</w:t>
            </w:r>
          </w:p>
        </w:tc>
        <w:tc>
          <w:tcPr>
            <w:tcW w:w="3269" w:type="dxa"/>
            <w:noWrap w:val="0"/>
            <w:vAlign w:val="center"/>
          </w:tcPr>
          <w:p w14:paraId="3C5DDE0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叶子发黄，有褐色边或褐斑，干软，卷曲，脱叶。</w:t>
            </w:r>
          </w:p>
        </w:tc>
      </w:tr>
      <w:tr w14:paraId="46CC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32226A3D">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59</w:t>
            </w:r>
          </w:p>
        </w:tc>
        <w:tc>
          <w:tcPr>
            <w:tcW w:w="1333" w:type="dxa"/>
            <w:noWrap w:val="0"/>
            <w:vAlign w:val="center"/>
          </w:tcPr>
          <w:p w14:paraId="10A7592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白萝卜  </w:t>
            </w:r>
          </w:p>
        </w:tc>
        <w:tc>
          <w:tcPr>
            <w:tcW w:w="3974" w:type="dxa"/>
            <w:noWrap w:val="0"/>
            <w:vAlign w:val="center"/>
          </w:tcPr>
          <w:p w14:paraId="4D3A0A9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颜色洁白光亮，表面光滑、细腻，形体完整、</w:t>
            </w:r>
            <w:r>
              <w:rPr>
                <w:rFonts w:hint="eastAsia" w:ascii="宋体" w:hAnsi="宋体" w:eastAsia="宋体" w:cs="宋体"/>
                <w:color w:val="auto"/>
                <w:kern w:val="0"/>
                <w:szCs w:val="21"/>
                <w:highlight w:val="none"/>
                <w:lang w:eastAsia="zh-CN"/>
              </w:rPr>
              <w:t>分量重</w:t>
            </w:r>
            <w:r>
              <w:rPr>
                <w:rFonts w:hint="eastAsia" w:ascii="宋体" w:hAnsi="宋体" w:eastAsia="宋体" w:cs="宋体"/>
                <w:color w:val="auto"/>
                <w:kern w:val="0"/>
                <w:szCs w:val="21"/>
                <w:highlight w:val="none"/>
              </w:rPr>
              <w:t>，底部切面洁白，水分大，肉嫩脆、味甜适中。</w:t>
            </w:r>
          </w:p>
        </w:tc>
        <w:tc>
          <w:tcPr>
            <w:tcW w:w="3269" w:type="dxa"/>
            <w:noWrap w:val="0"/>
            <w:vAlign w:val="center"/>
          </w:tcPr>
          <w:p w14:paraId="45331F1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糠心、花心、灰心、断裂、压伤、虫洞、毛根、糙皮、泥土多，表面有黄斑或褐斑。</w:t>
            </w:r>
          </w:p>
        </w:tc>
      </w:tr>
      <w:tr w14:paraId="6FC6E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0C72A80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60</w:t>
            </w:r>
          </w:p>
        </w:tc>
        <w:tc>
          <w:tcPr>
            <w:tcW w:w="1333" w:type="dxa"/>
            <w:noWrap w:val="0"/>
            <w:vAlign w:val="center"/>
          </w:tcPr>
          <w:p w14:paraId="526E9D9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玉米棒 </w:t>
            </w:r>
          </w:p>
        </w:tc>
        <w:tc>
          <w:tcPr>
            <w:tcW w:w="3974" w:type="dxa"/>
            <w:noWrap w:val="0"/>
            <w:vAlign w:val="center"/>
          </w:tcPr>
          <w:p w14:paraId="7BD07CE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7823DD8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1D2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43A6D81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61</w:t>
            </w:r>
          </w:p>
        </w:tc>
        <w:tc>
          <w:tcPr>
            <w:tcW w:w="1333" w:type="dxa"/>
            <w:noWrap w:val="0"/>
            <w:vAlign w:val="center"/>
          </w:tcPr>
          <w:p w14:paraId="4B81FB8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山药（山东）</w:t>
            </w:r>
          </w:p>
        </w:tc>
        <w:tc>
          <w:tcPr>
            <w:tcW w:w="3974" w:type="dxa"/>
            <w:noWrap w:val="0"/>
            <w:vAlign w:val="center"/>
          </w:tcPr>
          <w:p w14:paraId="54C96B6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呈原柱形，条均挺直，光滑圆润，两头平齐。内外均匀为白色。质坚实，粉性足。味淡。长15cm以上，直径2.3cm以上。</w:t>
            </w:r>
          </w:p>
        </w:tc>
        <w:tc>
          <w:tcPr>
            <w:tcW w:w="3269" w:type="dxa"/>
            <w:noWrap w:val="0"/>
            <w:vAlign w:val="center"/>
          </w:tcPr>
          <w:p w14:paraId="36D7BFB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有裂痕、空心、炸头、杂质、虫蛀、霉变。长不足15cm以上，直径不足2.3cm以上。</w:t>
            </w:r>
          </w:p>
        </w:tc>
      </w:tr>
      <w:tr w14:paraId="65D7F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44A5C804">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62</w:t>
            </w:r>
          </w:p>
        </w:tc>
        <w:tc>
          <w:tcPr>
            <w:tcW w:w="1333" w:type="dxa"/>
            <w:noWrap w:val="0"/>
            <w:vAlign w:val="center"/>
          </w:tcPr>
          <w:p w14:paraId="1EC3D46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玉兰片</w:t>
            </w:r>
          </w:p>
        </w:tc>
        <w:tc>
          <w:tcPr>
            <w:tcW w:w="3974" w:type="dxa"/>
            <w:noWrap w:val="0"/>
            <w:vAlign w:val="center"/>
          </w:tcPr>
          <w:p w14:paraId="4835682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2514841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AC9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30F1E3A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63</w:t>
            </w:r>
          </w:p>
        </w:tc>
        <w:tc>
          <w:tcPr>
            <w:tcW w:w="1333" w:type="dxa"/>
            <w:noWrap w:val="0"/>
            <w:vAlign w:val="center"/>
          </w:tcPr>
          <w:p w14:paraId="5E5DAE0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小米椒</w:t>
            </w:r>
          </w:p>
        </w:tc>
        <w:tc>
          <w:tcPr>
            <w:tcW w:w="3974" w:type="dxa"/>
            <w:noWrap w:val="0"/>
            <w:vAlign w:val="center"/>
          </w:tcPr>
          <w:p w14:paraId="5148F36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322305E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192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3B4C5BC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64</w:t>
            </w:r>
          </w:p>
        </w:tc>
        <w:tc>
          <w:tcPr>
            <w:tcW w:w="1333" w:type="dxa"/>
            <w:noWrap w:val="0"/>
            <w:vAlign w:val="center"/>
          </w:tcPr>
          <w:p w14:paraId="7BC6C69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红苕</w:t>
            </w:r>
          </w:p>
        </w:tc>
        <w:tc>
          <w:tcPr>
            <w:tcW w:w="3974" w:type="dxa"/>
            <w:noWrap w:val="0"/>
            <w:vAlign w:val="center"/>
          </w:tcPr>
          <w:p w14:paraId="6F19DA2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颜色粉红或淡黄色，依品种而定，个大形正，大小整齐，表面无伤，体硬不软、饱满。</w:t>
            </w:r>
          </w:p>
        </w:tc>
        <w:tc>
          <w:tcPr>
            <w:tcW w:w="3269" w:type="dxa"/>
            <w:noWrap w:val="0"/>
            <w:vAlign w:val="center"/>
          </w:tcPr>
          <w:p w14:paraId="4E11F3D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腐烂、破皮、坑眼多、畸形、泥土多发软。</w:t>
            </w:r>
          </w:p>
        </w:tc>
      </w:tr>
      <w:tr w14:paraId="205F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3C04072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65</w:t>
            </w:r>
          </w:p>
        </w:tc>
        <w:tc>
          <w:tcPr>
            <w:tcW w:w="1333" w:type="dxa"/>
            <w:noWrap w:val="0"/>
            <w:vAlign w:val="top"/>
          </w:tcPr>
          <w:p w14:paraId="56E6BA6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付子瓜</w:t>
            </w:r>
          </w:p>
        </w:tc>
        <w:tc>
          <w:tcPr>
            <w:tcW w:w="3974" w:type="dxa"/>
            <w:noWrap w:val="0"/>
            <w:vAlign w:val="center"/>
          </w:tcPr>
          <w:p w14:paraId="69F5E22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颜色淡绿色、有光泽，表面光滑平整、有白色绒毛，有一定硬度无弹性，皮薄肉洁白鲜嫩，瓜形周正。</w:t>
            </w:r>
          </w:p>
        </w:tc>
        <w:tc>
          <w:tcPr>
            <w:tcW w:w="3269" w:type="dxa"/>
            <w:noWrap w:val="0"/>
            <w:vAlign w:val="center"/>
          </w:tcPr>
          <w:p w14:paraId="615EB3C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断裂、划伤、软烂、干皱、畸形，颜色发黄。</w:t>
            </w:r>
          </w:p>
        </w:tc>
      </w:tr>
      <w:tr w14:paraId="0E82E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46F3DC8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66</w:t>
            </w:r>
          </w:p>
        </w:tc>
        <w:tc>
          <w:tcPr>
            <w:tcW w:w="1333" w:type="dxa"/>
            <w:noWrap w:val="0"/>
            <w:vAlign w:val="top"/>
          </w:tcPr>
          <w:p w14:paraId="4035125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菜心</w:t>
            </w:r>
          </w:p>
        </w:tc>
        <w:tc>
          <w:tcPr>
            <w:tcW w:w="3974" w:type="dxa"/>
            <w:noWrap w:val="0"/>
            <w:vAlign w:val="center"/>
          </w:tcPr>
          <w:p w14:paraId="2E76E0C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颜色碧绿、梗脆嫩，掐之易断，有花蕾或无花蕾，棵株挺直，水分充足。</w:t>
            </w:r>
          </w:p>
        </w:tc>
        <w:tc>
          <w:tcPr>
            <w:tcW w:w="3269" w:type="dxa"/>
            <w:noWrap w:val="0"/>
            <w:vAlign w:val="center"/>
          </w:tcPr>
          <w:p w14:paraId="2DF630B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有叶</w:t>
            </w:r>
            <w:r>
              <w:rPr>
                <w:rFonts w:hint="eastAsia" w:ascii="宋体" w:hAnsi="宋体" w:eastAsia="宋体" w:cs="宋体"/>
                <w:color w:val="auto"/>
                <w:kern w:val="0"/>
                <w:szCs w:val="21"/>
                <w:highlight w:val="none"/>
                <w:lang w:eastAsia="zh-CN"/>
              </w:rPr>
              <w:t>斑</w:t>
            </w:r>
            <w:r>
              <w:rPr>
                <w:rFonts w:hint="eastAsia" w:ascii="宋体" w:hAnsi="宋体" w:eastAsia="宋体" w:cs="宋体"/>
                <w:color w:val="auto"/>
                <w:kern w:val="0"/>
                <w:szCs w:val="21"/>
                <w:highlight w:val="none"/>
              </w:rPr>
              <w:t>、虫洞、枯萎，梗粗老，或开花过多。</w:t>
            </w:r>
          </w:p>
        </w:tc>
      </w:tr>
      <w:tr w14:paraId="74CC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68DD63E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67</w:t>
            </w:r>
          </w:p>
        </w:tc>
        <w:tc>
          <w:tcPr>
            <w:tcW w:w="1333" w:type="dxa"/>
            <w:noWrap w:val="0"/>
            <w:vAlign w:val="top"/>
          </w:tcPr>
          <w:p w14:paraId="7970F2D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棒青菜 （去皮）</w:t>
            </w:r>
          </w:p>
        </w:tc>
        <w:tc>
          <w:tcPr>
            <w:tcW w:w="3974" w:type="dxa"/>
            <w:noWrap w:val="0"/>
            <w:vAlign w:val="center"/>
          </w:tcPr>
          <w:p w14:paraId="68941BA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42EACDF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B10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6FDD0801">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68</w:t>
            </w:r>
          </w:p>
        </w:tc>
        <w:tc>
          <w:tcPr>
            <w:tcW w:w="1333" w:type="dxa"/>
            <w:noWrap w:val="0"/>
            <w:vAlign w:val="top"/>
          </w:tcPr>
          <w:p w14:paraId="079C1F7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儿菜</w:t>
            </w:r>
          </w:p>
        </w:tc>
        <w:tc>
          <w:tcPr>
            <w:tcW w:w="3974" w:type="dxa"/>
            <w:noWrap w:val="0"/>
            <w:vAlign w:val="center"/>
          </w:tcPr>
          <w:p w14:paraId="093BCD1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12E13E5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949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0E8659F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69</w:t>
            </w:r>
          </w:p>
        </w:tc>
        <w:tc>
          <w:tcPr>
            <w:tcW w:w="1333" w:type="dxa"/>
            <w:noWrap w:val="0"/>
            <w:vAlign w:val="top"/>
          </w:tcPr>
          <w:p w14:paraId="57ED092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泡青菜</w:t>
            </w:r>
          </w:p>
        </w:tc>
        <w:tc>
          <w:tcPr>
            <w:tcW w:w="3974" w:type="dxa"/>
            <w:noWrap w:val="0"/>
            <w:vAlign w:val="center"/>
          </w:tcPr>
          <w:p w14:paraId="72E8A42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3768AE5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127F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39468C9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70</w:t>
            </w:r>
          </w:p>
        </w:tc>
        <w:tc>
          <w:tcPr>
            <w:tcW w:w="1333" w:type="dxa"/>
            <w:noWrap w:val="0"/>
            <w:vAlign w:val="top"/>
          </w:tcPr>
          <w:p w14:paraId="036CA071">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菠菜</w:t>
            </w:r>
          </w:p>
        </w:tc>
        <w:tc>
          <w:tcPr>
            <w:tcW w:w="3974" w:type="dxa"/>
            <w:noWrap w:val="0"/>
            <w:vAlign w:val="center"/>
          </w:tcPr>
          <w:p w14:paraId="32ADBFF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颜色碧绿，平嫩，叶子大、挺直，根桃红，无主茎且无柄无红色，棵株适当。</w:t>
            </w:r>
          </w:p>
        </w:tc>
        <w:tc>
          <w:tcPr>
            <w:tcW w:w="3269" w:type="dxa"/>
            <w:noWrap w:val="0"/>
            <w:vAlign w:val="center"/>
          </w:tcPr>
          <w:p w14:paraId="636FB605">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有泥土，带穗，抽茎和黄叶，枯叶，干尖，腐烂和虫眼。</w:t>
            </w:r>
          </w:p>
        </w:tc>
      </w:tr>
      <w:tr w14:paraId="010A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3B23518F">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w:t>
            </w:r>
          </w:p>
        </w:tc>
        <w:tc>
          <w:tcPr>
            <w:tcW w:w="1333" w:type="dxa"/>
            <w:noWrap w:val="0"/>
            <w:vAlign w:val="top"/>
          </w:tcPr>
          <w:p w14:paraId="17AE5BF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红油菜</w:t>
            </w:r>
          </w:p>
        </w:tc>
        <w:tc>
          <w:tcPr>
            <w:tcW w:w="3974" w:type="dxa"/>
            <w:noWrap w:val="0"/>
            <w:vAlign w:val="center"/>
          </w:tcPr>
          <w:p w14:paraId="78DC3F9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梗短粗,呈淡绿色或白色,叶子厚肥大,主茎无花蕾.</w:t>
            </w:r>
            <w:r>
              <w:rPr>
                <w:rFonts w:hint="eastAsia" w:ascii="宋体" w:hAnsi="宋体" w:eastAsia="宋体" w:cs="宋体"/>
                <w:color w:val="auto"/>
                <w:kern w:val="0"/>
                <w:szCs w:val="21"/>
                <w:highlight w:val="none"/>
                <w:lang w:eastAsia="zh-CN"/>
              </w:rPr>
              <w:t>水分充足</w:t>
            </w:r>
            <w:r>
              <w:rPr>
                <w:rFonts w:hint="eastAsia" w:ascii="宋体" w:hAnsi="宋体" w:eastAsia="宋体" w:cs="宋体"/>
                <w:color w:val="auto"/>
                <w:kern w:val="0"/>
                <w:szCs w:val="21"/>
                <w:highlight w:val="none"/>
              </w:rPr>
              <w:t>.</w:t>
            </w:r>
          </w:p>
        </w:tc>
        <w:tc>
          <w:tcPr>
            <w:tcW w:w="3269" w:type="dxa"/>
            <w:noWrap w:val="0"/>
            <w:vAlign w:val="center"/>
          </w:tcPr>
          <w:p w14:paraId="48DC1FE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有黄叶,枯萎,小虫,腐烂,压伤,散水太多。</w:t>
            </w:r>
          </w:p>
        </w:tc>
      </w:tr>
      <w:tr w14:paraId="77A9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34E27A4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w:t>
            </w:r>
          </w:p>
        </w:tc>
        <w:tc>
          <w:tcPr>
            <w:tcW w:w="1333" w:type="dxa"/>
            <w:noWrap w:val="0"/>
            <w:vAlign w:val="top"/>
          </w:tcPr>
          <w:p w14:paraId="3ED5A30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豌豆尖</w:t>
            </w:r>
          </w:p>
        </w:tc>
        <w:tc>
          <w:tcPr>
            <w:tcW w:w="3974" w:type="dxa"/>
            <w:noWrap w:val="0"/>
            <w:vAlign w:val="top"/>
          </w:tcPr>
          <w:p w14:paraId="6DDF660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新鲜、 清秀</w:t>
            </w:r>
          </w:p>
        </w:tc>
        <w:tc>
          <w:tcPr>
            <w:tcW w:w="3269" w:type="dxa"/>
            <w:noWrap w:val="0"/>
            <w:vAlign w:val="center"/>
          </w:tcPr>
          <w:p w14:paraId="3DECA74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FE1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4A6F7480">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w:t>
            </w:r>
          </w:p>
        </w:tc>
        <w:tc>
          <w:tcPr>
            <w:tcW w:w="1333" w:type="dxa"/>
            <w:noWrap w:val="0"/>
            <w:vAlign w:val="top"/>
          </w:tcPr>
          <w:p w14:paraId="2D446BC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红寒菜</w:t>
            </w:r>
          </w:p>
        </w:tc>
        <w:tc>
          <w:tcPr>
            <w:tcW w:w="3974" w:type="dxa"/>
            <w:noWrap w:val="0"/>
            <w:vAlign w:val="center"/>
          </w:tcPr>
          <w:p w14:paraId="1BC0596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叶子为淡红色，叶大薄软，有光泽，茎细短、光滑嫩脆，棵株挺直，</w:t>
            </w:r>
            <w:r>
              <w:rPr>
                <w:rFonts w:hint="eastAsia" w:ascii="宋体" w:hAnsi="宋体" w:eastAsia="宋体" w:cs="宋体"/>
                <w:color w:val="auto"/>
                <w:kern w:val="0"/>
                <w:szCs w:val="21"/>
                <w:highlight w:val="none"/>
                <w:lang w:eastAsia="zh-CN"/>
              </w:rPr>
              <w:t>水分充足</w:t>
            </w:r>
            <w:r>
              <w:rPr>
                <w:rFonts w:hint="eastAsia" w:ascii="宋体" w:hAnsi="宋体" w:eastAsia="宋体" w:cs="宋体"/>
                <w:color w:val="auto"/>
                <w:kern w:val="0"/>
                <w:szCs w:val="21"/>
                <w:highlight w:val="none"/>
              </w:rPr>
              <w:t>。</w:t>
            </w:r>
          </w:p>
        </w:tc>
        <w:tc>
          <w:tcPr>
            <w:tcW w:w="3269" w:type="dxa"/>
            <w:noWrap w:val="0"/>
            <w:vAlign w:val="center"/>
          </w:tcPr>
          <w:p w14:paraId="591966F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有黄叶，叶背有白点有虫，枯萎有籽，茎粗老。</w:t>
            </w:r>
          </w:p>
        </w:tc>
      </w:tr>
      <w:tr w14:paraId="688C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6A5E54A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74</w:t>
            </w:r>
          </w:p>
        </w:tc>
        <w:tc>
          <w:tcPr>
            <w:tcW w:w="1333" w:type="dxa"/>
            <w:noWrap w:val="0"/>
            <w:vAlign w:val="top"/>
          </w:tcPr>
          <w:p w14:paraId="01E8C61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红苕尖</w:t>
            </w:r>
          </w:p>
        </w:tc>
        <w:tc>
          <w:tcPr>
            <w:tcW w:w="3974" w:type="dxa"/>
            <w:noWrap w:val="0"/>
            <w:vAlign w:val="top"/>
          </w:tcPr>
          <w:p w14:paraId="0FB7995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新鲜、嫩、无黄叶、无虫眼。</w:t>
            </w:r>
          </w:p>
        </w:tc>
        <w:tc>
          <w:tcPr>
            <w:tcW w:w="3269" w:type="dxa"/>
            <w:noWrap w:val="0"/>
            <w:vAlign w:val="center"/>
          </w:tcPr>
          <w:p w14:paraId="69F68AF2">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778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2492EE12">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75</w:t>
            </w:r>
          </w:p>
        </w:tc>
        <w:tc>
          <w:tcPr>
            <w:tcW w:w="1333" w:type="dxa"/>
            <w:noWrap w:val="0"/>
            <w:vAlign w:val="top"/>
          </w:tcPr>
          <w:p w14:paraId="03802BC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茶树菇</w:t>
            </w:r>
          </w:p>
        </w:tc>
        <w:tc>
          <w:tcPr>
            <w:tcW w:w="3974" w:type="dxa"/>
            <w:noWrap w:val="0"/>
            <w:vAlign w:val="center"/>
          </w:tcPr>
          <w:p w14:paraId="3744646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菌盖暗棕色至茶褐色，菌帽较整齐，无异味</w:t>
            </w:r>
          </w:p>
        </w:tc>
        <w:tc>
          <w:tcPr>
            <w:tcW w:w="3269" w:type="dxa"/>
            <w:noWrap w:val="0"/>
            <w:vAlign w:val="center"/>
          </w:tcPr>
          <w:p w14:paraId="7A3BCB9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有霉变、虫蛀</w:t>
            </w:r>
          </w:p>
        </w:tc>
      </w:tr>
      <w:tr w14:paraId="2A0E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30C6930E">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76</w:t>
            </w:r>
          </w:p>
        </w:tc>
        <w:tc>
          <w:tcPr>
            <w:tcW w:w="1333" w:type="dxa"/>
            <w:noWrap w:val="0"/>
            <w:vAlign w:val="top"/>
          </w:tcPr>
          <w:p w14:paraId="02263C3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冬寒菜</w:t>
            </w:r>
          </w:p>
        </w:tc>
        <w:tc>
          <w:tcPr>
            <w:tcW w:w="3974" w:type="dxa"/>
            <w:noWrap w:val="0"/>
            <w:vAlign w:val="top"/>
          </w:tcPr>
          <w:p w14:paraId="7EB0CE4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新鲜、嫩、无黄叶、无虫眼。</w:t>
            </w:r>
          </w:p>
        </w:tc>
        <w:tc>
          <w:tcPr>
            <w:tcW w:w="3269" w:type="dxa"/>
            <w:noWrap w:val="0"/>
            <w:vAlign w:val="center"/>
          </w:tcPr>
          <w:p w14:paraId="0B7FF79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12F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57A2DEC8">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77</w:t>
            </w:r>
          </w:p>
        </w:tc>
        <w:tc>
          <w:tcPr>
            <w:tcW w:w="1333" w:type="dxa"/>
            <w:noWrap w:val="0"/>
            <w:vAlign w:val="top"/>
          </w:tcPr>
          <w:p w14:paraId="3C2B3F9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折耳根（无叶）</w:t>
            </w:r>
          </w:p>
        </w:tc>
        <w:tc>
          <w:tcPr>
            <w:tcW w:w="3974" w:type="dxa"/>
            <w:noWrap w:val="0"/>
            <w:vAlign w:val="center"/>
          </w:tcPr>
          <w:p w14:paraId="4BE521B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6CE11BE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0871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2F286AD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78</w:t>
            </w:r>
          </w:p>
        </w:tc>
        <w:tc>
          <w:tcPr>
            <w:tcW w:w="1333" w:type="dxa"/>
            <w:noWrap w:val="0"/>
            <w:vAlign w:val="top"/>
          </w:tcPr>
          <w:p w14:paraId="156B660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杏鲍菇</w:t>
            </w:r>
          </w:p>
        </w:tc>
        <w:tc>
          <w:tcPr>
            <w:tcW w:w="3974" w:type="dxa"/>
            <w:noWrap w:val="0"/>
            <w:vAlign w:val="center"/>
          </w:tcPr>
          <w:p w14:paraId="694A5E8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菇形完整、周正、无残缺、菌柄无明显残缺、弯曲。</w:t>
            </w:r>
          </w:p>
        </w:tc>
        <w:tc>
          <w:tcPr>
            <w:tcW w:w="3269" w:type="dxa"/>
            <w:noWrap w:val="0"/>
            <w:vAlign w:val="center"/>
          </w:tcPr>
          <w:p w14:paraId="73E6FC0E">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无霉烂、虫蛀</w:t>
            </w:r>
          </w:p>
        </w:tc>
      </w:tr>
      <w:tr w14:paraId="1811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14DCFCD6">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79</w:t>
            </w:r>
          </w:p>
        </w:tc>
        <w:tc>
          <w:tcPr>
            <w:tcW w:w="1333" w:type="dxa"/>
            <w:noWrap w:val="0"/>
            <w:vAlign w:val="center"/>
          </w:tcPr>
          <w:p w14:paraId="25F9F677">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烧烤土豆</w:t>
            </w:r>
          </w:p>
        </w:tc>
        <w:tc>
          <w:tcPr>
            <w:tcW w:w="3974" w:type="dxa"/>
            <w:noWrap w:val="0"/>
            <w:vAlign w:val="center"/>
          </w:tcPr>
          <w:p w14:paraId="6E31917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1B8F11C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CFA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23" w:type="dxa"/>
            <w:noWrap w:val="0"/>
            <w:vAlign w:val="center"/>
          </w:tcPr>
          <w:p w14:paraId="03E8A14B">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80</w:t>
            </w:r>
          </w:p>
        </w:tc>
        <w:tc>
          <w:tcPr>
            <w:tcW w:w="1333" w:type="dxa"/>
            <w:noWrap w:val="0"/>
            <w:vAlign w:val="center"/>
          </w:tcPr>
          <w:p w14:paraId="16AAA64B">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香芋</w:t>
            </w:r>
          </w:p>
        </w:tc>
        <w:tc>
          <w:tcPr>
            <w:tcW w:w="3974" w:type="dxa"/>
            <w:noWrap w:val="0"/>
            <w:vAlign w:val="center"/>
          </w:tcPr>
          <w:p w14:paraId="3BF6E4D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块根呈球状，直径2~7.5厘米，表皮黄褐色，肉白色。</w:t>
            </w:r>
          </w:p>
        </w:tc>
        <w:tc>
          <w:tcPr>
            <w:tcW w:w="3269" w:type="dxa"/>
            <w:noWrap w:val="0"/>
            <w:vAlign w:val="center"/>
          </w:tcPr>
          <w:p w14:paraId="061934ED">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43A8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00863357">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w:t>
            </w:r>
          </w:p>
        </w:tc>
        <w:tc>
          <w:tcPr>
            <w:tcW w:w="1333" w:type="dxa"/>
            <w:noWrap w:val="0"/>
            <w:vAlign w:val="center"/>
          </w:tcPr>
          <w:p w14:paraId="708E90B3">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嫩胡豆</w:t>
            </w:r>
          </w:p>
        </w:tc>
        <w:tc>
          <w:tcPr>
            <w:tcW w:w="3974" w:type="dxa"/>
            <w:noWrap w:val="0"/>
            <w:vAlign w:val="center"/>
          </w:tcPr>
          <w:p w14:paraId="01E99A1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4BEB568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6DC2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3" w:type="dxa"/>
            <w:noWrap w:val="0"/>
            <w:vAlign w:val="center"/>
          </w:tcPr>
          <w:p w14:paraId="6A269DF9">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p>
        </w:tc>
        <w:tc>
          <w:tcPr>
            <w:tcW w:w="1333" w:type="dxa"/>
            <w:noWrap w:val="0"/>
            <w:vAlign w:val="center"/>
          </w:tcPr>
          <w:p w14:paraId="12C42CC8">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折耳根（芽）</w:t>
            </w:r>
          </w:p>
        </w:tc>
        <w:tc>
          <w:tcPr>
            <w:tcW w:w="3974" w:type="dxa"/>
            <w:noWrap w:val="0"/>
            <w:vAlign w:val="center"/>
          </w:tcPr>
          <w:p w14:paraId="391583F9">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以实际市场定价购买样品为标准。</w:t>
            </w:r>
          </w:p>
        </w:tc>
        <w:tc>
          <w:tcPr>
            <w:tcW w:w="3269" w:type="dxa"/>
            <w:noWrap w:val="0"/>
            <w:vAlign w:val="center"/>
          </w:tcPr>
          <w:p w14:paraId="176A7CB4">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25B0F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723" w:type="dxa"/>
            <w:noWrap w:val="0"/>
            <w:vAlign w:val="center"/>
          </w:tcPr>
          <w:p w14:paraId="3724474C">
            <w:pPr>
              <w:widowControl/>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83</w:t>
            </w:r>
          </w:p>
        </w:tc>
        <w:tc>
          <w:tcPr>
            <w:tcW w:w="1333" w:type="dxa"/>
            <w:noWrap w:val="0"/>
            <w:vAlign w:val="top"/>
          </w:tcPr>
          <w:p w14:paraId="774877A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丝瓜</w:t>
            </w:r>
          </w:p>
        </w:tc>
        <w:tc>
          <w:tcPr>
            <w:tcW w:w="3974" w:type="dxa"/>
            <w:noWrap w:val="0"/>
            <w:vAlign w:val="center"/>
          </w:tcPr>
          <w:p w14:paraId="5651321A">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皮颜色翠绿、薄嫩、有白霜，条直均匀、细长挺直，易断无弹性，肉洁白软嫩、子小。</w:t>
            </w:r>
          </w:p>
        </w:tc>
        <w:tc>
          <w:tcPr>
            <w:tcW w:w="3269" w:type="dxa"/>
            <w:noWrap w:val="0"/>
            <w:vAlign w:val="center"/>
          </w:tcPr>
          <w:p w14:paraId="4F855256">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颜色泛黄、皮粗糙，弯曲、不均，伤疤、烂斑、黄斑，较软有弹性，肉松软或空。</w:t>
            </w:r>
          </w:p>
        </w:tc>
      </w:tr>
      <w:tr w14:paraId="5456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9299" w:type="dxa"/>
            <w:gridSpan w:val="4"/>
            <w:noWrap w:val="0"/>
            <w:vAlign w:val="center"/>
          </w:tcPr>
          <w:p w14:paraId="3ABFE18C">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注：因蔬菜各品种单个数量多的特殊性，蔬菜质量的评定不以每批次中极个别产品来进行评定，以各品种的综合质量进行评定。</w:t>
            </w:r>
          </w:p>
        </w:tc>
      </w:tr>
      <w:bookmarkEnd w:id="45"/>
    </w:tbl>
    <w:p w14:paraId="1EDF30C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塘鱼类：鱼体健康，体态匀称，游动活泼，体色鲜明，体表光滑，眼睛亮丽，鳞片鳍条完好。</w:t>
      </w:r>
    </w:p>
    <w:p w14:paraId="7A05348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水果：应提供清洗过的应季新鲜干净无农药残留的水果。</w:t>
      </w:r>
    </w:p>
    <w:p w14:paraId="2B4C6B7C">
      <w:pPr>
        <w:spacing w:line="360" w:lineRule="auto"/>
        <w:ind w:firstLine="442" w:firstLineChars="200"/>
        <w:rPr>
          <w:rFonts w:hint="eastAsia" w:ascii="宋体" w:hAnsi="宋体" w:cs="宋体"/>
          <w:b/>
          <w:bCs/>
          <w:color w:val="auto"/>
          <w:spacing w:val="5"/>
          <w:szCs w:val="21"/>
          <w:highlight w:val="none"/>
        </w:rPr>
      </w:pPr>
      <w:r>
        <w:rPr>
          <w:rFonts w:hint="eastAsia" w:ascii="宋体" w:hAnsi="宋体" w:cs="宋体"/>
          <w:b/>
          <w:bCs/>
          <w:color w:val="auto"/>
          <w:spacing w:val="5"/>
          <w:szCs w:val="21"/>
          <w:highlight w:val="none"/>
        </w:rPr>
        <w:t>3.</w:t>
      </w:r>
      <w:r>
        <w:rPr>
          <w:rFonts w:hint="eastAsia" w:ascii="宋体" w:hAnsi="宋体" w:cs="宋体"/>
          <w:b/>
          <w:bCs/>
          <w:color w:val="auto"/>
          <w:spacing w:val="11"/>
          <w:szCs w:val="21"/>
          <w:highlight w:val="none"/>
        </w:rPr>
        <w:t>调味品、禽蛋、水产</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00"/>
        <w:gridCol w:w="5017"/>
      </w:tblGrid>
      <w:tr w14:paraId="363A0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015C7D5">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52D1067">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534D96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质量及验收标准</w:t>
            </w:r>
          </w:p>
        </w:tc>
      </w:tr>
      <w:tr w14:paraId="09A9D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704E7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1DCC1B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豆腐干</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2EA96F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2F4B2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FF445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2F4BCA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豆腐</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15D733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643E9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7F7D75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66B05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内脂豆腐</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07003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保质期以内</w:t>
            </w:r>
          </w:p>
        </w:tc>
      </w:tr>
      <w:tr w14:paraId="40A7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35922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2D955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素几</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527511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3246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95692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3669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脆皮豆腐</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27827C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334A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8A807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5C20B3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永康干</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09E41E3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12680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098B2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52519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油泡</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554AE4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7CB7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A92E77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2C0D1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兰花干</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78129E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1A25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152F4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F7C4D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特香干</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43EDBA7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0EF3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15A55DC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CFEFFA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老豆腐</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7528D0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44A3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33E9A0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06C4F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豆腐皮</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447129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新鲜、当日加工、制作、保质期一周</w:t>
            </w:r>
          </w:p>
        </w:tc>
      </w:tr>
      <w:tr w14:paraId="64005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A65F6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F9CA5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千张</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7F4D0E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70F7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3A438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D6567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千张皮</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630FE8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7340A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FD2F99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3237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千张结</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77C6CB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60661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C21C97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4DD498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臭豆腐</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72AA1EA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2A7C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6CF91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488AE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春卷</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29C25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098A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06B452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5F180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面筋</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4D85E38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014F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96416C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E49A9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碱水面</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0BF077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128FD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2CCA41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BC9AB7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机擀湿面</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9BA3AA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1D70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85030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19E13A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龙须面</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28EF831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172B6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3EA457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A2090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筒面</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63F2C7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37D50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7BED3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36B8F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乌冬面</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DCD721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2DECD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A64014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70B70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粉干</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5DC300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干货、保鲜期以内</w:t>
            </w:r>
          </w:p>
        </w:tc>
      </w:tr>
      <w:tr w14:paraId="3CB5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6E307B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352A40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冷淘（米线）</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2B2483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干货、保鲜期以内</w:t>
            </w:r>
          </w:p>
        </w:tc>
      </w:tr>
      <w:tr w14:paraId="5EAB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090F0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6E1BB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河粉</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578D7D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当日加工</w:t>
            </w:r>
          </w:p>
        </w:tc>
      </w:tr>
      <w:tr w14:paraId="12DC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11655F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B7646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馄饨皮</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0159F5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5912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FDE392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9E140B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水饺皮</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D7D974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39040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91871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4394B4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薄馄饨皮</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7422028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新鲜、当日加工、制作</w:t>
            </w:r>
          </w:p>
        </w:tc>
      </w:tr>
      <w:tr w14:paraId="00CD7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A3937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A3109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年糕</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6542B7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保鲜期以内</w:t>
            </w:r>
          </w:p>
        </w:tc>
      </w:tr>
      <w:tr w14:paraId="4A7B6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70889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FF2F1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糯米汤团</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402E00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保鲜期以内</w:t>
            </w:r>
          </w:p>
        </w:tc>
      </w:tr>
      <w:tr w14:paraId="20AB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2559AB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680C1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黄金糕</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4F08D1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保鲜期以内</w:t>
            </w:r>
          </w:p>
        </w:tc>
      </w:tr>
      <w:tr w14:paraId="5CEC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F1164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EB914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糯米丸子</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5AC76E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保鲜期以内</w:t>
            </w:r>
          </w:p>
        </w:tc>
      </w:tr>
      <w:tr w14:paraId="5B537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FBDC8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F6C7B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鸡蛋</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13DB69D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w:t>
            </w:r>
          </w:p>
        </w:tc>
      </w:tr>
      <w:tr w14:paraId="78692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F7C85D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67187D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土鸡蛋</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1C92BE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w:t>
            </w:r>
          </w:p>
        </w:tc>
      </w:tr>
      <w:tr w14:paraId="3A13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323DF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B14350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鹌鹑蛋</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22543C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w:t>
            </w:r>
          </w:p>
        </w:tc>
      </w:tr>
      <w:tr w14:paraId="5B58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20917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CF5111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鸡爪</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23FB35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冷冻</w:t>
            </w:r>
          </w:p>
        </w:tc>
      </w:tr>
      <w:tr w14:paraId="358A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7B3B6D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31503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鸡中翅</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0744A6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冷冻</w:t>
            </w:r>
          </w:p>
        </w:tc>
      </w:tr>
      <w:tr w14:paraId="7BF4A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18595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1055B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鸡腿</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2B361C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冷冻</w:t>
            </w:r>
          </w:p>
        </w:tc>
      </w:tr>
      <w:tr w14:paraId="4865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59F09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947EE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鸡脯肉</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0389BE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冷冻</w:t>
            </w:r>
          </w:p>
        </w:tc>
      </w:tr>
      <w:tr w14:paraId="4B5A2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C2DEC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A1697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鸡翅根</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6D7F65A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冷冻</w:t>
            </w:r>
          </w:p>
        </w:tc>
      </w:tr>
      <w:tr w14:paraId="3F537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E312A6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CF55CC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鸡翅尖</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9BFAF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冷冻</w:t>
            </w:r>
          </w:p>
        </w:tc>
      </w:tr>
      <w:tr w14:paraId="41B5F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E0D218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A0773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琵琶腿</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5B2B50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冷冻</w:t>
            </w:r>
          </w:p>
        </w:tc>
      </w:tr>
      <w:tr w14:paraId="7372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6339BE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CF665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光（肉）鸡</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35FA4E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冷鲜，统一屠宰，由检疫检测机构</w:t>
            </w:r>
          </w:p>
        </w:tc>
      </w:tr>
      <w:tr w14:paraId="2A21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D538D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D62CA0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老母鸡</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0F6BB2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冷鲜，统一屠宰，由检疫检测机构</w:t>
            </w:r>
          </w:p>
        </w:tc>
      </w:tr>
      <w:tr w14:paraId="5CB86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EC376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741B1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乌骨鸡</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015F6D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冷鲜，统一屠宰，由检疫检测机构</w:t>
            </w:r>
          </w:p>
        </w:tc>
      </w:tr>
      <w:tr w14:paraId="67B4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ECB55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5AE20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土鸭(老鸭)</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4645E1E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冷鲜，统一屠宰，由检疫检测机构</w:t>
            </w:r>
          </w:p>
        </w:tc>
      </w:tr>
      <w:tr w14:paraId="2F8DF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714EF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E4B26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洋鸭</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2F6C823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冷鲜，统一屠宰，由检疫检测机构</w:t>
            </w:r>
          </w:p>
        </w:tc>
      </w:tr>
      <w:tr w14:paraId="644FE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2B5C9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B0B89B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鸡米花</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4876F0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预制</w:t>
            </w:r>
          </w:p>
        </w:tc>
      </w:tr>
      <w:tr w14:paraId="4ED0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9265A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49</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23E13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脱骨鸭掌</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7101EB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水发</w:t>
            </w:r>
          </w:p>
        </w:tc>
      </w:tr>
      <w:tr w14:paraId="799F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783DB6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29117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牛肋骨</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03055AE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冷冻</w:t>
            </w:r>
          </w:p>
        </w:tc>
      </w:tr>
      <w:tr w14:paraId="2426F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1ECC92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46F24D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羊肉卷</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0EF11D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冷冻</w:t>
            </w:r>
          </w:p>
        </w:tc>
      </w:tr>
      <w:tr w14:paraId="18AB8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3CCDF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9C98A9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腊鸭腿</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1B6839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卤制品</w:t>
            </w:r>
          </w:p>
        </w:tc>
      </w:tr>
      <w:tr w14:paraId="2769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19D3E9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9ABB1E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卤鸭舌</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100C07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卤制品</w:t>
            </w:r>
          </w:p>
        </w:tc>
      </w:tr>
      <w:tr w14:paraId="5B57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669F25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54DCF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卤鸭掌</w:t>
            </w:r>
          </w:p>
        </w:tc>
        <w:tc>
          <w:tcPr>
            <w:tcW w:w="5017" w:type="dxa"/>
            <w:tcBorders>
              <w:top w:val="single" w:color="auto" w:sz="4" w:space="0"/>
              <w:left w:val="single" w:color="auto" w:sz="4" w:space="0"/>
              <w:bottom w:val="single" w:color="auto" w:sz="4" w:space="0"/>
              <w:right w:val="single" w:color="auto" w:sz="4" w:space="0"/>
            </w:tcBorders>
            <w:noWrap w:val="0"/>
            <w:vAlign w:val="center"/>
          </w:tcPr>
          <w:p w14:paraId="08ABB6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卤制品</w:t>
            </w:r>
          </w:p>
        </w:tc>
      </w:tr>
      <w:tr w14:paraId="574F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0724C8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4EAB5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花鲢鱼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0C209FD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条重500克以上</w:t>
            </w:r>
          </w:p>
        </w:tc>
      </w:tr>
      <w:tr w14:paraId="35096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81156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8FF581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活白鲢鱼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2534E3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条重750克左右</w:t>
            </w:r>
          </w:p>
        </w:tc>
      </w:tr>
      <w:tr w14:paraId="7AC1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0358C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2FC2D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活鳊鱼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706DE4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条重250克以上</w:t>
            </w:r>
          </w:p>
        </w:tc>
      </w:tr>
      <w:tr w14:paraId="5E6D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42CD5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58</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DDE9A8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活草鱼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74DD475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条重1000克以上</w:t>
            </w:r>
          </w:p>
        </w:tc>
      </w:tr>
      <w:tr w14:paraId="70930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12A618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59</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F2310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活鲫鱼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7BE292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条重125克以上</w:t>
            </w:r>
          </w:p>
        </w:tc>
      </w:tr>
      <w:tr w14:paraId="1668E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5B3838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41407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鲤鱼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071339E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条重500克以上</w:t>
            </w:r>
          </w:p>
        </w:tc>
      </w:tr>
      <w:tr w14:paraId="5A32C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254D39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21C0A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活河虾</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184C1B7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中等</w:t>
            </w:r>
          </w:p>
        </w:tc>
      </w:tr>
      <w:tr w14:paraId="13161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C4E16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8EC6F5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沼虾</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49741D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鲜活</w:t>
            </w:r>
          </w:p>
        </w:tc>
      </w:tr>
      <w:tr w14:paraId="6710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481D5E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C5B24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明虾</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7AE659F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鲜活</w:t>
            </w:r>
          </w:p>
        </w:tc>
      </w:tr>
      <w:tr w14:paraId="4A392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CEE96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ECB20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黄鳝</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06B2F3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中等</w:t>
            </w:r>
          </w:p>
        </w:tc>
      </w:tr>
      <w:tr w14:paraId="4E07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E32E7B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431A0B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河蟹</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57F84D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母、活100克以上</w:t>
            </w:r>
          </w:p>
        </w:tc>
      </w:tr>
      <w:tr w14:paraId="2C6A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ADE23E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173053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5BA34BD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塘养</w:t>
            </w:r>
          </w:p>
        </w:tc>
      </w:tr>
      <w:tr w14:paraId="4E40B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DB560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265B458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梭子蟹</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312C8A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公、活200克以上</w:t>
            </w:r>
          </w:p>
        </w:tc>
      </w:tr>
      <w:tr w14:paraId="69AB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066C82A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68</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4205BC2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带鱼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2AA881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条重200克以上</w:t>
            </w:r>
          </w:p>
        </w:tc>
      </w:tr>
      <w:tr w14:paraId="253A5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CA61B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69</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3CA4E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鲳鱼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13DE6D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条重250克以上</w:t>
            </w:r>
          </w:p>
        </w:tc>
      </w:tr>
      <w:tr w14:paraId="7D221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8781E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70</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1B802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小黄鱼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553609C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中等大小</w:t>
            </w:r>
          </w:p>
        </w:tc>
      </w:tr>
      <w:tr w14:paraId="370A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159189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50C340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墨鱼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73C767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250克以上</w:t>
            </w:r>
          </w:p>
        </w:tc>
      </w:tr>
      <w:tr w14:paraId="11079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0B674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E33794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鱼排</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7F47DF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0.12kg（左右）/片、冷冻</w:t>
            </w:r>
          </w:p>
        </w:tc>
      </w:tr>
      <w:tr w14:paraId="1AE59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06A78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73</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35D8F24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鸦片鱼头</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1D0AD61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0.3kg/只、冷冻</w:t>
            </w:r>
          </w:p>
        </w:tc>
      </w:tr>
      <w:tr w14:paraId="1064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E7621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74</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07B000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海鲳鱼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4B36860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0.5kg/条、冷冻</w:t>
            </w:r>
          </w:p>
        </w:tc>
      </w:tr>
      <w:tr w14:paraId="3C857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6A83E00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75</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7E4BF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虾仁</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66283EE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冷冻</w:t>
            </w:r>
          </w:p>
        </w:tc>
      </w:tr>
      <w:tr w14:paraId="1561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3824FF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76</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66B3D7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牛蛙</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4E01C37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鲜活</w:t>
            </w:r>
          </w:p>
        </w:tc>
      </w:tr>
      <w:tr w14:paraId="2245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14:paraId="75C665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77</w:t>
            </w:r>
          </w:p>
        </w:tc>
        <w:tc>
          <w:tcPr>
            <w:tcW w:w="1800" w:type="dxa"/>
            <w:tcBorders>
              <w:top w:val="single" w:color="auto" w:sz="4" w:space="0"/>
              <w:left w:val="single" w:color="auto" w:sz="4" w:space="0"/>
              <w:bottom w:val="single" w:color="auto" w:sz="4" w:space="0"/>
              <w:right w:val="single" w:color="auto" w:sz="4" w:space="0"/>
            </w:tcBorders>
            <w:noWrap w:val="0"/>
            <w:vAlign w:val="center"/>
          </w:tcPr>
          <w:p w14:paraId="78BDD7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花鲢鱼</w:t>
            </w:r>
          </w:p>
        </w:tc>
        <w:tc>
          <w:tcPr>
            <w:tcW w:w="5017" w:type="dxa"/>
            <w:tcBorders>
              <w:top w:val="single" w:color="auto" w:sz="4" w:space="0"/>
              <w:left w:val="single" w:color="auto" w:sz="4" w:space="0"/>
              <w:bottom w:val="single" w:color="auto" w:sz="4" w:space="0"/>
              <w:right w:val="single" w:color="auto" w:sz="4" w:space="0"/>
            </w:tcBorders>
            <w:noWrap w:val="0"/>
            <w:vAlign w:val="top"/>
          </w:tcPr>
          <w:p w14:paraId="574E573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条重500克以上</w:t>
            </w:r>
          </w:p>
        </w:tc>
      </w:tr>
    </w:tbl>
    <w:p w14:paraId="6D3186EB">
      <w:pPr>
        <w:spacing w:before="294" w:line="228" w:lineRule="auto"/>
        <w:ind w:firstLine="442" w:firstLineChars="200"/>
        <w:rPr>
          <w:rFonts w:hint="eastAsia" w:ascii="宋体" w:hAnsi="宋体" w:cs="宋体"/>
          <w:b/>
          <w:bCs/>
          <w:color w:val="auto"/>
          <w:spacing w:val="5"/>
          <w:szCs w:val="21"/>
          <w:highlight w:val="none"/>
        </w:rPr>
      </w:pPr>
      <w:r>
        <w:rPr>
          <w:rFonts w:hint="eastAsia" w:ascii="宋体" w:hAnsi="宋体" w:cs="宋体"/>
          <w:b/>
          <w:bCs/>
          <w:color w:val="auto"/>
          <w:spacing w:val="5"/>
          <w:szCs w:val="21"/>
          <w:highlight w:val="none"/>
        </w:rPr>
        <w:t>4.腌制品、水发产品类</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58"/>
        <w:gridCol w:w="5090"/>
      </w:tblGrid>
      <w:tr w14:paraId="171A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1FEBFC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58" w:type="dxa"/>
            <w:noWrap w:val="0"/>
            <w:vAlign w:val="center"/>
          </w:tcPr>
          <w:p w14:paraId="7250738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虾皮</w:t>
            </w:r>
          </w:p>
        </w:tc>
        <w:tc>
          <w:tcPr>
            <w:tcW w:w="5090" w:type="dxa"/>
            <w:noWrap w:val="0"/>
            <w:vAlign w:val="center"/>
          </w:tcPr>
          <w:p w14:paraId="671EDA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指定品牌产品</w:t>
            </w:r>
          </w:p>
        </w:tc>
      </w:tr>
      <w:tr w14:paraId="0A4F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26E95AE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58" w:type="dxa"/>
            <w:noWrap w:val="0"/>
            <w:vAlign w:val="center"/>
          </w:tcPr>
          <w:p w14:paraId="24E225C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紫菜</w:t>
            </w:r>
          </w:p>
        </w:tc>
        <w:tc>
          <w:tcPr>
            <w:tcW w:w="5090" w:type="dxa"/>
            <w:noWrap w:val="0"/>
            <w:vAlign w:val="center"/>
          </w:tcPr>
          <w:p w14:paraId="329645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指定品牌产品</w:t>
            </w:r>
          </w:p>
        </w:tc>
      </w:tr>
      <w:tr w14:paraId="7C0C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70101F1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58" w:type="dxa"/>
            <w:noWrap w:val="0"/>
            <w:vAlign w:val="center"/>
          </w:tcPr>
          <w:p w14:paraId="051A96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海带干</w:t>
            </w:r>
          </w:p>
        </w:tc>
        <w:tc>
          <w:tcPr>
            <w:tcW w:w="5090" w:type="dxa"/>
            <w:noWrap w:val="0"/>
            <w:vAlign w:val="center"/>
          </w:tcPr>
          <w:p w14:paraId="2F196B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指定品牌产品</w:t>
            </w:r>
          </w:p>
        </w:tc>
      </w:tr>
      <w:tr w14:paraId="06C6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350C38B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58" w:type="dxa"/>
            <w:noWrap w:val="0"/>
            <w:vAlign w:val="center"/>
          </w:tcPr>
          <w:p w14:paraId="445491B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榨菜丝</w:t>
            </w:r>
          </w:p>
        </w:tc>
        <w:tc>
          <w:tcPr>
            <w:tcW w:w="5090" w:type="dxa"/>
            <w:noWrap w:val="0"/>
            <w:vAlign w:val="center"/>
          </w:tcPr>
          <w:p w14:paraId="454649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指定品牌产品</w:t>
            </w:r>
          </w:p>
        </w:tc>
      </w:tr>
      <w:tr w14:paraId="0B7E0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3E6265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758" w:type="dxa"/>
            <w:noWrap w:val="0"/>
            <w:vAlign w:val="center"/>
          </w:tcPr>
          <w:p w14:paraId="3DA833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笋丝雪菜</w:t>
            </w:r>
          </w:p>
        </w:tc>
        <w:tc>
          <w:tcPr>
            <w:tcW w:w="5090" w:type="dxa"/>
            <w:noWrap w:val="0"/>
            <w:vAlign w:val="center"/>
          </w:tcPr>
          <w:p w14:paraId="6B7489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指定品牌产品</w:t>
            </w:r>
          </w:p>
        </w:tc>
      </w:tr>
      <w:tr w14:paraId="364D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212511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758" w:type="dxa"/>
            <w:noWrap w:val="0"/>
            <w:vAlign w:val="center"/>
          </w:tcPr>
          <w:p w14:paraId="00C864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鱼干</w:t>
            </w:r>
          </w:p>
        </w:tc>
        <w:tc>
          <w:tcPr>
            <w:tcW w:w="5090" w:type="dxa"/>
            <w:noWrap w:val="0"/>
            <w:vAlign w:val="center"/>
          </w:tcPr>
          <w:p w14:paraId="0B16D1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3926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14DD069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758" w:type="dxa"/>
            <w:noWrap w:val="0"/>
            <w:vAlign w:val="center"/>
          </w:tcPr>
          <w:p w14:paraId="10D262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紫菜</w:t>
            </w:r>
          </w:p>
        </w:tc>
        <w:tc>
          <w:tcPr>
            <w:tcW w:w="5090" w:type="dxa"/>
            <w:noWrap w:val="0"/>
            <w:vAlign w:val="center"/>
          </w:tcPr>
          <w:p w14:paraId="71C1A5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0124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1E286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758" w:type="dxa"/>
            <w:noWrap w:val="0"/>
            <w:vAlign w:val="center"/>
          </w:tcPr>
          <w:p w14:paraId="26A082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火腿块</w:t>
            </w:r>
          </w:p>
        </w:tc>
        <w:tc>
          <w:tcPr>
            <w:tcW w:w="5090" w:type="dxa"/>
            <w:noWrap w:val="0"/>
            <w:vAlign w:val="center"/>
          </w:tcPr>
          <w:p w14:paraId="12E784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0D12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136082E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758" w:type="dxa"/>
            <w:noWrap w:val="0"/>
            <w:vAlign w:val="center"/>
          </w:tcPr>
          <w:p w14:paraId="328F84D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什锦菜</w:t>
            </w:r>
          </w:p>
        </w:tc>
        <w:tc>
          <w:tcPr>
            <w:tcW w:w="5090" w:type="dxa"/>
            <w:noWrap w:val="0"/>
            <w:vAlign w:val="center"/>
          </w:tcPr>
          <w:p w14:paraId="65FD81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3B36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BE09A2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758" w:type="dxa"/>
            <w:noWrap w:val="0"/>
            <w:vAlign w:val="center"/>
          </w:tcPr>
          <w:p w14:paraId="6240202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榨菜</w:t>
            </w:r>
          </w:p>
        </w:tc>
        <w:tc>
          <w:tcPr>
            <w:tcW w:w="5090" w:type="dxa"/>
            <w:noWrap w:val="0"/>
            <w:vAlign w:val="center"/>
          </w:tcPr>
          <w:p w14:paraId="605205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786E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725C4C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58" w:type="dxa"/>
            <w:noWrap w:val="0"/>
            <w:vAlign w:val="center"/>
          </w:tcPr>
          <w:p w14:paraId="283987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萝卜条</w:t>
            </w:r>
          </w:p>
        </w:tc>
        <w:tc>
          <w:tcPr>
            <w:tcW w:w="5090" w:type="dxa"/>
            <w:noWrap w:val="0"/>
            <w:vAlign w:val="center"/>
          </w:tcPr>
          <w:p w14:paraId="47D2D0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30EB1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7085F94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288F04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雪菜</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1485092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38D9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3FD19A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76EFBD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松花蛋</w:t>
            </w:r>
          </w:p>
        </w:tc>
        <w:tc>
          <w:tcPr>
            <w:tcW w:w="5090" w:type="dxa"/>
            <w:tcBorders>
              <w:top w:val="single" w:color="auto" w:sz="4" w:space="0"/>
              <w:left w:val="single" w:color="auto" w:sz="4" w:space="0"/>
              <w:bottom w:val="single" w:color="auto" w:sz="4" w:space="0"/>
              <w:right w:val="single" w:color="auto" w:sz="4" w:space="0"/>
            </w:tcBorders>
            <w:noWrap w:val="0"/>
            <w:vAlign w:val="top"/>
          </w:tcPr>
          <w:p w14:paraId="4957E4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2F7E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34693B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6C9D99A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咸鸭蛋</w:t>
            </w:r>
          </w:p>
        </w:tc>
        <w:tc>
          <w:tcPr>
            <w:tcW w:w="5090" w:type="dxa"/>
            <w:tcBorders>
              <w:top w:val="single" w:color="auto" w:sz="4" w:space="0"/>
              <w:left w:val="single" w:color="auto" w:sz="4" w:space="0"/>
              <w:bottom w:val="single" w:color="auto" w:sz="4" w:space="0"/>
              <w:right w:val="single" w:color="auto" w:sz="4" w:space="0"/>
            </w:tcBorders>
            <w:noWrap w:val="0"/>
            <w:vAlign w:val="top"/>
          </w:tcPr>
          <w:p w14:paraId="7EC3B2B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3C1BC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15E07FD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3FF8F17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土香肠</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8183F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0410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3A6F6C1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9813D9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腊肉</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265C18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283B0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452817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269B8B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咸肉</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2805E56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r w14:paraId="07E4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tcBorders>
              <w:top w:val="single" w:color="auto" w:sz="4" w:space="0"/>
              <w:left w:val="single" w:color="auto" w:sz="4" w:space="0"/>
              <w:bottom w:val="single" w:color="auto" w:sz="4" w:space="0"/>
              <w:right w:val="single" w:color="auto" w:sz="4" w:space="0"/>
            </w:tcBorders>
            <w:noWrap w:val="0"/>
            <w:vAlign w:val="center"/>
          </w:tcPr>
          <w:p w14:paraId="010E68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7590E9A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火腿块</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1DA9D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正规厂家生产，有经营许可证</w:t>
            </w:r>
          </w:p>
        </w:tc>
      </w:tr>
    </w:tbl>
    <w:p w14:paraId="7EDAFBE0">
      <w:pPr>
        <w:spacing w:before="294" w:line="228" w:lineRule="auto"/>
        <w:ind w:firstLine="442" w:firstLineChars="200"/>
        <w:rPr>
          <w:rFonts w:hint="eastAsia" w:ascii="宋体" w:hAnsi="宋体" w:cs="宋体"/>
          <w:b/>
          <w:bCs/>
          <w:color w:val="auto"/>
          <w:spacing w:val="5"/>
          <w:szCs w:val="21"/>
          <w:highlight w:val="none"/>
        </w:rPr>
      </w:pPr>
      <w:r>
        <w:rPr>
          <w:rFonts w:hint="eastAsia" w:ascii="宋体" w:hAnsi="宋体" w:cs="宋体"/>
          <w:b/>
          <w:bCs/>
          <w:color w:val="auto"/>
          <w:spacing w:val="5"/>
          <w:szCs w:val="21"/>
          <w:highlight w:val="none"/>
        </w:rPr>
        <w:t>5.水果</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58"/>
        <w:gridCol w:w="5151"/>
      </w:tblGrid>
      <w:tr w14:paraId="07B2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291D6B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58" w:type="dxa"/>
            <w:noWrap w:val="0"/>
            <w:vAlign w:val="center"/>
          </w:tcPr>
          <w:p w14:paraId="091D739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苹果</w:t>
            </w:r>
          </w:p>
        </w:tc>
        <w:tc>
          <w:tcPr>
            <w:tcW w:w="5151" w:type="dxa"/>
            <w:noWrap w:val="0"/>
            <w:vAlign w:val="center"/>
          </w:tcPr>
          <w:p w14:paraId="31F1FE0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新鲜、品相好、90果</w:t>
            </w:r>
          </w:p>
        </w:tc>
      </w:tr>
      <w:tr w14:paraId="5892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6FD89D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58" w:type="dxa"/>
            <w:noWrap w:val="0"/>
            <w:vAlign w:val="center"/>
          </w:tcPr>
          <w:p w14:paraId="387F6B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梨</w:t>
            </w:r>
          </w:p>
        </w:tc>
        <w:tc>
          <w:tcPr>
            <w:tcW w:w="5151" w:type="dxa"/>
            <w:noWrap w:val="0"/>
            <w:vAlign w:val="center"/>
          </w:tcPr>
          <w:p w14:paraId="391E22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6530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54CCD1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58" w:type="dxa"/>
            <w:noWrap w:val="0"/>
            <w:vAlign w:val="center"/>
          </w:tcPr>
          <w:p w14:paraId="7C5268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葡萄</w:t>
            </w:r>
          </w:p>
        </w:tc>
        <w:tc>
          <w:tcPr>
            <w:tcW w:w="5151" w:type="dxa"/>
            <w:noWrap w:val="0"/>
            <w:vAlign w:val="center"/>
          </w:tcPr>
          <w:p w14:paraId="093EBE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311D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1EC5BB3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58" w:type="dxa"/>
            <w:noWrap w:val="0"/>
            <w:vAlign w:val="center"/>
          </w:tcPr>
          <w:p w14:paraId="40255E3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提子</w:t>
            </w:r>
          </w:p>
        </w:tc>
        <w:tc>
          <w:tcPr>
            <w:tcW w:w="5151" w:type="dxa"/>
            <w:noWrap w:val="0"/>
            <w:vAlign w:val="center"/>
          </w:tcPr>
          <w:p w14:paraId="6B9A5D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0D16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2B4346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758" w:type="dxa"/>
            <w:noWrap w:val="0"/>
            <w:vAlign w:val="center"/>
          </w:tcPr>
          <w:p w14:paraId="0A31F7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西瓜</w:t>
            </w:r>
          </w:p>
        </w:tc>
        <w:tc>
          <w:tcPr>
            <w:tcW w:w="5151" w:type="dxa"/>
            <w:noWrap w:val="0"/>
            <w:vAlign w:val="center"/>
          </w:tcPr>
          <w:p w14:paraId="702382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新鲜、品相好，大小根据需要临时确定</w:t>
            </w:r>
          </w:p>
        </w:tc>
      </w:tr>
      <w:tr w14:paraId="7B4F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4E9977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758" w:type="dxa"/>
            <w:noWrap w:val="0"/>
            <w:vAlign w:val="center"/>
          </w:tcPr>
          <w:p w14:paraId="290027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冬枣</w:t>
            </w:r>
          </w:p>
        </w:tc>
        <w:tc>
          <w:tcPr>
            <w:tcW w:w="5151" w:type="dxa"/>
            <w:noWrap w:val="0"/>
            <w:vAlign w:val="center"/>
          </w:tcPr>
          <w:p w14:paraId="6E989F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1E0B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top"/>
          </w:tcPr>
          <w:p w14:paraId="6F81754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758" w:type="dxa"/>
            <w:noWrap w:val="0"/>
            <w:vAlign w:val="center"/>
          </w:tcPr>
          <w:p w14:paraId="3EB84F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火龙果</w:t>
            </w:r>
          </w:p>
        </w:tc>
        <w:tc>
          <w:tcPr>
            <w:tcW w:w="5151" w:type="dxa"/>
            <w:noWrap w:val="0"/>
            <w:vAlign w:val="center"/>
          </w:tcPr>
          <w:p w14:paraId="38601F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新鲜、品相好，大小根据需要临时确定</w:t>
            </w:r>
          </w:p>
        </w:tc>
      </w:tr>
      <w:tr w14:paraId="5142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64C0D9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758" w:type="dxa"/>
            <w:noWrap w:val="0"/>
            <w:vAlign w:val="center"/>
          </w:tcPr>
          <w:p w14:paraId="507A95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哈密瓜</w:t>
            </w:r>
          </w:p>
        </w:tc>
        <w:tc>
          <w:tcPr>
            <w:tcW w:w="5151" w:type="dxa"/>
            <w:noWrap w:val="0"/>
            <w:vAlign w:val="center"/>
          </w:tcPr>
          <w:p w14:paraId="3A7654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新鲜、品相好，大小根据需要临时确定</w:t>
            </w:r>
          </w:p>
        </w:tc>
      </w:tr>
      <w:tr w14:paraId="409BA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267C3C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758" w:type="dxa"/>
            <w:noWrap w:val="0"/>
            <w:vAlign w:val="center"/>
          </w:tcPr>
          <w:p w14:paraId="4A07D3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蜜柚</w:t>
            </w:r>
          </w:p>
        </w:tc>
        <w:tc>
          <w:tcPr>
            <w:tcW w:w="5151" w:type="dxa"/>
            <w:noWrap w:val="0"/>
            <w:vAlign w:val="center"/>
          </w:tcPr>
          <w:p w14:paraId="51B3E4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2257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4AB257A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758" w:type="dxa"/>
            <w:noWrap w:val="0"/>
            <w:vAlign w:val="center"/>
          </w:tcPr>
          <w:p w14:paraId="7FF10A3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橘子</w:t>
            </w:r>
          </w:p>
        </w:tc>
        <w:tc>
          <w:tcPr>
            <w:tcW w:w="5151" w:type="dxa"/>
            <w:noWrap w:val="0"/>
            <w:vAlign w:val="center"/>
          </w:tcPr>
          <w:p w14:paraId="46016E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2B88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25F727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58" w:type="dxa"/>
            <w:noWrap w:val="0"/>
            <w:vAlign w:val="center"/>
          </w:tcPr>
          <w:p w14:paraId="33B06E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杷杷柑</w:t>
            </w:r>
          </w:p>
        </w:tc>
        <w:tc>
          <w:tcPr>
            <w:tcW w:w="5151" w:type="dxa"/>
            <w:noWrap w:val="0"/>
            <w:vAlign w:val="center"/>
          </w:tcPr>
          <w:p w14:paraId="0838730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188DF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24C3921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758" w:type="dxa"/>
            <w:noWrap w:val="0"/>
            <w:vAlign w:val="center"/>
          </w:tcPr>
          <w:p w14:paraId="1DACB98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橙子</w:t>
            </w:r>
          </w:p>
        </w:tc>
        <w:tc>
          <w:tcPr>
            <w:tcW w:w="5151" w:type="dxa"/>
            <w:noWrap w:val="0"/>
            <w:vAlign w:val="center"/>
          </w:tcPr>
          <w:p w14:paraId="1DEFAEF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16EF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6E3CFC7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758" w:type="dxa"/>
            <w:noWrap w:val="0"/>
            <w:vAlign w:val="center"/>
          </w:tcPr>
          <w:p w14:paraId="0FD0789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香蕉</w:t>
            </w:r>
          </w:p>
        </w:tc>
        <w:tc>
          <w:tcPr>
            <w:tcW w:w="5151" w:type="dxa"/>
            <w:noWrap w:val="0"/>
            <w:vAlign w:val="center"/>
          </w:tcPr>
          <w:p w14:paraId="218E53C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21C6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A5CA4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758" w:type="dxa"/>
            <w:noWrap w:val="0"/>
            <w:vAlign w:val="center"/>
          </w:tcPr>
          <w:p w14:paraId="4E970F7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桃子</w:t>
            </w:r>
          </w:p>
        </w:tc>
        <w:tc>
          <w:tcPr>
            <w:tcW w:w="5151" w:type="dxa"/>
            <w:noWrap w:val="0"/>
            <w:vAlign w:val="center"/>
          </w:tcPr>
          <w:p w14:paraId="2BF744A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18EA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7489D3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58" w:type="dxa"/>
            <w:noWrap w:val="0"/>
            <w:vAlign w:val="center"/>
          </w:tcPr>
          <w:p w14:paraId="617887A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荔枝</w:t>
            </w:r>
          </w:p>
        </w:tc>
        <w:tc>
          <w:tcPr>
            <w:tcW w:w="5151" w:type="dxa"/>
            <w:noWrap w:val="0"/>
            <w:vAlign w:val="center"/>
          </w:tcPr>
          <w:p w14:paraId="583FC8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r w14:paraId="3B87E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3E487C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758" w:type="dxa"/>
            <w:noWrap w:val="0"/>
            <w:vAlign w:val="center"/>
          </w:tcPr>
          <w:p w14:paraId="530C17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桂圆</w:t>
            </w:r>
          </w:p>
        </w:tc>
        <w:tc>
          <w:tcPr>
            <w:tcW w:w="5151" w:type="dxa"/>
            <w:noWrap w:val="0"/>
            <w:vAlign w:val="center"/>
          </w:tcPr>
          <w:p w14:paraId="5601DC7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新鲜、品相好、个大</w:t>
            </w:r>
          </w:p>
        </w:tc>
      </w:tr>
    </w:tbl>
    <w:p w14:paraId="55B6691A">
      <w:pPr>
        <w:spacing w:before="294" w:line="228" w:lineRule="auto"/>
        <w:ind w:firstLine="442" w:firstLineChars="200"/>
        <w:rPr>
          <w:rFonts w:hint="eastAsia" w:ascii="宋体" w:hAnsi="宋体" w:cs="宋体"/>
          <w:b/>
          <w:bCs/>
          <w:color w:val="auto"/>
          <w:spacing w:val="5"/>
          <w:szCs w:val="21"/>
          <w:highlight w:val="none"/>
        </w:rPr>
      </w:pPr>
      <w:r>
        <w:rPr>
          <w:rFonts w:hint="eastAsia" w:ascii="宋体" w:hAnsi="宋体" w:cs="宋体"/>
          <w:b/>
          <w:bCs/>
          <w:color w:val="auto"/>
          <w:spacing w:val="5"/>
          <w:szCs w:val="21"/>
          <w:highlight w:val="none"/>
        </w:rPr>
        <w:t>6.佐料类</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58"/>
        <w:gridCol w:w="5105"/>
      </w:tblGrid>
      <w:tr w14:paraId="1DBF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7DD06D0B">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 号</w:t>
            </w:r>
          </w:p>
        </w:tc>
        <w:tc>
          <w:tcPr>
            <w:tcW w:w="1758" w:type="dxa"/>
            <w:noWrap w:val="0"/>
            <w:vAlign w:val="center"/>
          </w:tcPr>
          <w:p w14:paraId="2A85A740">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5105" w:type="dxa"/>
            <w:noWrap w:val="0"/>
            <w:vAlign w:val="center"/>
          </w:tcPr>
          <w:p w14:paraId="44498A18">
            <w:pPr>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质量及验收标准</w:t>
            </w:r>
          </w:p>
        </w:tc>
      </w:tr>
      <w:tr w14:paraId="27122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661A15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758" w:type="dxa"/>
            <w:noWrap w:val="0"/>
            <w:vAlign w:val="center"/>
          </w:tcPr>
          <w:p w14:paraId="0569AF4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味精</w:t>
            </w:r>
          </w:p>
        </w:tc>
        <w:tc>
          <w:tcPr>
            <w:tcW w:w="5105" w:type="dxa"/>
            <w:noWrap w:val="0"/>
            <w:vAlign w:val="center"/>
          </w:tcPr>
          <w:p w14:paraId="7CA42E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03D89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28D631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758" w:type="dxa"/>
            <w:noWrap w:val="0"/>
            <w:vAlign w:val="center"/>
          </w:tcPr>
          <w:p w14:paraId="3735903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白糖</w:t>
            </w:r>
          </w:p>
        </w:tc>
        <w:tc>
          <w:tcPr>
            <w:tcW w:w="5105" w:type="dxa"/>
            <w:noWrap w:val="0"/>
            <w:vAlign w:val="center"/>
          </w:tcPr>
          <w:p w14:paraId="665F66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17B5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6B96DA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758" w:type="dxa"/>
            <w:noWrap w:val="0"/>
            <w:vAlign w:val="center"/>
          </w:tcPr>
          <w:p w14:paraId="7A5ADA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浓缩鸡汁</w:t>
            </w:r>
          </w:p>
        </w:tc>
        <w:tc>
          <w:tcPr>
            <w:tcW w:w="5105" w:type="dxa"/>
            <w:noWrap w:val="0"/>
            <w:vAlign w:val="center"/>
          </w:tcPr>
          <w:p w14:paraId="45B21F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60E7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7DE9A99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758" w:type="dxa"/>
            <w:noWrap w:val="0"/>
            <w:vAlign w:val="center"/>
          </w:tcPr>
          <w:p w14:paraId="2479A8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麻油</w:t>
            </w:r>
          </w:p>
        </w:tc>
        <w:tc>
          <w:tcPr>
            <w:tcW w:w="5105" w:type="dxa"/>
            <w:noWrap w:val="0"/>
            <w:vAlign w:val="center"/>
          </w:tcPr>
          <w:p w14:paraId="7AF3C5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0AE2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1AA4F53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758" w:type="dxa"/>
            <w:noWrap w:val="0"/>
            <w:vAlign w:val="center"/>
          </w:tcPr>
          <w:p w14:paraId="23EF150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生粉</w:t>
            </w:r>
          </w:p>
        </w:tc>
        <w:tc>
          <w:tcPr>
            <w:tcW w:w="5105" w:type="dxa"/>
            <w:noWrap w:val="0"/>
            <w:vAlign w:val="center"/>
          </w:tcPr>
          <w:p w14:paraId="4D6B24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3DDE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7E6A4C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758" w:type="dxa"/>
            <w:noWrap w:val="0"/>
            <w:vAlign w:val="center"/>
          </w:tcPr>
          <w:p w14:paraId="3847B5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精致剁椒辣</w:t>
            </w:r>
          </w:p>
        </w:tc>
        <w:tc>
          <w:tcPr>
            <w:tcW w:w="5105" w:type="dxa"/>
            <w:noWrap w:val="0"/>
            <w:vAlign w:val="center"/>
          </w:tcPr>
          <w:p w14:paraId="2DCC819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4181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0D5F9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758" w:type="dxa"/>
            <w:noWrap w:val="0"/>
            <w:vAlign w:val="center"/>
          </w:tcPr>
          <w:p w14:paraId="07A262B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香醋</w:t>
            </w:r>
          </w:p>
        </w:tc>
        <w:tc>
          <w:tcPr>
            <w:tcW w:w="5105" w:type="dxa"/>
            <w:noWrap w:val="0"/>
            <w:vAlign w:val="center"/>
          </w:tcPr>
          <w:p w14:paraId="5381B6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34D2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1568587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758" w:type="dxa"/>
            <w:noWrap w:val="0"/>
            <w:vAlign w:val="center"/>
          </w:tcPr>
          <w:p w14:paraId="444180C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湖南辣椒酱</w:t>
            </w:r>
          </w:p>
        </w:tc>
        <w:tc>
          <w:tcPr>
            <w:tcW w:w="5105" w:type="dxa"/>
            <w:noWrap w:val="0"/>
            <w:vAlign w:val="center"/>
          </w:tcPr>
          <w:p w14:paraId="794961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02EDE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48A50F4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758" w:type="dxa"/>
            <w:noWrap w:val="0"/>
            <w:vAlign w:val="center"/>
          </w:tcPr>
          <w:p w14:paraId="202CB9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辣酱</w:t>
            </w:r>
          </w:p>
        </w:tc>
        <w:tc>
          <w:tcPr>
            <w:tcW w:w="5105" w:type="dxa"/>
            <w:noWrap w:val="0"/>
            <w:vAlign w:val="center"/>
          </w:tcPr>
          <w:p w14:paraId="28BA83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6719A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CFB51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758" w:type="dxa"/>
            <w:noWrap w:val="0"/>
            <w:vAlign w:val="center"/>
          </w:tcPr>
          <w:p w14:paraId="258D2F8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腐乳</w:t>
            </w:r>
          </w:p>
        </w:tc>
        <w:tc>
          <w:tcPr>
            <w:tcW w:w="5105" w:type="dxa"/>
            <w:noWrap w:val="0"/>
            <w:vAlign w:val="center"/>
          </w:tcPr>
          <w:p w14:paraId="55AD36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44159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2F9836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758" w:type="dxa"/>
            <w:noWrap w:val="0"/>
            <w:vAlign w:val="center"/>
          </w:tcPr>
          <w:p w14:paraId="7AFAD1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玫瑰米醋</w:t>
            </w:r>
          </w:p>
        </w:tc>
        <w:tc>
          <w:tcPr>
            <w:tcW w:w="5105" w:type="dxa"/>
            <w:noWrap w:val="0"/>
            <w:vAlign w:val="center"/>
          </w:tcPr>
          <w:p w14:paraId="1B81537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793C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3F7FE1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758" w:type="dxa"/>
            <w:noWrap w:val="0"/>
            <w:vAlign w:val="center"/>
          </w:tcPr>
          <w:p w14:paraId="3DA2EFD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蒸鱼豉油</w:t>
            </w:r>
          </w:p>
        </w:tc>
        <w:tc>
          <w:tcPr>
            <w:tcW w:w="5105" w:type="dxa"/>
            <w:noWrap w:val="0"/>
            <w:vAlign w:val="center"/>
          </w:tcPr>
          <w:p w14:paraId="4B548B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1FE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474412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758" w:type="dxa"/>
            <w:noWrap w:val="0"/>
            <w:vAlign w:val="center"/>
          </w:tcPr>
          <w:p w14:paraId="31123C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红油</w:t>
            </w:r>
          </w:p>
        </w:tc>
        <w:tc>
          <w:tcPr>
            <w:tcW w:w="5105" w:type="dxa"/>
            <w:noWrap w:val="0"/>
            <w:vAlign w:val="center"/>
          </w:tcPr>
          <w:p w14:paraId="0D95C3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2F0F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4A8FE1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758" w:type="dxa"/>
            <w:noWrap w:val="0"/>
            <w:vAlign w:val="center"/>
          </w:tcPr>
          <w:p w14:paraId="7609328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老抽</w:t>
            </w:r>
          </w:p>
        </w:tc>
        <w:tc>
          <w:tcPr>
            <w:tcW w:w="5105" w:type="dxa"/>
            <w:noWrap w:val="0"/>
            <w:vAlign w:val="center"/>
          </w:tcPr>
          <w:p w14:paraId="210A18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3E3C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514C60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758" w:type="dxa"/>
            <w:noWrap w:val="0"/>
            <w:vAlign w:val="center"/>
          </w:tcPr>
          <w:p w14:paraId="1AB91C5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鲜味生抽</w:t>
            </w:r>
          </w:p>
        </w:tc>
        <w:tc>
          <w:tcPr>
            <w:tcW w:w="5105" w:type="dxa"/>
            <w:noWrap w:val="0"/>
            <w:vAlign w:val="center"/>
          </w:tcPr>
          <w:p w14:paraId="0CBC8A4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5F52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4B23A86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758" w:type="dxa"/>
            <w:noWrap w:val="0"/>
            <w:vAlign w:val="center"/>
          </w:tcPr>
          <w:p w14:paraId="796A834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味极鲜</w:t>
            </w:r>
          </w:p>
        </w:tc>
        <w:tc>
          <w:tcPr>
            <w:tcW w:w="5105" w:type="dxa"/>
            <w:noWrap w:val="0"/>
            <w:vAlign w:val="center"/>
          </w:tcPr>
          <w:p w14:paraId="0D70211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39367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5576A6D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758" w:type="dxa"/>
            <w:noWrap w:val="0"/>
            <w:vAlign w:val="center"/>
          </w:tcPr>
          <w:p w14:paraId="260422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黄豆酱</w:t>
            </w:r>
          </w:p>
        </w:tc>
        <w:tc>
          <w:tcPr>
            <w:tcW w:w="5105" w:type="dxa"/>
            <w:noWrap w:val="0"/>
            <w:vAlign w:val="center"/>
          </w:tcPr>
          <w:p w14:paraId="33FBF7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4C60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707C0E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758" w:type="dxa"/>
            <w:noWrap w:val="0"/>
            <w:vAlign w:val="center"/>
          </w:tcPr>
          <w:p w14:paraId="0D2428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蚝油</w:t>
            </w:r>
          </w:p>
        </w:tc>
        <w:tc>
          <w:tcPr>
            <w:tcW w:w="5105" w:type="dxa"/>
            <w:noWrap w:val="0"/>
            <w:vAlign w:val="center"/>
          </w:tcPr>
          <w:p w14:paraId="0608CC4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52458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7513495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758" w:type="dxa"/>
            <w:noWrap w:val="0"/>
            <w:vAlign w:val="center"/>
          </w:tcPr>
          <w:p w14:paraId="1DF73FD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白砂糖</w:t>
            </w:r>
          </w:p>
        </w:tc>
        <w:tc>
          <w:tcPr>
            <w:tcW w:w="5105" w:type="dxa"/>
            <w:noWrap w:val="0"/>
            <w:vAlign w:val="center"/>
          </w:tcPr>
          <w:p w14:paraId="6091EB1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7D3E9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6820EB4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758" w:type="dxa"/>
            <w:noWrap w:val="0"/>
            <w:vAlign w:val="center"/>
          </w:tcPr>
          <w:p w14:paraId="2D46EE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红糖</w:t>
            </w:r>
          </w:p>
        </w:tc>
        <w:tc>
          <w:tcPr>
            <w:tcW w:w="5105" w:type="dxa"/>
            <w:noWrap w:val="0"/>
            <w:vAlign w:val="center"/>
          </w:tcPr>
          <w:p w14:paraId="4A0FBBF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31A1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58AAD5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758" w:type="dxa"/>
            <w:noWrap w:val="0"/>
            <w:vAlign w:val="center"/>
          </w:tcPr>
          <w:p w14:paraId="4A63D0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白醋</w:t>
            </w:r>
          </w:p>
        </w:tc>
        <w:tc>
          <w:tcPr>
            <w:tcW w:w="5105" w:type="dxa"/>
            <w:noWrap w:val="0"/>
            <w:vAlign w:val="center"/>
          </w:tcPr>
          <w:p w14:paraId="19A720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1575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1BDCAD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58" w:type="dxa"/>
            <w:noWrap w:val="0"/>
            <w:vAlign w:val="center"/>
          </w:tcPr>
          <w:p w14:paraId="7D6A61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陈醋</w:t>
            </w:r>
          </w:p>
        </w:tc>
        <w:tc>
          <w:tcPr>
            <w:tcW w:w="5105" w:type="dxa"/>
            <w:noWrap w:val="0"/>
            <w:vAlign w:val="center"/>
          </w:tcPr>
          <w:p w14:paraId="281676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09D0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11E484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758" w:type="dxa"/>
            <w:noWrap w:val="0"/>
            <w:vAlign w:val="center"/>
          </w:tcPr>
          <w:p w14:paraId="69A5C7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番茄沙司</w:t>
            </w:r>
          </w:p>
        </w:tc>
        <w:tc>
          <w:tcPr>
            <w:tcW w:w="5105" w:type="dxa"/>
            <w:noWrap w:val="0"/>
            <w:vAlign w:val="center"/>
          </w:tcPr>
          <w:p w14:paraId="2C51BE6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6D01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119ABD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758" w:type="dxa"/>
            <w:noWrap w:val="0"/>
            <w:vAlign w:val="center"/>
          </w:tcPr>
          <w:p w14:paraId="79D2C4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鸡精</w:t>
            </w:r>
          </w:p>
        </w:tc>
        <w:tc>
          <w:tcPr>
            <w:tcW w:w="5105" w:type="dxa"/>
            <w:noWrap w:val="0"/>
            <w:vAlign w:val="center"/>
          </w:tcPr>
          <w:p w14:paraId="51A39E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6A69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4A6903F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758" w:type="dxa"/>
            <w:noWrap w:val="0"/>
            <w:vAlign w:val="center"/>
          </w:tcPr>
          <w:p w14:paraId="7CF24D0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芝麻油</w:t>
            </w:r>
          </w:p>
        </w:tc>
        <w:tc>
          <w:tcPr>
            <w:tcW w:w="5105" w:type="dxa"/>
            <w:noWrap w:val="0"/>
            <w:vAlign w:val="center"/>
          </w:tcPr>
          <w:p w14:paraId="28A123B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4A6E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408DC3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758" w:type="dxa"/>
            <w:noWrap w:val="0"/>
            <w:vAlign w:val="center"/>
          </w:tcPr>
          <w:p w14:paraId="172AAB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十三香</w:t>
            </w:r>
          </w:p>
        </w:tc>
        <w:tc>
          <w:tcPr>
            <w:tcW w:w="5105" w:type="dxa"/>
            <w:noWrap w:val="0"/>
            <w:vAlign w:val="center"/>
          </w:tcPr>
          <w:p w14:paraId="595B71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7ACE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51FDD62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758" w:type="dxa"/>
            <w:noWrap w:val="0"/>
            <w:vAlign w:val="center"/>
          </w:tcPr>
          <w:p w14:paraId="54932C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郫县豆瓣酱</w:t>
            </w:r>
          </w:p>
        </w:tc>
        <w:tc>
          <w:tcPr>
            <w:tcW w:w="5105" w:type="dxa"/>
            <w:noWrap w:val="0"/>
            <w:vAlign w:val="center"/>
          </w:tcPr>
          <w:p w14:paraId="3DDEDA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348F6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DC2602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758" w:type="dxa"/>
            <w:noWrap w:val="0"/>
            <w:vAlign w:val="center"/>
          </w:tcPr>
          <w:p w14:paraId="5D2CB2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黄灯笼</w:t>
            </w:r>
          </w:p>
        </w:tc>
        <w:tc>
          <w:tcPr>
            <w:tcW w:w="5105" w:type="dxa"/>
            <w:noWrap w:val="0"/>
            <w:vAlign w:val="center"/>
          </w:tcPr>
          <w:p w14:paraId="28BE28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54DC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1E77A4BA">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28</w:t>
            </w:r>
          </w:p>
        </w:tc>
        <w:tc>
          <w:tcPr>
            <w:tcW w:w="1758" w:type="dxa"/>
            <w:noWrap w:val="0"/>
            <w:vAlign w:val="center"/>
          </w:tcPr>
          <w:p w14:paraId="7B6137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日嗮盐</w:t>
            </w:r>
          </w:p>
        </w:tc>
        <w:tc>
          <w:tcPr>
            <w:tcW w:w="5105" w:type="dxa"/>
            <w:noWrap w:val="0"/>
            <w:vAlign w:val="center"/>
          </w:tcPr>
          <w:p w14:paraId="7E3EEF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49BA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1E55B134">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29</w:t>
            </w:r>
          </w:p>
        </w:tc>
        <w:tc>
          <w:tcPr>
            <w:tcW w:w="1758" w:type="dxa"/>
            <w:noWrap w:val="0"/>
            <w:vAlign w:val="center"/>
          </w:tcPr>
          <w:p w14:paraId="6E2C545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矿盐</w:t>
            </w:r>
          </w:p>
        </w:tc>
        <w:tc>
          <w:tcPr>
            <w:tcW w:w="5105" w:type="dxa"/>
            <w:noWrap w:val="0"/>
            <w:vAlign w:val="center"/>
          </w:tcPr>
          <w:p w14:paraId="12C279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2F6A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5CFECB95">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30</w:t>
            </w:r>
          </w:p>
        </w:tc>
        <w:tc>
          <w:tcPr>
            <w:tcW w:w="1758" w:type="dxa"/>
            <w:noWrap w:val="0"/>
            <w:vAlign w:val="center"/>
          </w:tcPr>
          <w:p w14:paraId="4D4DDC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精制岩盐</w:t>
            </w:r>
          </w:p>
        </w:tc>
        <w:tc>
          <w:tcPr>
            <w:tcW w:w="5105" w:type="dxa"/>
            <w:noWrap w:val="0"/>
            <w:vAlign w:val="center"/>
          </w:tcPr>
          <w:p w14:paraId="2C55C17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4C27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70FEF8F">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31</w:t>
            </w:r>
          </w:p>
        </w:tc>
        <w:tc>
          <w:tcPr>
            <w:tcW w:w="1758" w:type="dxa"/>
            <w:noWrap w:val="0"/>
            <w:vAlign w:val="center"/>
          </w:tcPr>
          <w:p w14:paraId="1CD40E1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香菇</w:t>
            </w:r>
          </w:p>
        </w:tc>
        <w:tc>
          <w:tcPr>
            <w:tcW w:w="5105" w:type="dxa"/>
            <w:noWrap w:val="0"/>
            <w:vAlign w:val="center"/>
          </w:tcPr>
          <w:p w14:paraId="770AD1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78D4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6CBE82BB">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32</w:t>
            </w:r>
          </w:p>
        </w:tc>
        <w:tc>
          <w:tcPr>
            <w:tcW w:w="1758" w:type="dxa"/>
            <w:noWrap w:val="0"/>
            <w:vAlign w:val="center"/>
          </w:tcPr>
          <w:p w14:paraId="3126708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黑木耳</w:t>
            </w:r>
          </w:p>
        </w:tc>
        <w:tc>
          <w:tcPr>
            <w:tcW w:w="5105" w:type="dxa"/>
            <w:noWrap w:val="0"/>
            <w:vAlign w:val="center"/>
          </w:tcPr>
          <w:p w14:paraId="7BA2FCA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165C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6EA472E4">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33</w:t>
            </w:r>
          </w:p>
        </w:tc>
        <w:tc>
          <w:tcPr>
            <w:tcW w:w="1758" w:type="dxa"/>
            <w:noWrap w:val="0"/>
            <w:vAlign w:val="center"/>
          </w:tcPr>
          <w:p w14:paraId="7D4453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红枣</w:t>
            </w:r>
          </w:p>
        </w:tc>
        <w:tc>
          <w:tcPr>
            <w:tcW w:w="5105" w:type="dxa"/>
            <w:noWrap w:val="0"/>
            <w:vAlign w:val="center"/>
          </w:tcPr>
          <w:p w14:paraId="3C6BC63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07D5D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3DA7476D">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34</w:t>
            </w:r>
          </w:p>
        </w:tc>
        <w:tc>
          <w:tcPr>
            <w:tcW w:w="1758" w:type="dxa"/>
            <w:noWrap w:val="0"/>
            <w:vAlign w:val="center"/>
          </w:tcPr>
          <w:p w14:paraId="2F52F52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小米仁（薏米）</w:t>
            </w:r>
          </w:p>
        </w:tc>
        <w:tc>
          <w:tcPr>
            <w:tcW w:w="5105" w:type="dxa"/>
            <w:noWrap w:val="0"/>
            <w:vAlign w:val="center"/>
          </w:tcPr>
          <w:p w14:paraId="000066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123B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142130EA">
            <w:pP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 xml:space="preserve">  35</w:t>
            </w:r>
          </w:p>
        </w:tc>
        <w:tc>
          <w:tcPr>
            <w:tcW w:w="1758" w:type="dxa"/>
            <w:noWrap w:val="0"/>
            <w:vAlign w:val="center"/>
          </w:tcPr>
          <w:p w14:paraId="6EFC37B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黑米</w:t>
            </w:r>
          </w:p>
        </w:tc>
        <w:tc>
          <w:tcPr>
            <w:tcW w:w="5105" w:type="dxa"/>
            <w:noWrap w:val="0"/>
            <w:vAlign w:val="center"/>
          </w:tcPr>
          <w:p w14:paraId="1D9291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3412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3989765B">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36</w:t>
            </w:r>
          </w:p>
        </w:tc>
        <w:tc>
          <w:tcPr>
            <w:tcW w:w="1758" w:type="dxa"/>
            <w:noWrap w:val="0"/>
            <w:vAlign w:val="center"/>
          </w:tcPr>
          <w:p w14:paraId="1B3E89D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白木耳</w:t>
            </w:r>
          </w:p>
        </w:tc>
        <w:tc>
          <w:tcPr>
            <w:tcW w:w="5105" w:type="dxa"/>
            <w:noWrap w:val="0"/>
            <w:vAlign w:val="center"/>
          </w:tcPr>
          <w:p w14:paraId="4D217C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58C3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75DF86A4">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37</w:t>
            </w:r>
          </w:p>
        </w:tc>
        <w:tc>
          <w:tcPr>
            <w:tcW w:w="1758" w:type="dxa"/>
            <w:noWrap w:val="0"/>
            <w:vAlign w:val="center"/>
          </w:tcPr>
          <w:p w14:paraId="0B7D67C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赤豆</w:t>
            </w:r>
          </w:p>
        </w:tc>
        <w:tc>
          <w:tcPr>
            <w:tcW w:w="5105" w:type="dxa"/>
            <w:noWrap w:val="0"/>
            <w:vAlign w:val="center"/>
          </w:tcPr>
          <w:p w14:paraId="79B7738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5B08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1C522902">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38</w:t>
            </w:r>
          </w:p>
        </w:tc>
        <w:tc>
          <w:tcPr>
            <w:tcW w:w="1758" w:type="dxa"/>
            <w:noWrap w:val="0"/>
            <w:vAlign w:val="center"/>
          </w:tcPr>
          <w:p w14:paraId="4146605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黄豆</w:t>
            </w:r>
          </w:p>
        </w:tc>
        <w:tc>
          <w:tcPr>
            <w:tcW w:w="5105" w:type="dxa"/>
            <w:noWrap w:val="0"/>
            <w:vAlign w:val="center"/>
          </w:tcPr>
          <w:p w14:paraId="57EC948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6A7D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63421C6A">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lang w:val="en"/>
              </w:rPr>
              <w:t>39</w:t>
            </w:r>
          </w:p>
        </w:tc>
        <w:tc>
          <w:tcPr>
            <w:tcW w:w="1758" w:type="dxa"/>
            <w:noWrap w:val="0"/>
            <w:vAlign w:val="center"/>
          </w:tcPr>
          <w:p w14:paraId="7BD057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花生米</w:t>
            </w:r>
          </w:p>
        </w:tc>
        <w:tc>
          <w:tcPr>
            <w:tcW w:w="5105" w:type="dxa"/>
            <w:noWrap w:val="0"/>
            <w:vAlign w:val="center"/>
          </w:tcPr>
          <w:p w14:paraId="769D11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bl>
    <w:p w14:paraId="1D46F765">
      <w:pPr>
        <w:spacing w:before="294" w:line="228" w:lineRule="auto"/>
        <w:ind w:firstLine="221" w:firstLineChars="100"/>
        <w:rPr>
          <w:rFonts w:hint="eastAsia" w:ascii="宋体" w:hAnsi="宋体" w:cs="宋体"/>
          <w:b/>
          <w:bCs/>
          <w:color w:val="auto"/>
          <w:spacing w:val="5"/>
          <w:szCs w:val="21"/>
          <w:highlight w:val="none"/>
        </w:rPr>
      </w:pPr>
      <w:r>
        <w:rPr>
          <w:rFonts w:hint="eastAsia" w:ascii="宋体" w:hAnsi="宋体" w:cs="宋体"/>
          <w:b/>
          <w:bCs/>
          <w:color w:val="auto"/>
          <w:spacing w:val="5"/>
          <w:szCs w:val="21"/>
          <w:highlight w:val="none"/>
        </w:rPr>
        <w:t>7.预包装食品类</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758"/>
        <w:gridCol w:w="5140"/>
      </w:tblGrid>
      <w:tr w14:paraId="7170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76026EB">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rPr>
              <w:t>1</w:t>
            </w:r>
          </w:p>
        </w:tc>
        <w:tc>
          <w:tcPr>
            <w:tcW w:w="1758" w:type="dxa"/>
            <w:noWrap w:val="0"/>
            <w:vAlign w:val="center"/>
          </w:tcPr>
          <w:p w14:paraId="7CC579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蛋糕</w:t>
            </w:r>
          </w:p>
        </w:tc>
        <w:tc>
          <w:tcPr>
            <w:tcW w:w="5140" w:type="dxa"/>
            <w:noWrap w:val="0"/>
            <w:vAlign w:val="center"/>
          </w:tcPr>
          <w:p w14:paraId="0DCCB8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5E760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473B2315">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rPr>
              <w:t>2</w:t>
            </w:r>
          </w:p>
        </w:tc>
        <w:tc>
          <w:tcPr>
            <w:tcW w:w="1758" w:type="dxa"/>
            <w:noWrap w:val="0"/>
            <w:vAlign w:val="center"/>
          </w:tcPr>
          <w:p w14:paraId="1C8B37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酥饼</w:t>
            </w:r>
          </w:p>
        </w:tc>
        <w:tc>
          <w:tcPr>
            <w:tcW w:w="5140" w:type="dxa"/>
            <w:noWrap w:val="0"/>
            <w:vAlign w:val="center"/>
          </w:tcPr>
          <w:p w14:paraId="4B5BB9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1418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06B9AA82">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rPr>
              <w:t>3</w:t>
            </w:r>
          </w:p>
        </w:tc>
        <w:tc>
          <w:tcPr>
            <w:tcW w:w="1758" w:type="dxa"/>
            <w:noWrap w:val="0"/>
            <w:vAlign w:val="center"/>
          </w:tcPr>
          <w:p w14:paraId="760353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薯片</w:t>
            </w:r>
          </w:p>
        </w:tc>
        <w:tc>
          <w:tcPr>
            <w:tcW w:w="5140" w:type="dxa"/>
            <w:noWrap w:val="0"/>
            <w:vAlign w:val="center"/>
          </w:tcPr>
          <w:p w14:paraId="62BFA1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6F8C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10" w:type="dxa"/>
            <w:noWrap w:val="0"/>
            <w:vAlign w:val="center"/>
          </w:tcPr>
          <w:p w14:paraId="14F46B05">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rPr>
              <w:t>4</w:t>
            </w:r>
          </w:p>
        </w:tc>
        <w:tc>
          <w:tcPr>
            <w:tcW w:w="1758" w:type="dxa"/>
            <w:noWrap w:val="0"/>
            <w:vAlign w:val="center"/>
          </w:tcPr>
          <w:p w14:paraId="3CA123A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方便面</w:t>
            </w:r>
          </w:p>
        </w:tc>
        <w:tc>
          <w:tcPr>
            <w:tcW w:w="5140" w:type="dxa"/>
            <w:noWrap w:val="0"/>
            <w:vAlign w:val="center"/>
          </w:tcPr>
          <w:p w14:paraId="562CFD3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2760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7F9915B2">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rPr>
              <w:t>5</w:t>
            </w:r>
          </w:p>
        </w:tc>
        <w:tc>
          <w:tcPr>
            <w:tcW w:w="1758" w:type="dxa"/>
            <w:noWrap w:val="0"/>
            <w:vAlign w:val="center"/>
          </w:tcPr>
          <w:p w14:paraId="31D102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面包</w:t>
            </w:r>
          </w:p>
        </w:tc>
        <w:tc>
          <w:tcPr>
            <w:tcW w:w="5140" w:type="dxa"/>
            <w:noWrap w:val="0"/>
            <w:vAlign w:val="center"/>
          </w:tcPr>
          <w:p w14:paraId="6CC7B3B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r w14:paraId="121D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10" w:type="dxa"/>
            <w:noWrap w:val="0"/>
            <w:vAlign w:val="center"/>
          </w:tcPr>
          <w:p w14:paraId="34B08F39">
            <w:pPr>
              <w:jc w:val="center"/>
              <w:rPr>
                <w:rFonts w:hint="eastAsia" w:ascii="宋体" w:hAnsi="宋体" w:eastAsia="宋体" w:cs="宋体"/>
                <w:color w:val="auto"/>
                <w:szCs w:val="21"/>
                <w:highlight w:val="none"/>
                <w:lang w:val="en"/>
              </w:rPr>
            </w:pPr>
            <w:r>
              <w:rPr>
                <w:rFonts w:hint="eastAsia" w:ascii="宋体" w:hAnsi="宋体" w:eastAsia="宋体" w:cs="宋体"/>
                <w:color w:val="auto"/>
                <w:szCs w:val="21"/>
                <w:highlight w:val="none"/>
              </w:rPr>
              <w:t>6</w:t>
            </w:r>
          </w:p>
        </w:tc>
        <w:tc>
          <w:tcPr>
            <w:tcW w:w="1758" w:type="dxa"/>
            <w:noWrap w:val="0"/>
            <w:vAlign w:val="center"/>
          </w:tcPr>
          <w:p w14:paraId="4FA185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火腿肠</w:t>
            </w:r>
          </w:p>
        </w:tc>
        <w:tc>
          <w:tcPr>
            <w:tcW w:w="5140" w:type="dxa"/>
            <w:noWrap w:val="0"/>
            <w:vAlign w:val="center"/>
          </w:tcPr>
          <w:p w14:paraId="01FF38F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品牌、规格根据需要临时确定</w:t>
            </w:r>
          </w:p>
        </w:tc>
      </w:tr>
    </w:tbl>
    <w:p w14:paraId="1F454C94">
      <w:pPr>
        <w:pStyle w:val="3"/>
        <w:numPr>
          <w:ilvl w:val="1"/>
          <w:numId w:val="0"/>
        </w:numPr>
        <w:spacing w:before="120" w:after="120" w:line="360" w:lineRule="auto"/>
        <w:rPr>
          <w:rFonts w:hint="eastAsia" w:ascii="宋体" w:hAnsi="宋体" w:eastAsia="宋体" w:cs="宋体"/>
          <w:color w:val="auto"/>
          <w:spacing w:val="5"/>
          <w:sz w:val="21"/>
          <w:szCs w:val="21"/>
          <w:highlight w:val="none"/>
        </w:rPr>
      </w:pPr>
      <w:bookmarkStart w:id="51" w:name="_Toc393379878"/>
      <w:r>
        <w:rPr>
          <w:rFonts w:hint="eastAsia" w:ascii="宋体" w:hAnsi="宋体" w:eastAsia="宋体" w:cs="宋体"/>
          <w:color w:val="auto"/>
          <w:spacing w:val="5"/>
          <w:sz w:val="21"/>
          <w:szCs w:val="21"/>
          <w:highlight w:val="none"/>
        </w:rPr>
        <w:t>（六）服务日期要求及服务地点</w:t>
      </w:r>
      <w:bookmarkEnd w:id="51"/>
    </w:p>
    <w:p w14:paraId="600891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1、服务日期：一年，具体时间甲方双方在签订合同时确定。</w:t>
      </w:r>
    </w:p>
    <w:p w14:paraId="6EBA927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2、服务地点：采购人指定地点。</w:t>
      </w:r>
    </w:p>
    <w:p w14:paraId="29210D83">
      <w:pPr>
        <w:pStyle w:val="3"/>
        <w:numPr>
          <w:ilvl w:val="1"/>
          <w:numId w:val="0"/>
        </w:numPr>
        <w:spacing w:before="120" w:after="120" w:line="360" w:lineRule="auto"/>
        <w:rPr>
          <w:rFonts w:hint="eastAsia" w:ascii="宋体" w:hAnsi="宋体" w:eastAsia="宋体" w:cs="宋体"/>
          <w:color w:val="auto"/>
          <w:spacing w:val="5"/>
          <w:sz w:val="21"/>
          <w:szCs w:val="21"/>
          <w:highlight w:val="none"/>
        </w:rPr>
      </w:pPr>
      <w:bookmarkStart w:id="52" w:name="_Toc12296"/>
      <w:bookmarkStart w:id="53" w:name="_Toc31492"/>
      <w:r>
        <w:rPr>
          <w:rFonts w:hint="eastAsia" w:ascii="宋体" w:hAnsi="宋体" w:eastAsia="宋体" w:cs="宋体"/>
          <w:color w:val="auto"/>
          <w:spacing w:val="5"/>
          <w:sz w:val="21"/>
          <w:szCs w:val="21"/>
          <w:highlight w:val="none"/>
        </w:rPr>
        <w:t>（七）其它要求</w:t>
      </w:r>
      <w:bookmarkEnd w:id="52"/>
      <w:bookmarkEnd w:id="53"/>
    </w:p>
    <w:p w14:paraId="59D6DCD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1、必须依据国家有关法律法规要求建立健全各项管理制度，保证食品安全，有明确的食品安全责任人。</w:t>
      </w:r>
    </w:p>
    <w:p w14:paraId="0859DA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2、食品溯源要求。食品供应链必须明确，所有食品的来源必须清晰，来源应当是受到地方政府部门监管的流通市场或具有相关资质的厂家生产。</w:t>
      </w:r>
    </w:p>
    <w:p w14:paraId="73FFE186">
      <w:pPr>
        <w:spacing w:line="360" w:lineRule="auto"/>
        <w:ind w:firstLine="422" w:firstLineChars="200"/>
        <w:jc w:val="left"/>
        <w:rPr>
          <w:rFonts w:hAnsi="宋体"/>
          <w:b/>
          <w:bCs/>
          <w:color w:val="auto"/>
          <w:szCs w:val="21"/>
          <w:highlight w:val="none"/>
        </w:rPr>
      </w:pPr>
      <w:r>
        <w:rPr>
          <w:rFonts w:hint="eastAsia" w:hAnsi="宋体"/>
          <w:b/>
          <w:bCs/>
          <w:color w:val="auto"/>
          <w:szCs w:val="21"/>
          <w:highlight w:val="none"/>
        </w:rPr>
        <w:t>二</w:t>
      </w:r>
      <w:r>
        <w:rPr>
          <w:rFonts w:hAnsi="宋体"/>
          <w:b/>
          <w:bCs/>
          <w:color w:val="auto"/>
          <w:szCs w:val="21"/>
          <w:highlight w:val="none"/>
        </w:rPr>
        <w:t>、商务要求</w:t>
      </w:r>
    </w:p>
    <w:p w14:paraId="63150366">
      <w:pPr>
        <w:spacing w:line="360" w:lineRule="auto"/>
        <w:ind w:firstLine="442" w:firstLineChars="200"/>
        <w:jc w:val="left"/>
        <w:rPr>
          <w:rFonts w:hAnsi="宋体"/>
          <w:b/>
          <w:bCs/>
          <w:color w:val="auto"/>
          <w:szCs w:val="21"/>
          <w:highlight w:val="none"/>
          <w:lang w:eastAsia="zh-TW"/>
        </w:rPr>
      </w:pPr>
      <w:r>
        <w:rPr>
          <w:rFonts w:hint="eastAsia" w:ascii="宋体" w:hAnsi="宋体"/>
          <w:b/>
          <w:bCs/>
          <w:color w:val="auto"/>
          <w:sz w:val="22"/>
          <w:szCs w:val="22"/>
          <w:highlight w:val="none"/>
        </w:rPr>
        <w:t>（一）报价要求</w:t>
      </w:r>
    </w:p>
    <w:p w14:paraId="1460432B">
      <w:pPr>
        <w:pStyle w:val="17"/>
        <w:spacing w:line="360" w:lineRule="auto"/>
        <w:ind w:firstLine="420" w:firstLineChars="200"/>
        <w:rPr>
          <w:rFonts w:hint="eastAsia" w:hAnsi="宋体"/>
          <w:color w:val="auto"/>
          <w:highlight w:val="none"/>
        </w:rPr>
      </w:pPr>
      <w:r>
        <w:rPr>
          <w:rFonts w:hint="eastAsia" w:hAnsi="宋体"/>
          <w:color w:val="auto"/>
          <w:highlight w:val="none"/>
        </w:rPr>
        <w:t>1.投标人所投报的投标报价为整个项目的让利幅度（让利幅度指往下让利幅度）。投标报价须包括人工费、农产品费、损耗费、配送费、装卸费、管理费、保险、利润、税金、政策性文件规定及合同包含的所有风险、责任等各项应有费用，如有漏项，视同已包含在其总报价中。</w:t>
      </w:r>
    </w:p>
    <w:p w14:paraId="0897129E">
      <w:pPr>
        <w:pStyle w:val="17"/>
        <w:spacing w:line="360" w:lineRule="auto"/>
        <w:ind w:firstLine="420" w:firstLineChars="200"/>
        <w:rPr>
          <w:rFonts w:hint="eastAsia" w:hAnsi="宋体"/>
          <w:color w:val="auto"/>
          <w:highlight w:val="none"/>
        </w:rPr>
      </w:pPr>
      <w:r>
        <w:rPr>
          <w:rFonts w:hint="eastAsia" w:hAnsi="宋体"/>
          <w:color w:val="auto"/>
          <w:highlight w:val="none"/>
        </w:rPr>
        <w:t xml:space="preserve">2.投标人在 </w:t>
      </w:r>
      <w:r>
        <w:rPr>
          <w:rFonts w:hint="eastAsia" w:hAnsi="宋体"/>
          <w:color w:val="auto"/>
          <w:highlight w:val="none"/>
          <w:lang w:val="en-US" w:eastAsia="zh-CN"/>
        </w:rPr>
        <w:t>3</w:t>
      </w:r>
      <w:r>
        <w:rPr>
          <w:rFonts w:hint="eastAsia" w:hAnsi="宋体"/>
          <w:color w:val="auto"/>
          <w:highlight w:val="none"/>
        </w:rPr>
        <w:t>%（含）～</w:t>
      </w:r>
      <w:r>
        <w:rPr>
          <w:rFonts w:hint="eastAsia" w:hAnsi="宋体"/>
          <w:color w:val="auto"/>
          <w:highlight w:val="none"/>
          <w:lang w:val="en-US" w:eastAsia="zh-CN"/>
        </w:rPr>
        <w:t>8</w:t>
      </w:r>
      <w:r>
        <w:rPr>
          <w:rFonts w:hint="eastAsia" w:hAnsi="宋体"/>
          <w:color w:val="auto"/>
          <w:highlight w:val="none"/>
        </w:rPr>
        <w:t>%（含）的报价区间内自报让利率。</w:t>
      </w:r>
    </w:p>
    <w:p w14:paraId="0C4FB7A7">
      <w:pPr>
        <w:pStyle w:val="17"/>
        <w:spacing w:line="360" w:lineRule="auto"/>
        <w:ind w:firstLine="420" w:firstLineChars="200"/>
        <w:rPr>
          <w:rFonts w:hint="eastAsia" w:hAnsi="宋体"/>
          <w:color w:val="auto"/>
          <w:highlight w:val="none"/>
        </w:rPr>
      </w:pPr>
      <w:r>
        <w:rPr>
          <w:rFonts w:hint="eastAsia" w:hAnsi="宋体"/>
          <w:color w:val="auto"/>
          <w:highlight w:val="none"/>
        </w:rPr>
        <w:t>3.本次投标价格的结算单价：按照</w:t>
      </w:r>
      <w:r>
        <w:rPr>
          <w:rFonts w:hint="eastAsia" w:hAnsi="宋体"/>
          <w:color w:val="auto"/>
          <w:highlight w:val="none"/>
          <w:lang w:eastAsia="zh-CN"/>
        </w:rPr>
        <w:t>义乌市中心</w:t>
      </w:r>
      <w:r>
        <w:rPr>
          <w:rFonts w:hint="eastAsia" w:hAnsi="宋体"/>
          <w:color w:val="auto"/>
          <w:highlight w:val="none"/>
        </w:rPr>
        <w:t>菜市场采购价，再结合中标单位的让利率确定。</w:t>
      </w:r>
    </w:p>
    <w:p w14:paraId="0B00D202">
      <w:pPr>
        <w:pStyle w:val="17"/>
        <w:spacing w:line="360" w:lineRule="auto"/>
        <w:ind w:firstLine="420" w:firstLineChars="200"/>
        <w:rPr>
          <w:rFonts w:hAnsi="宋体" w:cs="Times New Roman"/>
          <w:color w:val="auto"/>
          <w:highlight w:val="none"/>
        </w:rPr>
      </w:pPr>
      <w:r>
        <w:rPr>
          <w:rFonts w:hint="eastAsia" w:hAnsi="宋体"/>
          <w:color w:val="auto"/>
          <w:highlight w:val="none"/>
        </w:rPr>
        <w:t>4.中标后，</w:t>
      </w:r>
      <w:r>
        <w:rPr>
          <w:rFonts w:hint="eastAsia" w:hAnsi="宋体"/>
          <w:b/>
          <w:bCs/>
          <w:color w:val="auto"/>
          <w:highlight w:val="none"/>
        </w:rPr>
        <w:t>中标人所填写的单价在合同实施期间不因市场变化因素而变动；</w:t>
      </w:r>
      <w:r>
        <w:rPr>
          <w:rFonts w:hint="eastAsia" w:hAnsi="宋体"/>
          <w:color w:val="auto"/>
          <w:highlight w:val="none"/>
        </w:rPr>
        <w:t>投标人在计算报价时应考虑一定的风险系数。</w:t>
      </w:r>
    </w:p>
    <w:p w14:paraId="11567ECB">
      <w:pPr>
        <w:pStyle w:val="17"/>
        <w:spacing w:line="360" w:lineRule="auto"/>
        <w:ind w:firstLine="420" w:firstLineChars="200"/>
        <w:rPr>
          <w:rFonts w:hint="eastAsia" w:hAnsi="宋体" w:cs="宋体"/>
          <w:color w:val="auto"/>
          <w:highlight w:val="none"/>
        </w:rPr>
      </w:pPr>
      <w:r>
        <w:rPr>
          <w:rFonts w:hint="eastAsia" w:hAnsi="宋体"/>
          <w:color w:val="auto"/>
          <w:highlight w:val="none"/>
        </w:rPr>
        <w:t>5.投标人应按招标文件规定的报价格式进行投标报价。投标人对每种货物只允许有一个报价，采购人不接受任何有选择性的报价。</w:t>
      </w:r>
    </w:p>
    <w:p w14:paraId="22A14969">
      <w:pPr>
        <w:pStyle w:val="17"/>
        <w:spacing w:line="360" w:lineRule="auto"/>
        <w:ind w:firstLine="420" w:firstLineChars="200"/>
        <w:rPr>
          <w:rFonts w:hAnsi="宋体" w:cs="宋体"/>
          <w:color w:val="auto"/>
          <w:highlight w:val="none"/>
        </w:rPr>
      </w:pPr>
      <w:r>
        <w:rPr>
          <w:rFonts w:hint="eastAsia" w:hAnsi="宋体" w:cs="宋体"/>
          <w:color w:val="auto"/>
          <w:highlight w:val="none"/>
        </w:rPr>
        <w:t>6.</w:t>
      </w:r>
      <w:r>
        <w:rPr>
          <w:rFonts w:hint="eastAsia" w:hAnsi="宋体" w:cs="宋体"/>
          <w:color w:val="auto"/>
          <w:spacing w:val="-8"/>
          <w:highlight w:val="none"/>
        </w:rPr>
        <w:t>采购人不接受低于成本的投标报价。</w:t>
      </w:r>
    </w:p>
    <w:p w14:paraId="7792D00C">
      <w:pPr>
        <w:pStyle w:val="17"/>
        <w:spacing w:line="360" w:lineRule="auto"/>
        <w:ind w:firstLine="420" w:firstLineChars="200"/>
        <w:rPr>
          <w:rFonts w:hAnsi="宋体" w:cs="宋体"/>
          <w:color w:val="auto"/>
          <w:highlight w:val="none"/>
        </w:rPr>
      </w:pPr>
      <w:r>
        <w:rPr>
          <w:rFonts w:hint="eastAsia" w:hAnsi="宋体" w:cs="宋体"/>
          <w:color w:val="auto"/>
          <w:highlight w:val="none"/>
        </w:rPr>
        <w:t>7.投标人按照上述要求编制投标报价。一旦确认某一投标人中标，除合同规定的可调整内容外，中标人不得要求追加任何费用。</w:t>
      </w:r>
    </w:p>
    <w:p w14:paraId="5F4867F6">
      <w:pPr>
        <w:pStyle w:val="17"/>
        <w:spacing w:line="360" w:lineRule="auto"/>
        <w:ind w:firstLine="420" w:firstLineChars="200"/>
        <w:rPr>
          <w:rFonts w:hAnsi="宋体" w:cs="宋体"/>
          <w:color w:val="auto"/>
          <w:highlight w:val="none"/>
        </w:rPr>
      </w:pPr>
      <w:r>
        <w:rPr>
          <w:rFonts w:hint="eastAsia" w:hAnsi="宋体" w:cs="宋体"/>
          <w:color w:val="auto"/>
          <w:highlight w:val="none"/>
        </w:rPr>
        <w:t>8.须由中标单位开具正式发票。</w:t>
      </w:r>
    </w:p>
    <w:p w14:paraId="7028085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9.招标文件中规定由投标单位承担并支付的相关费用在投标报价时应一并考虑。</w:t>
      </w:r>
    </w:p>
    <w:p w14:paraId="07150A3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（二）供货期限</w:t>
      </w:r>
    </w:p>
    <w:p w14:paraId="0FC306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1、供货期限为一年。</w:t>
      </w:r>
    </w:p>
    <w:p w14:paraId="4E726A7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2、合同期内，若有以次充好或其他违反合同履行的情况，采购人将根据情况取消其配送资格。</w:t>
      </w:r>
    </w:p>
    <w:p w14:paraId="2A08E96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3、合同履行期间，采购人将不定期组织考核评价。考核评价不合格的，采购人有权解除合同，取消其配送资格，相关责任和损失均由中标人自行承担。</w:t>
      </w:r>
    </w:p>
    <w:p w14:paraId="5D1D05EA">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（三）付款方式</w:t>
      </w:r>
    </w:p>
    <w:p w14:paraId="51981EEE">
      <w:pPr>
        <w:spacing w:line="360" w:lineRule="auto"/>
        <w:ind w:firstLine="420" w:firstLineChars="200"/>
        <w:rPr>
          <w:color w:val="auto"/>
          <w:highlight w:val="none"/>
        </w:rPr>
      </w:pPr>
      <w:r>
        <w:rPr>
          <w:rFonts w:hint="eastAsia" w:ascii="宋体" w:hAnsi="宋体" w:cs="宋体"/>
          <w:color w:val="auto"/>
          <w:szCs w:val="21"/>
          <w:highlight w:val="none"/>
        </w:rPr>
        <w:t>一个月结算一次。乙方每天配送完成并经验收确认后，凭发票、配送清单等相关资料按月向甲方结算配送货款。</w:t>
      </w:r>
    </w:p>
    <w:p w14:paraId="04197826">
      <w:pPr>
        <w:spacing w:line="440" w:lineRule="exact"/>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（四）验收标准</w:t>
      </w:r>
    </w:p>
    <w:p w14:paraId="7C80D579">
      <w:pPr>
        <w:spacing w:line="44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    </w:t>
      </w:r>
    </w:p>
    <w:p w14:paraId="188D44FC">
      <w:pPr>
        <w:widowControl/>
        <w:spacing w:line="360" w:lineRule="auto"/>
        <w:ind w:firstLine="420" w:firstLineChars="200"/>
        <w:jc w:val="left"/>
        <w:rPr>
          <w:rFonts w:hint="eastAsia" w:ascii="宋体" w:hAnsi="宋体" w:cs="宋体"/>
          <w:color w:val="auto"/>
          <w:sz w:val="22"/>
          <w:szCs w:val="22"/>
          <w:highlight w:val="none"/>
        </w:rPr>
      </w:pPr>
      <w:r>
        <w:rPr>
          <w:rFonts w:hint="eastAsia" w:ascii="宋体" w:hAnsi="宋体" w:cs="宋体"/>
          <w:color w:val="auto"/>
          <w:szCs w:val="21"/>
          <w:highlight w:val="none"/>
        </w:rPr>
        <w:t>验收产生的费用由中标方承担。同时，投标方应在投标文件中提供设备的验收标准、检测方法，验收标准应符合国家有关相应的规定和标准。</w:t>
      </w:r>
      <w:r>
        <w:rPr>
          <w:rFonts w:hint="eastAsia" w:ascii="宋体" w:hAnsi="宋体" w:cs="宋体"/>
          <w:color w:val="auto"/>
          <w:sz w:val="22"/>
          <w:szCs w:val="22"/>
          <w:highlight w:val="none"/>
        </w:rPr>
        <w:t>对国家有强制性要求的项目，还应通过国家认可的相关检测机构的验收。</w:t>
      </w:r>
    </w:p>
    <w:p w14:paraId="026CF22E">
      <w:pPr>
        <w:widowControl/>
        <w:spacing w:line="360" w:lineRule="auto"/>
        <w:ind w:firstLine="420" w:firstLineChars="200"/>
        <w:jc w:val="left"/>
        <w:rPr>
          <w:rFonts w:hint="eastAsia" w:ascii="宋体" w:hAnsi="宋体" w:cs="宋体"/>
          <w:color w:val="auto"/>
          <w:spacing w:val="-8"/>
          <w:szCs w:val="21"/>
          <w:highlight w:val="none"/>
        </w:rPr>
      </w:pPr>
      <w:r>
        <w:rPr>
          <w:rFonts w:hint="eastAsia" w:ascii="宋体" w:hAnsi="宋体" w:cs="宋体"/>
          <w:color w:val="auto"/>
          <w:szCs w:val="21"/>
          <w:highlight w:val="none"/>
        </w:rPr>
        <w:t>2、配送质量评价：评价由食堂厨师长和验收人员负责，每天对配送的菜品新鲜度、配送数量、菜品质量等情况进行评价反馈，并在智慧食堂系统中进行记录。</w:t>
      </w:r>
    </w:p>
    <w:p w14:paraId="11DADF2E">
      <w:pPr>
        <w:pStyle w:val="17"/>
        <w:spacing w:line="440" w:lineRule="exact"/>
        <w:ind w:firstLine="422" w:firstLineChars="200"/>
        <w:rPr>
          <w:rFonts w:hint="eastAsia" w:hAnsi="宋体"/>
          <w:b/>
          <w:bCs/>
          <w:color w:val="auto"/>
          <w:highlight w:val="none"/>
        </w:rPr>
      </w:pPr>
      <w:r>
        <w:rPr>
          <w:rFonts w:hint="eastAsia" w:hAnsi="宋体"/>
          <w:b/>
          <w:bCs/>
          <w:color w:val="auto"/>
          <w:highlight w:val="none"/>
          <w:lang w:eastAsia="zh-CN"/>
        </w:rPr>
        <w:t>三</w:t>
      </w:r>
      <w:r>
        <w:rPr>
          <w:rFonts w:hint="eastAsia" w:hAnsi="宋体"/>
          <w:b/>
          <w:bCs/>
          <w:color w:val="auto"/>
          <w:highlight w:val="none"/>
        </w:rPr>
        <w:t>、其他</w:t>
      </w:r>
    </w:p>
    <w:p w14:paraId="2C533D7B">
      <w:pPr>
        <w:pStyle w:val="17"/>
        <w:spacing w:line="440" w:lineRule="exact"/>
        <w:ind w:firstLine="420" w:firstLineChars="200"/>
        <w:rPr>
          <w:color w:val="auto"/>
          <w:highlight w:val="none"/>
        </w:rPr>
      </w:pPr>
      <w:r>
        <w:rPr>
          <w:rFonts w:hint="eastAsia" w:hAnsi="宋体"/>
          <w:color w:val="auto"/>
          <w:highlight w:val="none"/>
        </w:rPr>
        <w:t>1、</w:t>
      </w:r>
      <w:r>
        <w:rPr>
          <w:color w:val="auto"/>
          <w:highlight w:val="none"/>
        </w:rPr>
        <w:t>投标人所投货物的技术参数不得低于本项目的技术要求和档次。</w:t>
      </w:r>
    </w:p>
    <w:p w14:paraId="60DAA901">
      <w:pPr>
        <w:pStyle w:val="17"/>
        <w:spacing w:line="440" w:lineRule="exact"/>
        <w:ind w:firstLine="420" w:firstLineChars="200"/>
        <w:rPr>
          <w:rFonts w:hint="eastAsia" w:hAnsi="宋体"/>
          <w:color w:val="auto"/>
          <w:highlight w:val="none"/>
        </w:rPr>
      </w:pPr>
      <w:r>
        <w:rPr>
          <w:rFonts w:hint="eastAsia" w:hAnsi="宋体"/>
          <w:color w:val="auto"/>
          <w:highlight w:val="none"/>
        </w:rPr>
        <w:t>2、中标单位在签订合同时，若坚持提出附加条件或不合理要求，中标资格将被取消。</w:t>
      </w:r>
    </w:p>
    <w:p w14:paraId="50884468">
      <w:pPr>
        <w:pStyle w:val="17"/>
        <w:spacing w:line="440" w:lineRule="exact"/>
        <w:ind w:firstLine="420" w:firstLineChars="200"/>
        <w:rPr>
          <w:rFonts w:hint="eastAsia" w:hAnsi="宋体" w:cs="宋体"/>
          <w:color w:val="auto"/>
          <w:highlight w:val="none"/>
        </w:rPr>
      </w:pPr>
      <w:r>
        <w:rPr>
          <w:rFonts w:hint="eastAsia" w:hAnsi="宋体"/>
          <w:color w:val="auto"/>
          <w:highlight w:val="none"/>
        </w:rPr>
        <w:t>3、</w:t>
      </w:r>
      <w:r>
        <w:rPr>
          <w:rFonts w:hint="eastAsia" w:hAnsi="宋体" w:cs="宋体"/>
          <w:color w:val="auto"/>
          <w:highlight w:val="none"/>
        </w:rPr>
        <w:t>如中标单位的投标文件与招标文件要求不一致的，履约时应以有利于采购人的条款执行。</w:t>
      </w:r>
    </w:p>
    <w:p w14:paraId="6EAE4FEE">
      <w:pPr>
        <w:pStyle w:val="17"/>
        <w:spacing w:line="440" w:lineRule="exact"/>
        <w:ind w:firstLine="420" w:firstLineChars="200"/>
        <w:rPr>
          <w:rFonts w:hint="eastAsia" w:hAnsi="宋体" w:cs="宋体"/>
          <w:color w:val="auto"/>
          <w:highlight w:val="none"/>
        </w:rPr>
        <w:sectPr>
          <w:footerReference r:id="rId4" w:type="default"/>
          <w:pgSz w:w="11906" w:h="16838"/>
          <w:pgMar w:top="1135" w:right="1800" w:bottom="851" w:left="1800" w:header="851" w:footer="992" w:gutter="0"/>
          <w:pgNumType w:start="1"/>
          <w:cols w:space="720" w:num="1"/>
          <w:docGrid w:type="lines" w:linePitch="312" w:charSpace="0"/>
        </w:sectPr>
      </w:pPr>
      <w:r>
        <w:rPr>
          <w:rFonts w:hint="eastAsia" w:hAnsi="宋体" w:cs="宋体"/>
          <w:color w:val="auto"/>
          <w:highlight w:val="none"/>
        </w:rPr>
        <w:t>★4、招标文件第六章技术标评标内容中要求提供的认证证书以及其他所需提供的材料等，在投标时仅需提供复印件，中标人均须在中标后7个工作日内出具原件并由采购人进行核查，否则采购人有权解除合同并由中标人承担一切损失</w:t>
      </w:r>
    </w:p>
    <w:p w14:paraId="5197227B">
      <w:pPr>
        <w:spacing w:line="450" w:lineRule="exact"/>
        <w:jc w:val="both"/>
        <w:rPr>
          <w:rFonts w:hint="eastAsia" w:ascii="宋体" w:hAnsi="宋体" w:eastAsia="宋体" w:cs="宋体"/>
          <w:b/>
          <w:bCs/>
          <w:color w:val="auto"/>
          <w:sz w:val="36"/>
          <w:highlight w:val="none"/>
        </w:rPr>
      </w:pPr>
    </w:p>
    <w:p w14:paraId="685C4854">
      <w:pPr>
        <w:pStyle w:val="2"/>
        <w:jc w:val="center"/>
        <w:rPr>
          <w:rFonts w:hint="eastAsia"/>
          <w:color w:val="auto"/>
          <w:sz w:val="36"/>
          <w:highlight w:val="none"/>
        </w:rPr>
      </w:pPr>
      <w:bookmarkStart w:id="54" w:name="_Toc1654"/>
      <w:bookmarkStart w:id="55" w:name="_Toc6815"/>
      <w:bookmarkStart w:id="56" w:name="_Toc266"/>
      <w:bookmarkStart w:id="57" w:name="_Toc10595"/>
      <w:r>
        <w:rPr>
          <w:rFonts w:hint="eastAsia"/>
          <w:color w:val="auto"/>
          <w:sz w:val="36"/>
          <w:highlight w:val="none"/>
        </w:rPr>
        <w:t>第四章  开标、评标和定标须知</w:t>
      </w:r>
      <w:bookmarkEnd w:id="54"/>
      <w:bookmarkEnd w:id="55"/>
      <w:bookmarkEnd w:id="56"/>
      <w:bookmarkEnd w:id="57"/>
    </w:p>
    <w:p w14:paraId="15661072">
      <w:pPr>
        <w:pStyle w:val="3"/>
        <w:spacing w:before="0" w:after="0" w:line="360" w:lineRule="auto"/>
        <w:rPr>
          <w:rFonts w:hint="eastAsia" w:ascii="宋体" w:hAnsi="宋体" w:eastAsia="宋体" w:cs="宋体"/>
          <w:color w:val="auto"/>
          <w:sz w:val="21"/>
          <w:szCs w:val="21"/>
          <w:highlight w:val="none"/>
        </w:rPr>
      </w:pPr>
      <w:bookmarkStart w:id="58" w:name="_Toc23664"/>
      <w:bookmarkStart w:id="59" w:name="_Toc27387"/>
      <w:bookmarkStart w:id="60" w:name="_Toc406413937"/>
      <w:bookmarkStart w:id="61" w:name="_Toc22509"/>
      <w:bookmarkStart w:id="62" w:name="_Toc10715"/>
      <w:bookmarkStart w:id="63" w:name="_Toc10846"/>
      <w:bookmarkStart w:id="64" w:name="_Toc226973002"/>
      <w:bookmarkStart w:id="65" w:name="_Toc261519847"/>
      <w:bookmarkStart w:id="66" w:name="_Toc27000"/>
      <w:bookmarkStart w:id="67" w:name="_Toc20175"/>
      <w:bookmarkStart w:id="68" w:name="_Toc274303253"/>
      <w:bookmarkStart w:id="69" w:name="_Toc263090375"/>
      <w:bookmarkStart w:id="70" w:name="_Toc362250705"/>
      <w:r>
        <w:rPr>
          <w:rFonts w:hint="eastAsia" w:ascii="宋体" w:hAnsi="宋体" w:eastAsia="宋体" w:cs="宋体"/>
          <w:color w:val="auto"/>
          <w:sz w:val="21"/>
          <w:szCs w:val="21"/>
          <w:highlight w:val="none"/>
        </w:rPr>
        <w:t>一、开标</w:t>
      </w:r>
      <w:bookmarkEnd w:id="58"/>
      <w:bookmarkEnd w:id="59"/>
      <w:bookmarkEnd w:id="60"/>
      <w:bookmarkEnd w:id="61"/>
      <w:bookmarkEnd w:id="62"/>
      <w:bookmarkEnd w:id="63"/>
    </w:p>
    <w:p w14:paraId="0ABF92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1.本项目实行电子开评标，投标人无需前往开评标现场，应在规定时间内在“义乌市阳光招标采购平台”上上传电子投标文件和准时在线参加开标。</w:t>
      </w:r>
    </w:p>
    <w:p w14:paraId="2254F4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3F01672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5401D7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7339B39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51FFC4E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26E7A8F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13494480">
      <w:pPr>
        <w:pStyle w:val="3"/>
        <w:spacing w:before="120" w:after="120" w:line="360" w:lineRule="auto"/>
        <w:rPr>
          <w:rFonts w:hint="eastAsia" w:ascii="宋体" w:hAnsi="宋体" w:eastAsia="宋体" w:cs="宋体"/>
          <w:color w:val="auto"/>
          <w:sz w:val="21"/>
          <w:szCs w:val="21"/>
          <w:highlight w:val="none"/>
        </w:rPr>
      </w:pPr>
      <w:bookmarkStart w:id="71" w:name="_Toc14784"/>
      <w:bookmarkStart w:id="72" w:name="_Toc12851"/>
      <w:bookmarkStart w:id="73" w:name="_Toc26905"/>
      <w:bookmarkStart w:id="74" w:name="_Toc18733"/>
      <w:r>
        <w:rPr>
          <w:rFonts w:hint="eastAsia" w:ascii="宋体" w:hAnsi="宋体" w:eastAsia="宋体" w:cs="宋体"/>
          <w:color w:val="auto"/>
          <w:sz w:val="21"/>
          <w:szCs w:val="21"/>
          <w:highlight w:val="none"/>
        </w:rPr>
        <w:t>二、评标</w:t>
      </w:r>
      <w:bookmarkEnd w:id="64"/>
      <w:bookmarkEnd w:id="65"/>
      <w:bookmarkEnd w:id="66"/>
      <w:bookmarkEnd w:id="67"/>
      <w:bookmarkEnd w:id="68"/>
      <w:bookmarkEnd w:id="69"/>
      <w:bookmarkEnd w:id="70"/>
      <w:bookmarkEnd w:id="71"/>
      <w:bookmarkEnd w:id="72"/>
      <w:bookmarkEnd w:id="73"/>
      <w:bookmarkEnd w:id="74"/>
    </w:p>
    <w:p w14:paraId="35EBF313">
      <w:pP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1FE4E0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评标小组将根据招标采购项目的特点确定。其成员由专家和采购人代表5人及以上单数组成。评标小组对投标文件进行审查、质疑、评估和比较。</w:t>
      </w:r>
    </w:p>
    <w:p w14:paraId="35D0A47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 评审过程中招标代理人员通过“义乌市阳光招标采购平台”在线询标方式进行询标的，投标单位应在30分钟内予以回应，否则后果自负。</w:t>
      </w:r>
    </w:p>
    <w:p w14:paraId="2A1CE5DA">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4.评标原则</w:t>
      </w:r>
    </w:p>
    <w:p w14:paraId="2ABF07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5D449BF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3AB3560E">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5A52D7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4.4有利于提高投资效益，节约建设资金。</w:t>
      </w:r>
    </w:p>
    <w:p w14:paraId="63DD888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10B2BC99">
      <w:pPr>
        <w:pStyle w:val="17"/>
        <w:spacing w:line="360" w:lineRule="auto"/>
        <w:ind w:firstLine="422" w:firstLineChars="200"/>
        <w:rPr>
          <w:rFonts w:hint="eastAsia" w:hAnsi="宋体" w:cs="宋体"/>
          <w:color w:val="auto"/>
          <w:highlight w:val="none"/>
        </w:rPr>
      </w:pPr>
      <w:r>
        <w:rPr>
          <w:rFonts w:hint="eastAsia" w:hAnsi="宋体" w:cs="宋体"/>
          <w:b/>
          <w:color w:val="auto"/>
          <w:highlight w:val="none"/>
        </w:rPr>
        <w:t>5.评标过程的保密</w:t>
      </w:r>
    </w:p>
    <w:p w14:paraId="19F1407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5.1开标后，直至授予中标人合同为止，凡属于对投标文件的审查、澄清、评价和比较等有关的资料以及中标候选人的推荐情况等与评标有关的任何情况均严格保密。</w:t>
      </w:r>
    </w:p>
    <w:p w14:paraId="02B84B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5.2在投标文件的评审和比较、中标候选人推荐以及授予合同的过程中，投标人向采购人和评标小组施加影响的任何行为，都将会导致其投标被拒绝。</w:t>
      </w:r>
    </w:p>
    <w:p w14:paraId="26ABDF24">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5.3中标人确认后，采购人不对未中标人就评标过程以及未能中标原因作出任何解释。未中标人不得向评标小组人员或其他有关人员索问评标过程的全部情况。</w:t>
      </w:r>
    </w:p>
    <w:p w14:paraId="16A6552B">
      <w:pP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027807C1">
      <w:pPr>
        <w:spacing w:line="360" w:lineRule="auto"/>
        <w:ind w:firstLine="406" w:firstLineChars="200"/>
        <w:rPr>
          <w:rFonts w:hint="eastAsia" w:ascii="宋体" w:hAnsi="宋体" w:cs="宋体"/>
          <w:color w:val="auto"/>
          <w:spacing w:val="-4"/>
          <w:szCs w:val="21"/>
          <w:highlight w:val="none"/>
        </w:rPr>
      </w:pPr>
      <w:r>
        <w:rPr>
          <w:rFonts w:hint="eastAsia" w:ascii="宋体" w:hAnsi="宋体" w:cs="宋体"/>
          <w:b/>
          <w:bCs/>
          <w:color w:val="auto"/>
          <w:spacing w:val="-4"/>
          <w:szCs w:val="21"/>
          <w:highlight w:val="none"/>
        </w:rPr>
        <w:t>6.投标文件中内容不一致的处理</w:t>
      </w:r>
    </w:p>
    <w:p w14:paraId="638ECB34">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4A4E71BA">
      <w:pPr>
        <w:spacing w:line="360" w:lineRule="auto"/>
        <w:ind w:firstLine="406" w:firstLineChars="200"/>
        <w:rPr>
          <w:rFonts w:hint="eastAsia" w:ascii="宋体" w:hAnsi="宋体" w:cs="宋体"/>
          <w:b/>
          <w:color w:val="auto"/>
          <w:szCs w:val="21"/>
          <w:highlight w:val="none"/>
        </w:rPr>
      </w:pPr>
      <w:r>
        <w:rPr>
          <w:rFonts w:hint="eastAsia" w:ascii="宋体" w:hAnsi="宋体" w:cs="宋体"/>
          <w:b/>
          <w:bCs/>
          <w:color w:val="auto"/>
          <w:spacing w:val="-4"/>
          <w:szCs w:val="21"/>
          <w:highlight w:val="none"/>
        </w:rPr>
        <w:t>7.</w:t>
      </w:r>
      <w:r>
        <w:rPr>
          <w:rFonts w:hint="eastAsia" w:ascii="宋体" w:hAnsi="宋体" w:cs="宋体"/>
          <w:b/>
          <w:bCs/>
          <w:color w:val="auto"/>
          <w:szCs w:val="21"/>
          <w:highlight w:val="none"/>
        </w:rPr>
        <w:t>供应商的认定</w:t>
      </w:r>
    </w:p>
    <w:p w14:paraId="2C22DA7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4DE4529C">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8.投标文件的澄清</w:t>
      </w:r>
    </w:p>
    <w:p w14:paraId="0409464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39B81A99">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8.2如果投标人代表拒绝按评标委员会要求在“义乌市阳光招标采购平台”作出在线回复且无其他有效回复方式的，评标委员会可以对其作出无效标处理。</w:t>
      </w:r>
    </w:p>
    <w:p w14:paraId="2CF2B298">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9.投标文件的初步评审</w:t>
      </w:r>
    </w:p>
    <w:p w14:paraId="02FC88F5">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9.1开标后，采购人应将投标文件提交评标小组进行初步评审，初步评审内容为：</w:t>
      </w:r>
    </w:p>
    <w:p w14:paraId="759156EA">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9.1.1是否出现第五章规定的内容；</w:t>
      </w:r>
    </w:p>
    <w:p w14:paraId="039C8D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35365E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6C2F8D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9.3如果投标文件实质上不响应招标文件的各项要求，评标小组将予以拒绝，并且不允许投标人通过修改或撤销其不符合要求的差异或保留，使之成为具有响应性的投标。</w:t>
      </w:r>
    </w:p>
    <w:p w14:paraId="069AA72E">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10.投标文件计算错误的修正</w:t>
      </w:r>
    </w:p>
    <w:p w14:paraId="696E23E1">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2F33A7D0">
      <w:pPr>
        <w:adjustRightInd w:val="0"/>
        <w:snapToGrid w:val="0"/>
        <w:spacing w:line="360" w:lineRule="auto"/>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74F2EC4A">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79F1D80C">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31FB5AB7">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2A284823">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36EB4454">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5A6287D1">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11.投标文件的评审、比较和否决</w:t>
      </w:r>
    </w:p>
    <w:p w14:paraId="337B3EA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11.1评标小组将按照本须知规定，仅对在实质上响应招标文件要求的投标文件进行评估和比较。</w:t>
      </w:r>
    </w:p>
    <w:p w14:paraId="73A45F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11.2在评审过程后，评标小组可以以书面形式要求投标人就投标文件中含义不明确的内容进行书面说明并提供相关材料。</w:t>
      </w:r>
    </w:p>
    <w:p w14:paraId="2B98E5D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11.3评标小组在作出任何一项无效标决定前，都应当严格遵循以下程序：</w:t>
      </w:r>
    </w:p>
    <w:p w14:paraId="70ADD966">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11.3.1要求当事投标人做相应的答辩；</w:t>
      </w:r>
    </w:p>
    <w:p w14:paraId="2ABA6BF7">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11.3.2将答辩记录送当事投标人法定代表人或其授权委托的全权代表签字确认；</w:t>
      </w:r>
    </w:p>
    <w:p w14:paraId="53DC01AC">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11.3.3在充分讨论的基础上集体表决；</w:t>
      </w:r>
    </w:p>
    <w:p w14:paraId="4DEB51D1">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11.3.4若表决通过无效标决定，告知当事投标人，并在评标报告中详细载明废标理由、依据、答辩的情况和集体表决的情况（同意废标和不同意废标的评标小组成员均应当注明）。</w:t>
      </w:r>
    </w:p>
    <w:p w14:paraId="2732DB1F">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11.4评标小组经评审，认为所有投标都不符合招标文件要求时，可以否决所有投标。所有投标被否决后，采购人应当依法重新招标。</w:t>
      </w:r>
    </w:p>
    <w:p w14:paraId="5DDCAC79">
      <w:pPr>
        <w:pStyle w:val="17"/>
        <w:spacing w:line="360" w:lineRule="auto"/>
        <w:ind w:firstLine="406" w:firstLineChars="200"/>
        <w:rPr>
          <w:rFonts w:hint="eastAsia" w:hAnsi="宋体" w:cs="宋体"/>
          <w:b/>
          <w:color w:val="auto"/>
          <w:spacing w:val="-4"/>
          <w:highlight w:val="none"/>
        </w:rPr>
      </w:pPr>
      <w:r>
        <w:rPr>
          <w:rFonts w:hint="eastAsia" w:hAnsi="宋体" w:cs="宋体"/>
          <w:b/>
          <w:color w:val="auto"/>
          <w:spacing w:val="-4"/>
          <w:highlight w:val="none"/>
        </w:rPr>
        <w:t>12.评标办法</w:t>
      </w:r>
    </w:p>
    <w:p w14:paraId="1C431AA6">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12.1采用综合评分法（具体评标办法见后）。</w:t>
      </w:r>
    </w:p>
    <w:p w14:paraId="5F570AB9">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13.决标</w:t>
      </w:r>
    </w:p>
    <w:p w14:paraId="7CA7C0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采购人也可以授权评标小组直接确定中标人。</w:t>
      </w:r>
      <w:bookmarkStart w:id="75" w:name="_Toc261519848"/>
      <w:bookmarkStart w:id="76" w:name="_Toc10636"/>
      <w:bookmarkStart w:id="77" w:name="_Toc4305"/>
      <w:bookmarkStart w:id="78" w:name="_Toc362250706"/>
      <w:bookmarkStart w:id="79" w:name="_Toc226973003"/>
      <w:bookmarkStart w:id="80" w:name="_Toc274303254"/>
      <w:bookmarkStart w:id="81" w:name="_Toc263090376"/>
    </w:p>
    <w:p w14:paraId="437BBCA0">
      <w:pPr>
        <w:pStyle w:val="3"/>
        <w:spacing w:before="120" w:after="120" w:line="360" w:lineRule="auto"/>
        <w:rPr>
          <w:rFonts w:hint="eastAsia" w:ascii="宋体" w:hAnsi="宋体" w:eastAsia="宋体" w:cs="宋体"/>
          <w:color w:val="auto"/>
          <w:sz w:val="21"/>
          <w:szCs w:val="21"/>
          <w:highlight w:val="none"/>
        </w:rPr>
      </w:pPr>
      <w:bookmarkStart w:id="82" w:name="_Toc4086"/>
      <w:bookmarkStart w:id="83" w:name="_Toc15980"/>
      <w:bookmarkStart w:id="84" w:name="_Toc18947"/>
      <w:bookmarkStart w:id="85" w:name="_Toc4062"/>
      <w:r>
        <w:rPr>
          <w:rFonts w:hint="eastAsia" w:ascii="宋体" w:hAnsi="宋体" w:eastAsia="宋体" w:cs="宋体"/>
          <w:color w:val="auto"/>
          <w:sz w:val="21"/>
          <w:szCs w:val="21"/>
          <w:highlight w:val="none"/>
        </w:rPr>
        <w:t>三、定标</w:t>
      </w:r>
      <w:bookmarkEnd w:id="75"/>
      <w:bookmarkEnd w:id="76"/>
      <w:bookmarkEnd w:id="77"/>
      <w:bookmarkEnd w:id="78"/>
      <w:bookmarkEnd w:id="79"/>
      <w:bookmarkEnd w:id="80"/>
      <w:bookmarkEnd w:id="81"/>
      <w:bookmarkEnd w:id="82"/>
      <w:bookmarkEnd w:id="83"/>
      <w:bookmarkEnd w:id="84"/>
      <w:bookmarkEnd w:id="85"/>
    </w:p>
    <w:p w14:paraId="68C86D57">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14.中标通知</w:t>
      </w:r>
    </w:p>
    <w:p w14:paraId="1E7870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w:t>
      </w:r>
      <w:r>
        <w:rPr>
          <w:rFonts w:hint="eastAsia" w:ascii="宋体" w:hAnsi="宋体" w:cs="宋体"/>
          <w:color w:val="auto"/>
          <w:highlight w:val="none"/>
        </w:rPr>
        <w:t>义乌市阳光招标采购平台(www.ywygzc.com)、义乌产权交易网（www.ywcq.com）</w:t>
      </w:r>
      <w:r>
        <w:rPr>
          <w:rFonts w:hint="eastAsia" w:ascii="宋体" w:hAnsi="宋体" w:cs="宋体"/>
          <w:color w:val="auto"/>
          <w:szCs w:val="21"/>
          <w:highlight w:val="none"/>
        </w:rPr>
        <w:t>。</w:t>
      </w:r>
    </w:p>
    <w:p w14:paraId="42A35E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30BECE2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32CB120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14.4质疑投诉的相关规定</w:t>
      </w:r>
    </w:p>
    <w:p w14:paraId="51781F5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57418E2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793FCA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21F097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524E569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7385C6F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73D85E0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23ED21CD">
      <w:pPr>
        <w:pStyle w:val="17"/>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15.合同签订</w:t>
      </w:r>
    </w:p>
    <w:p w14:paraId="764B0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15.1中标人自接到《中标通知书》后应在三十天内与采购人签订合同。</w:t>
      </w:r>
    </w:p>
    <w:p w14:paraId="261526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7004BD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631FCAA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681B42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2CD52F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014FCA3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7CD316A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15.7采购人变更数量的权利</w:t>
      </w:r>
    </w:p>
    <w:p w14:paraId="15522AD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72C76DFE">
      <w:pPr>
        <w:spacing w:line="420" w:lineRule="exact"/>
        <w:ind w:firstLine="480" w:firstLineChars="200"/>
        <w:rPr>
          <w:color w:val="auto"/>
          <w:sz w:val="24"/>
          <w:highlight w:val="none"/>
        </w:rPr>
      </w:pPr>
    </w:p>
    <w:p w14:paraId="26446397">
      <w:pPr>
        <w:spacing w:line="420" w:lineRule="exact"/>
        <w:ind w:firstLine="480" w:firstLineChars="200"/>
        <w:rPr>
          <w:rFonts w:hint="eastAsia"/>
          <w:color w:val="auto"/>
          <w:sz w:val="24"/>
          <w:highlight w:val="none"/>
        </w:rPr>
      </w:pPr>
    </w:p>
    <w:p w14:paraId="0EF981A2">
      <w:pPr>
        <w:spacing w:line="420" w:lineRule="exact"/>
        <w:ind w:firstLine="480" w:firstLineChars="200"/>
        <w:rPr>
          <w:rFonts w:hint="eastAsia"/>
          <w:color w:val="auto"/>
          <w:sz w:val="24"/>
          <w:highlight w:val="none"/>
        </w:rPr>
      </w:pPr>
    </w:p>
    <w:p w14:paraId="75523BFA">
      <w:pPr>
        <w:spacing w:line="420" w:lineRule="exact"/>
        <w:ind w:firstLine="480" w:firstLineChars="200"/>
        <w:rPr>
          <w:rFonts w:hint="eastAsia"/>
          <w:color w:val="auto"/>
          <w:sz w:val="24"/>
          <w:highlight w:val="none"/>
        </w:rPr>
      </w:pPr>
    </w:p>
    <w:p w14:paraId="6E7811BE">
      <w:pPr>
        <w:pStyle w:val="2"/>
        <w:tabs>
          <w:tab w:val="left" w:pos="360"/>
        </w:tabs>
        <w:spacing w:line="240" w:lineRule="exact"/>
        <w:jc w:val="center"/>
        <w:rPr>
          <w:rFonts w:hint="eastAsia"/>
          <w:color w:val="auto"/>
          <w:sz w:val="36"/>
          <w:highlight w:val="none"/>
        </w:rPr>
      </w:pPr>
      <w:r>
        <w:rPr>
          <w:rFonts w:hint="eastAsia"/>
          <w:color w:val="auto"/>
          <w:sz w:val="36"/>
          <w:highlight w:val="none"/>
        </w:rPr>
        <w:br w:type="page"/>
      </w:r>
      <w:bookmarkStart w:id="86" w:name="_Toc32655"/>
      <w:bookmarkStart w:id="87" w:name="_Toc5814"/>
      <w:bookmarkStart w:id="88" w:name="_Toc1241"/>
      <w:bookmarkStart w:id="89" w:name="_Toc31075"/>
      <w:r>
        <w:rPr>
          <w:rFonts w:hint="eastAsia"/>
          <w:color w:val="auto"/>
          <w:sz w:val="36"/>
          <w:highlight w:val="none"/>
        </w:rPr>
        <w:t>第五章  投标文件的有效性</w:t>
      </w:r>
      <w:bookmarkEnd w:id="86"/>
      <w:bookmarkEnd w:id="87"/>
      <w:bookmarkEnd w:id="88"/>
      <w:bookmarkEnd w:id="89"/>
    </w:p>
    <w:p w14:paraId="0C0579E3">
      <w:pPr>
        <w:pStyle w:val="17"/>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190E97E9">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6894C52A">
      <w:pPr>
        <w:adjustRightInd w:val="0"/>
        <w:snapToGrid w:val="0"/>
        <w:spacing w:line="440" w:lineRule="exact"/>
        <w:ind w:firstLine="420" w:firstLineChars="200"/>
        <w:rPr>
          <w:rFonts w:hint="eastAsia" w:eastAsia="新宋体"/>
          <w:color w:val="auto"/>
          <w:highlight w:val="none"/>
          <w:lang w:eastAsia="zh-CN"/>
        </w:rPr>
      </w:pPr>
      <w:r>
        <w:rPr>
          <w:rFonts w:hint="eastAsia" w:ascii="新宋体" w:hAnsi="新宋体" w:eastAsia="新宋体"/>
          <w:color w:val="auto"/>
          <w:szCs w:val="21"/>
          <w:highlight w:val="none"/>
        </w:rPr>
        <w:t>1.2电子投标文件在规定时间内解密未成功的</w:t>
      </w:r>
      <w:r>
        <w:rPr>
          <w:rFonts w:hint="eastAsia" w:ascii="新宋体" w:hAnsi="新宋体" w:eastAsia="新宋体"/>
          <w:color w:val="auto"/>
          <w:szCs w:val="21"/>
          <w:highlight w:val="none"/>
          <w:lang w:eastAsia="zh-CN"/>
        </w:rPr>
        <w:t>；</w:t>
      </w:r>
    </w:p>
    <w:p w14:paraId="4DAB61E9">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31DCE23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220C9960">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6426A999">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3702068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45F8C78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15E8AF7C">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0D2CAFF5">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74B688BE">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23ECABFC">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303E03BA">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0D304757">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2D9C6B7D">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39F40CF6">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p>
    <w:p w14:paraId="5D5B7AE2">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69E1F9F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62EFB7A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06F0BE3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234DB7D6">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4CE09FD5">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5B66D31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084FCFB7">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3505AE51">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2606379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6D65C7E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011C3B86">
      <w:pPr>
        <w:spacing w:line="44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5.同一个标段（包）的供应商存在下列情形之一的，其投标（响应）文件无效：</w:t>
      </w:r>
    </w:p>
    <w:p w14:paraId="4A51D689">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5.1不同供应商制作电子投标（响应）文件的计算机网卡 mAc 地址相同的。</w:t>
      </w:r>
    </w:p>
    <w:p w14:paraId="4CA87EE6">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5.2不同供应商制作电子投标（响应）文件的计算机硬盘序列号相同的。</w:t>
      </w:r>
    </w:p>
    <w:p w14:paraId="682A22AF">
      <w:pPr>
        <w:adjustRightInd w:val="0"/>
        <w:snapToGrid w:val="0"/>
        <w:spacing w:line="440" w:lineRule="exact"/>
        <w:ind w:firstLine="420" w:firstLineChars="200"/>
        <w:rPr>
          <w:rFonts w:hint="eastAsia" w:ascii="新宋体" w:hAnsi="新宋体" w:eastAsia="新宋体"/>
          <w:b/>
          <w:bCs/>
          <w:color w:val="auto"/>
          <w:szCs w:val="21"/>
          <w:highlight w:val="none"/>
        </w:rPr>
      </w:pPr>
      <w:r>
        <w:rPr>
          <w:rFonts w:hint="eastAsia" w:ascii="宋体" w:hAnsi="宋体" w:cs="宋体"/>
          <w:color w:val="auto"/>
          <w:szCs w:val="21"/>
          <w:highlight w:val="none"/>
        </w:rPr>
        <w:t>5.3不同供应商的投标（响应）文件的内容存在两处以上细节错误一致，且无法合理解释的。</w:t>
      </w:r>
    </w:p>
    <w:p w14:paraId="7A793B6F">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6.其他违反法律法规的情况。</w:t>
      </w:r>
    </w:p>
    <w:p w14:paraId="39B31047">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rPr>
        <w:t>7.评标过程中，非上述所罗列的情况，不得以无效标处理</w:t>
      </w:r>
      <w:r>
        <w:rPr>
          <w:rFonts w:hint="eastAsia" w:ascii="宋体" w:hAnsi="宋体" w:cs="宋体"/>
          <w:b/>
          <w:bCs/>
          <w:color w:val="auto"/>
          <w:kern w:val="0"/>
          <w:szCs w:val="21"/>
          <w:highlight w:val="none"/>
        </w:rPr>
        <w:t>。</w:t>
      </w:r>
    </w:p>
    <w:p w14:paraId="6DB3D70E">
      <w:pPr>
        <w:spacing w:line="420" w:lineRule="exact"/>
        <w:ind w:firstLine="480" w:firstLineChars="200"/>
        <w:rPr>
          <w:rFonts w:hint="eastAsia" w:ascii="宋体" w:hAnsi="宋体" w:eastAsia="宋体" w:cs="宋体"/>
          <w:color w:val="auto"/>
          <w:sz w:val="24"/>
          <w:highlight w:val="none"/>
        </w:rPr>
      </w:pPr>
    </w:p>
    <w:p w14:paraId="3F81864C">
      <w:pPr>
        <w:spacing w:line="420" w:lineRule="exact"/>
        <w:ind w:firstLine="480" w:firstLineChars="200"/>
        <w:rPr>
          <w:rFonts w:hint="eastAsia" w:ascii="宋体" w:hAnsi="宋体" w:eastAsia="宋体" w:cs="宋体"/>
          <w:color w:val="auto"/>
          <w:sz w:val="24"/>
          <w:highlight w:val="none"/>
        </w:rPr>
      </w:pPr>
    </w:p>
    <w:p w14:paraId="6A97A4E4">
      <w:pPr>
        <w:spacing w:line="420" w:lineRule="exact"/>
        <w:ind w:firstLine="480" w:firstLineChars="200"/>
        <w:rPr>
          <w:rFonts w:hint="eastAsia" w:ascii="宋体" w:hAnsi="宋体" w:eastAsia="宋体" w:cs="宋体"/>
          <w:color w:val="auto"/>
          <w:sz w:val="24"/>
          <w:highlight w:val="none"/>
        </w:rPr>
      </w:pPr>
    </w:p>
    <w:p w14:paraId="51B17736">
      <w:pPr>
        <w:spacing w:line="420" w:lineRule="exact"/>
        <w:ind w:firstLine="480" w:firstLineChars="200"/>
        <w:rPr>
          <w:rFonts w:hint="eastAsia" w:ascii="宋体" w:hAnsi="宋体" w:eastAsia="宋体" w:cs="宋体"/>
          <w:color w:val="auto"/>
          <w:sz w:val="24"/>
          <w:highlight w:val="none"/>
        </w:rPr>
      </w:pPr>
    </w:p>
    <w:p w14:paraId="129824E4">
      <w:pPr>
        <w:pStyle w:val="2"/>
        <w:tabs>
          <w:tab w:val="left" w:pos="360"/>
        </w:tabs>
        <w:spacing w:line="240" w:lineRule="exact"/>
        <w:jc w:val="center"/>
        <w:rPr>
          <w:rFonts w:hint="eastAsia" w:ascii="宋体" w:hAnsi="宋体" w:cs="宋体"/>
          <w:color w:val="auto"/>
          <w:sz w:val="21"/>
          <w:szCs w:val="21"/>
          <w:highlight w:val="none"/>
        </w:rPr>
      </w:pPr>
      <w:bookmarkStart w:id="90" w:name="_Toc23060"/>
      <w:bookmarkStart w:id="91" w:name="_Toc362250708"/>
      <w:bookmarkStart w:id="92" w:name="_Toc274303255"/>
      <w:bookmarkStart w:id="93" w:name="_Toc145992551"/>
      <w:bookmarkStart w:id="94" w:name="_Toc226973004"/>
      <w:bookmarkStart w:id="95" w:name="_Toc19786"/>
      <w:bookmarkStart w:id="96" w:name="_Toc274303257"/>
      <w:r>
        <w:rPr>
          <w:rFonts w:hint="eastAsia" w:ascii="宋体" w:hAnsi="宋体" w:eastAsia="宋体" w:cs="宋体"/>
          <w:color w:val="auto"/>
          <w:sz w:val="36"/>
          <w:highlight w:val="none"/>
        </w:rPr>
        <w:br w:type="page"/>
      </w:r>
      <w:bookmarkEnd w:id="90"/>
      <w:bookmarkEnd w:id="91"/>
      <w:bookmarkEnd w:id="92"/>
      <w:bookmarkEnd w:id="93"/>
      <w:bookmarkEnd w:id="94"/>
      <w:bookmarkEnd w:id="95"/>
      <w:bookmarkStart w:id="97" w:name="_Toc8136"/>
      <w:bookmarkStart w:id="98" w:name="_Toc25606"/>
      <w:bookmarkStart w:id="99" w:name="_Toc16423"/>
      <w:bookmarkStart w:id="100" w:name="_Toc11654"/>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97"/>
      <w:bookmarkEnd w:id="98"/>
      <w:bookmarkEnd w:id="99"/>
      <w:bookmarkEnd w:id="100"/>
    </w:p>
    <w:p w14:paraId="42EB3673">
      <w:pPr>
        <w:pStyle w:val="55"/>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44D923FC">
      <w:pPr>
        <w:pStyle w:val="3"/>
        <w:spacing w:before="120" w:after="120" w:line="360" w:lineRule="auto"/>
        <w:rPr>
          <w:rFonts w:hint="eastAsia" w:ascii="宋体" w:hAnsi="宋体" w:eastAsia="宋体" w:cs="宋体"/>
          <w:color w:val="auto"/>
          <w:sz w:val="21"/>
          <w:szCs w:val="21"/>
          <w:highlight w:val="none"/>
        </w:rPr>
      </w:pPr>
      <w:bookmarkStart w:id="101" w:name="_Toc20078"/>
      <w:bookmarkStart w:id="102" w:name="_Toc16138"/>
      <w:bookmarkStart w:id="103" w:name="_Toc29033"/>
      <w:bookmarkStart w:id="104" w:name="_Toc13393"/>
      <w:r>
        <w:rPr>
          <w:rFonts w:hint="eastAsia" w:ascii="宋体" w:hAnsi="宋体" w:eastAsia="宋体" w:cs="宋体"/>
          <w:color w:val="auto"/>
          <w:sz w:val="21"/>
          <w:szCs w:val="21"/>
          <w:highlight w:val="none"/>
        </w:rPr>
        <w:t>一、评审程序</w:t>
      </w:r>
      <w:bookmarkEnd w:id="101"/>
      <w:bookmarkEnd w:id="102"/>
      <w:bookmarkEnd w:id="103"/>
      <w:bookmarkEnd w:id="104"/>
    </w:p>
    <w:p w14:paraId="6FB0A307">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40226A77">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03212117">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7D72D472">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21890B52">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20A60780">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（五）对通过报价评审有效的投标人，由“义乌市阳光招标采购平台”平台计算出其报价分及总得分，并由评标委员会进行确认；</w:t>
      </w:r>
    </w:p>
    <w:p w14:paraId="24C43421">
      <w:pPr>
        <w:pStyle w:val="17"/>
        <w:spacing w:line="360" w:lineRule="auto"/>
        <w:ind w:firstLine="420" w:firstLineChars="200"/>
        <w:rPr>
          <w:rFonts w:hint="eastAsia" w:hAnsi="宋体" w:cs="宋体"/>
          <w:color w:val="auto"/>
          <w:highlight w:val="none"/>
        </w:rPr>
      </w:pPr>
      <w:r>
        <w:rPr>
          <w:rFonts w:hint="eastAsia" w:hAnsi="宋体" w:cs="宋体"/>
          <w:color w:val="auto"/>
          <w:highlight w:val="none"/>
        </w:rPr>
        <w:t>（六）确定中标人</w:t>
      </w:r>
    </w:p>
    <w:p w14:paraId="59D641F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5260A7A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6E6073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116C1F09">
      <w:pPr>
        <w:pStyle w:val="17"/>
        <w:spacing w:line="360" w:lineRule="auto"/>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43F44751">
      <w:pPr>
        <w:pStyle w:val="3"/>
        <w:spacing w:before="120" w:after="120" w:line="360" w:lineRule="auto"/>
        <w:rPr>
          <w:rFonts w:hint="eastAsia" w:ascii="宋体" w:hAnsi="宋体" w:eastAsia="宋体" w:cs="宋体"/>
          <w:color w:val="auto"/>
          <w:sz w:val="21"/>
          <w:szCs w:val="21"/>
          <w:highlight w:val="none"/>
        </w:rPr>
      </w:pPr>
      <w:bookmarkStart w:id="105" w:name="_Toc87"/>
      <w:bookmarkStart w:id="106" w:name="_Toc28214"/>
      <w:bookmarkStart w:id="107" w:name="_Toc32623"/>
      <w:bookmarkStart w:id="108" w:name="_Toc15590"/>
      <w:r>
        <w:rPr>
          <w:rFonts w:hint="eastAsia" w:ascii="宋体" w:hAnsi="宋体" w:eastAsia="宋体" w:cs="宋体"/>
          <w:color w:val="auto"/>
          <w:sz w:val="21"/>
          <w:szCs w:val="21"/>
          <w:highlight w:val="none"/>
        </w:rPr>
        <w:t>二、确定的中标人放弃中标等情况的处理</w:t>
      </w:r>
      <w:bookmarkEnd w:id="105"/>
      <w:bookmarkEnd w:id="106"/>
      <w:bookmarkEnd w:id="107"/>
      <w:bookmarkEnd w:id="108"/>
    </w:p>
    <w:p w14:paraId="787E02A8">
      <w:pPr>
        <w:pStyle w:val="17"/>
        <w:spacing w:line="360" w:lineRule="auto"/>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28428F78">
      <w:pPr>
        <w:pStyle w:val="17"/>
        <w:spacing w:line="360" w:lineRule="auto"/>
        <w:ind w:firstLine="420" w:firstLineChars="200"/>
        <w:jc w:val="left"/>
        <w:rPr>
          <w:rFonts w:hint="eastAsia"/>
          <w:color w:val="auto"/>
          <w:highlight w:val="none"/>
        </w:rPr>
      </w:pPr>
      <w:r>
        <w:rPr>
          <w:rFonts w:hint="eastAsia" w:hAnsi="宋体" w:cs="宋体"/>
          <w:color w:val="auto"/>
          <w:highlight w:val="none"/>
        </w:rPr>
        <w:t>2.因中标人原因导致定标后无法签订合同的，中标人应按本文件服务费规定支付招标服务费。</w:t>
      </w:r>
    </w:p>
    <w:p w14:paraId="47CD7BCA">
      <w:pPr>
        <w:pStyle w:val="17"/>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p>
    <w:p w14:paraId="1D228D64">
      <w:pPr>
        <w:pStyle w:val="17"/>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评分细则</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609"/>
        <w:gridCol w:w="5297"/>
        <w:gridCol w:w="1021"/>
        <w:gridCol w:w="909"/>
      </w:tblGrid>
      <w:tr w14:paraId="5C1E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02" w:type="dxa"/>
            <w:noWrap w:val="0"/>
            <w:vAlign w:val="center"/>
          </w:tcPr>
          <w:p w14:paraId="44F57D73">
            <w:pPr>
              <w:spacing w:line="360" w:lineRule="exact"/>
              <w:jc w:val="center"/>
              <w:rPr>
                <w:rFonts w:ascii="宋体" w:hAnsi="Times New Roman" w:eastAsia="宋体" w:cs="Times New Roman"/>
                <w:b/>
                <w:bCs/>
                <w:color w:val="auto"/>
                <w:highlight w:val="none"/>
              </w:rPr>
            </w:pPr>
            <w:r>
              <w:rPr>
                <w:rFonts w:hint="eastAsia" w:ascii="宋体" w:hAnsi="宋体" w:eastAsia="宋体" w:cs="宋体"/>
                <w:b/>
                <w:bCs/>
                <w:color w:val="auto"/>
                <w:highlight w:val="none"/>
              </w:rPr>
              <w:t>序号</w:t>
            </w:r>
          </w:p>
        </w:tc>
        <w:tc>
          <w:tcPr>
            <w:tcW w:w="1609" w:type="dxa"/>
            <w:noWrap w:val="0"/>
            <w:vAlign w:val="center"/>
          </w:tcPr>
          <w:p w14:paraId="36182EAD">
            <w:pPr>
              <w:spacing w:line="360" w:lineRule="exact"/>
              <w:jc w:val="center"/>
              <w:rPr>
                <w:rFonts w:ascii="宋体" w:hAnsi="Times New Roman" w:eastAsia="宋体" w:cs="Times New Roman"/>
                <w:b/>
                <w:bCs/>
                <w:color w:val="auto"/>
                <w:highlight w:val="none"/>
              </w:rPr>
            </w:pPr>
            <w:r>
              <w:rPr>
                <w:rFonts w:hint="eastAsia" w:ascii="宋体" w:hAnsi="宋体" w:eastAsia="宋体" w:cs="Times New Roman"/>
                <w:b/>
                <w:bCs/>
                <w:color w:val="auto"/>
                <w:szCs w:val="21"/>
                <w:highlight w:val="none"/>
              </w:rPr>
              <w:t>评分内容</w:t>
            </w:r>
          </w:p>
        </w:tc>
        <w:tc>
          <w:tcPr>
            <w:tcW w:w="5297" w:type="dxa"/>
            <w:noWrap w:val="0"/>
            <w:vAlign w:val="center"/>
          </w:tcPr>
          <w:p w14:paraId="4B9A1599">
            <w:pPr>
              <w:spacing w:line="360" w:lineRule="exact"/>
              <w:jc w:val="center"/>
              <w:rPr>
                <w:rFonts w:ascii="宋体" w:hAnsi="Times New Roman" w:eastAsia="宋体" w:cs="Times New Roman"/>
                <w:b/>
                <w:bCs/>
                <w:color w:val="auto"/>
                <w:highlight w:val="none"/>
              </w:rPr>
            </w:pPr>
            <w:r>
              <w:rPr>
                <w:rFonts w:hint="eastAsia" w:ascii="宋体" w:hAnsi="宋体" w:eastAsia="宋体" w:cs="宋体"/>
                <w:b/>
                <w:bCs/>
                <w:color w:val="auto"/>
                <w:highlight w:val="none"/>
              </w:rPr>
              <w:t>评分标准</w:t>
            </w:r>
          </w:p>
        </w:tc>
        <w:tc>
          <w:tcPr>
            <w:tcW w:w="1021" w:type="dxa"/>
            <w:noWrap w:val="0"/>
            <w:vAlign w:val="center"/>
          </w:tcPr>
          <w:p w14:paraId="17FBB1F1">
            <w:pPr>
              <w:spacing w:line="360" w:lineRule="exact"/>
              <w:jc w:val="center"/>
              <w:rPr>
                <w:rFonts w:ascii="宋体" w:hAnsi="Times New Roman" w:eastAsia="宋体" w:cs="Times New Roman"/>
                <w:b/>
                <w:bCs/>
                <w:color w:val="auto"/>
                <w:highlight w:val="none"/>
              </w:rPr>
            </w:pPr>
            <w:r>
              <w:rPr>
                <w:rFonts w:hint="eastAsia" w:ascii="宋体" w:hAnsi="宋体" w:eastAsia="宋体" w:cs="宋体"/>
                <w:b/>
                <w:bCs/>
                <w:color w:val="auto"/>
                <w:highlight w:val="none"/>
              </w:rPr>
              <w:t>分数</w:t>
            </w:r>
          </w:p>
        </w:tc>
        <w:tc>
          <w:tcPr>
            <w:tcW w:w="909" w:type="dxa"/>
            <w:noWrap w:val="0"/>
            <w:vAlign w:val="center"/>
          </w:tcPr>
          <w:p w14:paraId="01DB0122">
            <w:pPr>
              <w:spacing w:line="360" w:lineRule="exact"/>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14:paraId="63FF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0" w:hRule="atLeast"/>
          <w:jc w:val="center"/>
        </w:trPr>
        <w:tc>
          <w:tcPr>
            <w:tcW w:w="702" w:type="dxa"/>
            <w:noWrap w:val="0"/>
            <w:vAlign w:val="center"/>
          </w:tcPr>
          <w:p w14:paraId="337D4587">
            <w:pPr>
              <w:jc w:val="center"/>
              <w:rPr>
                <w:rFonts w:ascii="宋体" w:hAnsi="宋体" w:eastAsia="宋体" w:cs="宋体"/>
                <w:color w:val="auto"/>
                <w:kern w:val="0"/>
                <w:highlight w:val="none"/>
              </w:rPr>
            </w:pPr>
            <w:r>
              <w:rPr>
                <w:rFonts w:hint="eastAsia" w:ascii="宋体" w:hAnsi="宋体" w:eastAsia="宋体" w:cs="宋体"/>
                <w:color w:val="auto"/>
                <w:kern w:val="0"/>
                <w:highlight w:val="none"/>
              </w:rPr>
              <w:t>一</w:t>
            </w:r>
          </w:p>
        </w:tc>
        <w:tc>
          <w:tcPr>
            <w:tcW w:w="1609" w:type="dxa"/>
            <w:noWrap w:val="0"/>
            <w:vAlign w:val="center"/>
          </w:tcPr>
          <w:p w14:paraId="3E111EFB">
            <w:pPr>
              <w:jc w:val="center"/>
              <w:rPr>
                <w:rFonts w:hint="eastAsia" w:ascii="宋体" w:hAnsi="Times New Roman" w:eastAsia="宋体" w:cs="Times New Roman"/>
                <w:color w:val="auto"/>
                <w:highlight w:val="none"/>
              </w:rPr>
            </w:pPr>
            <w:r>
              <w:rPr>
                <w:rFonts w:hint="eastAsia" w:ascii="宋体" w:hAnsi="Times New Roman" w:eastAsia="宋体" w:cs="Times New Roman"/>
                <w:color w:val="auto"/>
                <w:highlight w:val="none"/>
              </w:rPr>
              <w:t>技术分</w:t>
            </w:r>
          </w:p>
        </w:tc>
        <w:tc>
          <w:tcPr>
            <w:tcW w:w="5297" w:type="dxa"/>
            <w:noWrap w:val="0"/>
            <w:vAlign w:val="center"/>
          </w:tcPr>
          <w:p w14:paraId="50157847">
            <w:pPr>
              <w:pStyle w:val="17"/>
              <w:spacing w:line="360" w:lineRule="auto"/>
              <w:rPr>
                <w:rFonts w:hint="eastAsia" w:hAnsi="宋体" w:cs="宋体"/>
                <w:color w:val="auto"/>
                <w:highlight w:val="none"/>
              </w:rPr>
            </w:pPr>
            <w:r>
              <w:rPr>
                <w:rFonts w:hint="eastAsia" w:hAnsi="宋体"/>
                <w:bCs/>
                <w:color w:val="auto"/>
                <w:highlight w:val="none"/>
              </w:rPr>
              <w:t>评标委员会根据细则，对各投标单位的商务技术响应文件进行书面审核和评论后，由各专家独立给分，打分时保留小数1位，每人一份评分表，并签名。在统计得分时，如果发现某一单项评分超过评分细则规定的分值范围，则该张评分表无效。投标人的商务技术响应文件的最终得分为评标委员会成员的算术平均值。计算时保留小数2位（第3位四舍五入）。</w:t>
            </w:r>
          </w:p>
        </w:tc>
        <w:tc>
          <w:tcPr>
            <w:tcW w:w="1021" w:type="dxa"/>
            <w:noWrap w:val="0"/>
            <w:vAlign w:val="center"/>
          </w:tcPr>
          <w:p w14:paraId="182B0A97">
            <w:pPr>
              <w:spacing w:line="320" w:lineRule="exact"/>
              <w:jc w:val="center"/>
              <w:rPr>
                <w:rFonts w:ascii="宋体" w:hAnsi="宋体" w:eastAsia="宋体" w:cs="宋体"/>
                <w:color w:val="auto"/>
                <w:highlight w:val="none"/>
              </w:rPr>
            </w:pPr>
            <w:r>
              <w:rPr>
                <w:rFonts w:hint="eastAsia" w:ascii="宋体" w:hAnsi="宋体" w:eastAsia="宋体" w:cs="宋体"/>
                <w:color w:val="auto"/>
                <w:highlight w:val="none"/>
              </w:rPr>
              <w:t>70</w:t>
            </w:r>
          </w:p>
        </w:tc>
        <w:tc>
          <w:tcPr>
            <w:tcW w:w="909" w:type="dxa"/>
            <w:noWrap w:val="0"/>
            <w:vAlign w:val="center"/>
          </w:tcPr>
          <w:p w14:paraId="1FAA10D2">
            <w:pPr>
              <w:spacing w:line="320" w:lineRule="exact"/>
              <w:jc w:val="center"/>
              <w:rPr>
                <w:rFonts w:hint="eastAsia" w:ascii="宋体" w:hAnsi="宋体" w:eastAsia="宋体" w:cs="宋体"/>
                <w:color w:val="auto"/>
                <w:highlight w:val="none"/>
              </w:rPr>
            </w:pPr>
          </w:p>
        </w:tc>
      </w:tr>
      <w:tr w14:paraId="1995C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02" w:type="dxa"/>
            <w:vMerge w:val="restart"/>
            <w:noWrap w:val="0"/>
            <w:vAlign w:val="center"/>
          </w:tcPr>
          <w:p w14:paraId="19FAD7A5">
            <w:pPr>
              <w:jc w:val="center"/>
              <w:rPr>
                <w:rFonts w:ascii="宋体" w:hAnsi="宋体" w:eastAsia="宋体" w:cs="宋体"/>
                <w:color w:val="auto"/>
                <w:kern w:val="0"/>
                <w:highlight w:val="none"/>
              </w:rPr>
            </w:pPr>
            <w:r>
              <w:rPr>
                <w:rFonts w:hint="eastAsia" w:ascii="宋体" w:hAnsi="宋体" w:eastAsia="宋体" w:cs="宋体"/>
                <w:color w:val="auto"/>
                <w:kern w:val="0"/>
                <w:highlight w:val="none"/>
              </w:rPr>
              <w:t>1</w:t>
            </w:r>
          </w:p>
        </w:tc>
        <w:tc>
          <w:tcPr>
            <w:tcW w:w="1609" w:type="dxa"/>
            <w:vMerge w:val="restart"/>
            <w:noWrap w:val="0"/>
            <w:vAlign w:val="center"/>
          </w:tcPr>
          <w:p w14:paraId="51F3DCC4">
            <w:pPr>
              <w:jc w:val="center"/>
              <w:rPr>
                <w:rFonts w:hint="eastAsia" w:ascii="宋体" w:hAnsi="Times New Roman" w:eastAsia="宋体" w:cs="Times New Roman"/>
                <w:color w:val="auto"/>
                <w:highlight w:val="none"/>
              </w:rPr>
            </w:pPr>
            <w:r>
              <w:rPr>
                <w:rFonts w:hint="eastAsia" w:ascii="Times New Roman" w:hAnsi="Times New Roman" w:eastAsia="宋体" w:cs="Times New Roman"/>
                <w:bCs/>
                <w:iCs/>
                <w:color w:val="auto"/>
                <w:sz w:val="22"/>
                <w:szCs w:val="22"/>
                <w:highlight w:val="none"/>
              </w:rPr>
              <w:t>企业综合实力</w:t>
            </w:r>
          </w:p>
        </w:tc>
        <w:tc>
          <w:tcPr>
            <w:tcW w:w="5297" w:type="dxa"/>
            <w:noWrap w:val="0"/>
            <w:vAlign w:val="center"/>
          </w:tcPr>
          <w:p w14:paraId="7FA8C1F1">
            <w:pPr>
              <w:pStyle w:val="17"/>
              <w:spacing w:line="360" w:lineRule="auto"/>
              <w:rPr>
                <w:rFonts w:hint="eastAsia" w:hAnsi="宋体"/>
                <w:bCs/>
                <w:color w:val="auto"/>
                <w:highlight w:val="none"/>
              </w:rPr>
            </w:pPr>
            <w:r>
              <w:rPr>
                <w:rFonts w:hint="eastAsia" w:hAnsi="宋体"/>
                <w:b/>
                <w:color w:val="auto"/>
                <w:highlight w:val="none"/>
              </w:rPr>
              <w:t>①从业人员。</w:t>
            </w:r>
            <w:r>
              <w:rPr>
                <w:rFonts w:hint="eastAsia" w:hAnsi="宋体"/>
                <w:bCs/>
                <w:color w:val="auto"/>
                <w:highlight w:val="none"/>
              </w:rPr>
              <w:t>承诺投入的人员，拟投入3人的得1分，根据人数每增加一人加0.2分，最高得3分。拟投入的人员中有食品检测专业技术职称或资格的（提供相关检验资格证书）每1人得1分，最高得2分。（提供企业用工合同及健康证明，否则不得分）</w:t>
            </w:r>
          </w:p>
        </w:tc>
        <w:tc>
          <w:tcPr>
            <w:tcW w:w="1021" w:type="dxa"/>
            <w:noWrap w:val="0"/>
            <w:vAlign w:val="center"/>
          </w:tcPr>
          <w:p w14:paraId="26D5D828">
            <w:pPr>
              <w:spacing w:line="320" w:lineRule="exact"/>
              <w:jc w:val="center"/>
              <w:rPr>
                <w:rFonts w:hint="eastAsia" w:ascii="宋体" w:hAnsi="宋体" w:eastAsia="宋体" w:cs="宋体"/>
                <w:color w:val="auto"/>
                <w:highlight w:val="none"/>
              </w:rPr>
            </w:pPr>
            <w:r>
              <w:rPr>
                <w:rFonts w:ascii="宋体" w:hAnsi="宋体" w:eastAsia="宋体" w:cs="宋体"/>
                <w:color w:val="auto"/>
                <w:highlight w:val="none"/>
              </w:rPr>
              <w:t>0-</w:t>
            </w:r>
            <w:r>
              <w:rPr>
                <w:rFonts w:hint="eastAsia" w:ascii="宋体" w:hAnsi="宋体" w:eastAsia="宋体" w:cs="宋体"/>
                <w:color w:val="auto"/>
                <w:highlight w:val="none"/>
              </w:rPr>
              <w:t>5</w:t>
            </w:r>
            <w:r>
              <w:rPr>
                <w:rFonts w:ascii="宋体" w:hAnsi="宋体" w:eastAsia="宋体" w:cs="宋体"/>
                <w:color w:val="auto"/>
                <w:highlight w:val="none"/>
              </w:rPr>
              <w:t>.0</w:t>
            </w:r>
          </w:p>
        </w:tc>
        <w:tc>
          <w:tcPr>
            <w:tcW w:w="909" w:type="dxa"/>
            <w:noWrap w:val="0"/>
            <w:vAlign w:val="center"/>
          </w:tcPr>
          <w:p w14:paraId="3CEDAC26">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客观分</w:t>
            </w:r>
          </w:p>
        </w:tc>
      </w:tr>
      <w:tr w14:paraId="29FB6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02" w:type="dxa"/>
            <w:vMerge w:val="continue"/>
            <w:noWrap w:val="0"/>
            <w:vAlign w:val="center"/>
          </w:tcPr>
          <w:p w14:paraId="067F06C8">
            <w:pPr>
              <w:jc w:val="center"/>
              <w:rPr>
                <w:rFonts w:hint="eastAsia" w:ascii="宋体" w:hAnsi="宋体" w:eastAsia="宋体" w:cs="宋体"/>
                <w:color w:val="auto"/>
                <w:kern w:val="0"/>
                <w:highlight w:val="none"/>
              </w:rPr>
            </w:pPr>
          </w:p>
        </w:tc>
        <w:tc>
          <w:tcPr>
            <w:tcW w:w="1609" w:type="dxa"/>
            <w:vMerge w:val="continue"/>
            <w:noWrap w:val="0"/>
            <w:vAlign w:val="center"/>
          </w:tcPr>
          <w:p w14:paraId="1A70D132">
            <w:pPr>
              <w:jc w:val="center"/>
              <w:rPr>
                <w:rFonts w:hint="eastAsia" w:ascii="Times New Roman" w:hAnsi="Times New Roman" w:eastAsia="宋体" w:cs="Times New Roman"/>
                <w:bCs/>
                <w:iCs/>
                <w:color w:val="auto"/>
                <w:sz w:val="22"/>
                <w:szCs w:val="22"/>
                <w:highlight w:val="none"/>
              </w:rPr>
            </w:pPr>
          </w:p>
        </w:tc>
        <w:tc>
          <w:tcPr>
            <w:tcW w:w="5297" w:type="dxa"/>
            <w:noWrap w:val="0"/>
            <w:vAlign w:val="center"/>
          </w:tcPr>
          <w:p w14:paraId="00E43969">
            <w:pPr>
              <w:pStyle w:val="17"/>
              <w:spacing w:line="360" w:lineRule="auto"/>
              <w:rPr>
                <w:rFonts w:hint="eastAsia" w:hAnsi="宋体"/>
                <w:b/>
                <w:color w:val="auto"/>
                <w:highlight w:val="none"/>
              </w:rPr>
            </w:pPr>
            <w:r>
              <w:rPr>
                <w:rFonts w:hint="eastAsia" w:hAnsi="宋体"/>
                <w:b/>
                <w:color w:val="auto"/>
                <w:highlight w:val="none"/>
              </w:rPr>
              <w:t>②种植基地。</w:t>
            </w:r>
            <w:r>
              <w:rPr>
                <w:rFonts w:hint="eastAsia" w:ascii="宋体" w:hAnsi="宋体" w:eastAsia="宋体" w:cs="宋体"/>
                <w:b w:val="0"/>
                <w:bCs w:val="0"/>
                <w:i w:val="0"/>
                <w:iCs w:val="0"/>
                <w:caps w:val="0"/>
                <w:color w:val="auto"/>
                <w:spacing w:val="0"/>
                <w:sz w:val="21"/>
                <w:szCs w:val="21"/>
                <w:highlight w:val="none"/>
                <w:shd w:val="clear" w:color="auto" w:fill="FFFFFF"/>
              </w:rPr>
              <w:t>义乌市范围内自有种植基地情况，种植权在50亩-100亩</w:t>
            </w:r>
            <w:r>
              <w:rPr>
                <w:rFonts w:hint="eastAsia" w:hAnsi="宋体"/>
                <w:bCs/>
                <w:color w:val="auto"/>
                <w:highlight w:val="none"/>
              </w:rPr>
              <w:t>（含）</w:t>
            </w:r>
            <w:r>
              <w:rPr>
                <w:rFonts w:hint="eastAsia" w:ascii="宋体" w:hAnsi="宋体" w:eastAsia="宋体" w:cs="宋体"/>
                <w:b w:val="0"/>
                <w:bCs w:val="0"/>
                <w:i w:val="0"/>
                <w:iCs w:val="0"/>
                <w:caps w:val="0"/>
                <w:color w:val="auto"/>
                <w:spacing w:val="0"/>
                <w:sz w:val="21"/>
                <w:szCs w:val="21"/>
                <w:highlight w:val="none"/>
                <w:shd w:val="clear" w:color="auto" w:fill="FFFFFF"/>
              </w:rPr>
              <w:t>的得1分；100亩-150亩</w:t>
            </w:r>
            <w:r>
              <w:rPr>
                <w:rFonts w:hint="eastAsia" w:hAnsi="宋体"/>
                <w:bCs/>
                <w:color w:val="auto"/>
                <w:highlight w:val="none"/>
              </w:rPr>
              <w:t>（含）</w:t>
            </w:r>
            <w:r>
              <w:rPr>
                <w:rFonts w:hint="eastAsia" w:ascii="宋体" w:hAnsi="宋体" w:eastAsia="宋体" w:cs="宋体"/>
                <w:b w:val="0"/>
                <w:bCs w:val="0"/>
                <w:i w:val="0"/>
                <w:iCs w:val="0"/>
                <w:caps w:val="0"/>
                <w:color w:val="auto"/>
                <w:spacing w:val="0"/>
                <w:sz w:val="21"/>
                <w:szCs w:val="21"/>
                <w:highlight w:val="none"/>
                <w:shd w:val="clear" w:color="auto" w:fill="FFFFFF"/>
              </w:rPr>
              <w:t>的得2 分；150-200亩</w:t>
            </w:r>
            <w:r>
              <w:rPr>
                <w:rFonts w:hint="eastAsia" w:hAnsi="宋体"/>
                <w:bCs/>
                <w:color w:val="auto"/>
                <w:highlight w:val="none"/>
              </w:rPr>
              <w:t>（含）</w:t>
            </w:r>
            <w:r>
              <w:rPr>
                <w:rFonts w:hint="eastAsia" w:ascii="宋体" w:hAnsi="宋体" w:eastAsia="宋体" w:cs="宋体"/>
                <w:b w:val="0"/>
                <w:bCs w:val="0"/>
                <w:i w:val="0"/>
                <w:iCs w:val="0"/>
                <w:caps w:val="0"/>
                <w:color w:val="auto"/>
                <w:spacing w:val="0"/>
                <w:sz w:val="21"/>
                <w:szCs w:val="21"/>
                <w:highlight w:val="none"/>
                <w:shd w:val="clear" w:color="auto" w:fill="FFFFFF"/>
              </w:rPr>
              <w:t>的得3分；200亩以上的得4分。（提供土地流转招标公告、成交确认书或同等效力的证明文件及承包合同，否则不得分）</w:t>
            </w:r>
          </w:p>
        </w:tc>
        <w:tc>
          <w:tcPr>
            <w:tcW w:w="1021" w:type="dxa"/>
            <w:noWrap w:val="0"/>
            <w:vAlign w:val="center"/>
          </w:tcPr>
          <w:p w14:paraId="7D41AD0E">
            <w:pPr>
              <w:spacing w:line="320" w:lineRule="exact"/>
              <w:jc w:val="center"/>
              <w:rPr>
                <w:rFonts w:ascii="宋体" w:hAnsi="宋体" w:eastAsia="宋体" w:cs="宋体"/>
                <w:color w:val="auto"/>
                <w:highlight w:val="none"/>
              </w:rPr>
            </w:pPr>
            <w:r>
              <w:rPr>
                <w:rFonts w:hint="eastAsia" w:ascii="宋体" w:hAnsi="宋体" w:eastAsia="宋体" w:cs="宋体"/>
                <w:color w:val="auto"/>
                <w:highlight w:val="none"/>
              </w:rPr>
              <w:t>0-4.0</w:t>
            </w:r>
          </w:p>
        </w:tc>
        <w:tc>
          <w:tcPr>
            <w:tcW w:w="909" w:type="dxa"/>
            <w:noWrap w:val="0"/>
            <w:vAlign w:val="center"/>
          </w:tcPr>
          <w:p w14:paraId="5CA1BA26">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客观分</w:t>
            </w:r>
          </w:p>
        </w:tc>
      </w:tr>
      <w:tr w14:paraId="232A9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02" w:type="dxa"/>
            <w:vMerge w:val="continue"/>
            <w:noWrap w:val="0"/>
            <w:vAlign w:val="center"/>
          </w:tcPr>
          <w:p w14:paraId="0F9632D8">
            <w:pPr>
              <w:jc w:val="center"/>
              <w:rPr>
                <w:rFonts w:hint="eastAsia" w:ascii="宋体" w:hAnsi="宋体" w:eastAsia="宋体" w:cs="宋体"/>
                <w:color w:val="auto"/>
                <w:kern w:val="0"/>
                <w:highlight w:val="none"/>
              </w:rPr>
            </w:pPr>
          </w:p>
        </w:tc>
        <w:tc>
          <w:tcPr>
            <w:tcW w:w="1609" w:type="dxa"/>
            <w:vMerge w:val="continue"/>
            <w:noWrap w:val="0"/>
            <w:vAlign w:val="center"/>
          </w:tcPr>
          <w:p w14:paraId="2272F0C2">
            <w:pPr>
              <w:jc w:val="center"/>
              <w:rPr>
                <w:rFonts w:hint="eastAsia" w:ascii="Times New Roman" w:hAnsi="Times New Roman" w:eastAsia="宋体" w:cs="Times New Roman"/>
                <w:bCs/>
                <w:iCs/>
                <w:color w:val="auto"/>
                <w:sz w:val="22"/>
                <w:szCs w:val="22"/>
                <w:highlight w:val="none"/>
              </w:rPr>
            </w:pPr>
          </w:p>
        </w:tc>
        <w:tc>
          <w:tcPr>
            <w:tcW w:w="5297" w:type="dxa"/>
            <w:noWrap w:val="0"/>
            <w:vAlign w:val="center"/>
          </w:tcPr>
          <w:p w14:paraId="5097C18D">
            <w:pPr>
              <w:pStyle w:val="17"/>
              <w:spacing w:line="360" w:lineRule="auto"/>
              <w:rPr>
                <w:rFonts w:hint="eastAsia" w:hAnsi="宋体"/>
                <w:b/>
                <w:color w:val="auto"/>
                <w:highlight w:val="none"/>
              </w:rPr>
            </w:pPr>
            <w:r>
              <w:rPr>
                <w:rFonts w:hint="eastAsia" w:hAnsi="宋体"/>
                <w:b/>
                <w:color w:val="auto"/>
                <w:highlight w:val="none"/>
              </w:rPr>
              <w:t>③配送场地。</w:t>
            </w:r>
            <w:r>
              <w:rPr>
                <w:rFonts w:hint="eastAsia" w:hAnsi="宋体"/>
                <w:bCs/>
                <w:color w:val="auto"/>
                <w:highlight w:val="none"/>
              </w:rPr>
              <w:t>使用面积在200平方米（不含）以下的不得分，200（含）～300（不含）平方米的得3分，300（含）～400（不含）平方米的得4分，400（含）～500（不含）平方米的得5分，500（含）平方米以上的得6分。（提供房产证</w:t>
            </w:r>
            <w:r>
              <w:rPr>
                <w:rFonts w:hint="eastAsia" w:hAnsi="宋体"/>
                <w:bCs/>
                <w:color w:val="auto"/>
                <w:highlight w:val="none"/>
                <w:lang w:val="en-US" w:eastAsia="zh-CN"/>
              </w:rPr>
              <w:t>或</w:t>
            </w:r>
            <w:r>
              <w:rPr>
                <w:rFonts w:hint="eastAsia" w:hAnsi="宋体"/>
                <w:bCs/>
                <w:color w:val="auto"/>
                <w:highlight w:val="none"/>
              </w:rPr>
              <w:t>租赁协议，须为同一平面整体配送场地）</w:t>
            </w:r>
          </w:p>
        </w:tc>
        <w:tc>
          <w:tcPr>
            <w:tcW w:w="1021" w:type="dxa"/>
            <w:noWrap w:val="0"/>
            <w:vAlign w:val="center"/>
          </w:tcPr>
          <w:p w14:paraId="68C277BB">
            <w:pPr>
              <w:spacing w:line="320" w:lineRule="exact"/>
              <w:jc w:val="center"/>
              <w:rPr>
                <w:rFonts w:ascii="宋体" w:hAnsi="宋体" w:eastAsia="宋体" w:cs="宋体"/>
                <w:color w:val="auto"/>
                <w:highlight w:val="none"/>
              </w:rPr>
            </w:pPr>
            <w:r>
              <w:rPr>
                <w:rFonts w:hint="eastAsia" w:ascii="宋体" w:hAnsi="宋体" w:eastAsia="宋体" w:cs="宋体"/>
                <w:color w:val="auto"/>
                <w:highlight w:val="none"/>
              </w:rPr>
              <w:t>0-6.0</w:t>
            </w:r>
          </w:p>
        </w:tc>
        <w:tc>
          <w:tcPr>
            <w:tcW w:w="909" w:type="dxa"/>
            <w:noWrap w:val="0"/>
            <w:vAlign w:val="center"/>
          </w:tcPr>
          <w:p w14:paraId="119BF4A2">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客观分</w:t>
            </w:r>
          </w:p>
        </w:tc>
      </w:tr>
      <w:tr w14:paraId="1A570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02" w:type="dxa"/>
            <w:vMerge w:val="restart"/>
            <w:noWrap w:val="0"/>
            <w:vAlign w:val="center"/>
          </w:tcPr>
          <w:p w14:paraId="7D77E459">
            <w:pPr>
              <w:pStyle w:val="17"/>
              <w:jc w:val="center"/>
              <w:rPr>
                <w:rFonts w:hint="eastAsia" w:hAnsi="宋体" w:cs="宋体"/>
                <w:color w:val="auto"/>
                <w:highlight w:val="none"/>
              </w:rPr>
            </w:pPr>
            <w:r>
              <w:rPr>
                <w:rFonts w:hint="eastAsia" w:hAnsi="宋体" w:cs="宋体"/>
                <w:bCs/>
                <w:color w:val="auto"/>
                <w:highlight w:val="none"/>
              </w:rPr>
              <w:t>2</w:t>
            </w:r>
          </w:p>
        </w:tc>
        <w:tc>
          <w:tcPr>
            <w:tcW w:w="1609" w:type="dxa"/>
            <w:vMerge w:val="restart"/>
            <w:noWrap w:val="0"/>
            <w:vAlign w:val="center"/>
          </w:tcPr>
          <w:p w14:paraId="3701D74B">
            <w:pPr>
              <w:pStyle w:val="17"/>
              <w:spacing w:line="360" w:lineRule="auto"/>
              <w:jc w:val="center"/>
              <w:rPr>
                <w:rFonts w:hint="eastAsia" w:hAnsi="宋体"/>
                <w:bCs/>
                <w:color w:val="auto"/>
                <w:highlight w:val="none"/>
              </w:rPr>
            </w:pPr>
            <w:r>
              <w:rPr>
                <w:rFonts w:hint="eastAsia" w:hAnsi="宋体"/>
                <w:bCs/>
                <w:color w:val="auto"/>
                <w:highlight w:val="none"/>
              </w:rPr>
              <w:t>规范化</w:t>
            </w:r>
          </w:p>
          <w:p w14:paraId="70CC28A5">
            <w:pPr>
              <w:pStyle w:val="17"/>
              <w:spacing w:line="360" w:lineRule="auto"/>
              <w:jc w:val="center"/>
              <w:rPr>
                <w:rFonts w:hint="eastAsia" w:hAnsi="宋体"/>
                <w:bCs/>
                <w:color w:val="auto"/>
                <w:highlight w:val="none"/>
              </w:rPr>
            </w:pPr>
            <w:r>
              <w:rPr>
                <w:rFonts w:hint="eastAsia" w:hAnsi="宋体"/>
                <w:bCs/>
                <w:color w:val="auto"/>
                <w:highlight w:val="none"/>
              </w:rPr>
              <w:t>建设水平</w:t>
            </w:r>
          </w:p>
        </w:tc>
        <w:tc>
          <w:tcPr>
            <w:tcW w:w="5297" w:type="dxa"/>
            <w:noWrap w:val="0"/>
            <w:vAlign w:val="center"/>
          </w:tcPr>
          <w:p w14:paraId="69292CC9">
            <w:pPr>
              <w:pStyle w:val="17"/>
              <w:spacing w:line="360" w:lineRule="auto"/>
              <w:rPr>
                <w:rFonts w:hint="eastAsia" w:hAnsi="宋体"/>
                <w:bCs/>
                <w:color w:val="auto"/>
                <w:highlight w:val="none"/>
              </w:rPr>
            </w:pPr>
            <w:r>
              <w:rPr>
                <w:rFonts w:hint="eastAsia" w:hAnsi="宋体"/>
                <w:b/>
                <w:color w:val="auto"/>
                <w:highlight w:val="none"/>
              </w:rPr>
              <w:t>①体系认证。</w:t>
            </w:r>
            <w:r>
              <w:rPr>
                <w:rFonts w:hint="eastAsia" w:hAnsi="宋体"/>
                <w:bCs/>
                <w:color w:val="auto"/>
                <w:highlight w:val="none"/>
              </w:rPr>
              <w:t>食品安全管理体系认证、环境管理体系认证、质量管理体系认证、职业健康安全管理体系认证，每有1个得1分，最高得5分。（</w:t>
            </w:r>
            <w:r>
              <w:rPr>
                <w:rFonts w:hint="eastAsia" w:hAnsi="宋体" w:cs="宋体"/>
                <w:color w:val="auto"/>
                <w:highlight w:val="none"/>
              </w:rPr>
              <w:t>提供认证证书复印件及国家认证认可监督管理委员会查询的网站截图并加盖电子公章</w:t>
            </w:r>
            <w:r>
              <w:rPr>
                <w:rFonts w:hint="eastAsia" w:hAnsi="宋体"/>
                <w:bCs/>
                <w:color w:val="auto"/>
                <w:highlight w:val="none"/>
              </w:rPr>
              <w:t>）</w:t>
            </w:r>
          </w:p>
        </w:tc>
        <w:tc>
          <w:tcPr>
            <w:tcW w:w="1021" w:type="dxa"/>
            <w:noWrap w:val="0"/>
            <w:vAlign w:val="center"/>
          </w:tcPr>
          <w:p w14:paraId="291B8EE6">
            <w:pPr>
              <w:spacing w:line="320" w:lineRule="exact"/>
              <w:jc w:val="center"/>
              <w:rPr>
                <w:rFonts w:ascii="宋体" w:hAnsi="宋体" w:eastAsia="宋体" w:cs="宋体"/>
                <w:color w:val="auto"/>
                <w:highlight w:val="none"/>
              </w:rPr>
            </w:pPr>
            <w:r>
              <w:rPr>
                <w:rFonts w:hint="eastAsia" w:ascii="宋体" w:hAnsi="宋体" w:eastAsia="宋体" w:cs="宋体"/>
                <w:color w:val="auto"/>
                <w:highlight w:val="none"/>
              </w:rPr>
              <w:t>0-5.0</w:t>
            </w:r>
          </w:p>
        </w:tc>
        <w:tc>
          <w:tcPr>
            <w:tcW w:w="909" w:type="dxa"/>
            <w:noWrap w:val="0"/>
            <w:vAlign w:val="center"/>
          </w:tcPr>
          <w:p w14:paraId="20F2B38E">
            <w:pPr>
              <w:pStyle w:val="17"/>
              <w:jc w:val="center"/>
              <w:rPr>
                <w:rFonts w:hint="eastAsia" w:hAnsi="宋体" w:cs="宋体"/>
                <w:color w:val="auto"/>
                <w:highlight w:val="none"/>
              </w:rPr>
            </w:pPr>
            <w:r>
              <w:rPr>
                <w:rFonts w:hint="eastAsia" w:hAnsi="宋体" w:cs="宋体"/>
                <w:color w:val="auto"/>
                <w:highlight w:val="none"/>
              </w:rPr>
              <w:t>客观分</w:t>
            </w:r>
          </w:p>
        </w:tc>
      </w:tr>
      <w:tr w14:paraId="32CC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702" w:type="dxa"/>
            <w:vMerge w:val="continue"/>
            <w:noWrap w:val="0"/>
            <w:vAlign w:val="center"/>
          </w:tcPr>
          <w:p w14:paraId="44F172E9">
            <w:pPr>
              <w:pStyle w:val="17"/>
              <w:jc w:val="center"/>
              <w:rPr>
                <w:rFonts w:hint="eastAsia" w:hAnsi="宋体" w:cs="宋体"/>
                <w:color w:val="auto"/>
                <w:highlight w:val="none"/>
              </w:rPr>
            </w:pPr>
          </w:p>
        </w:tc>
        <w:tc>
          <w:tcPr>
            <w:tcW w:w="1609" w:type="dxa"/>
            <w:vMerge w:val="continue"/>
            <w:noWrap w:val="0"/>
            <w:vAlign w:val="center"/>
          </w:tcPr>
          <w:p w14:paraId="2170613A">
            <w:pPr>
              <w:jc w:val="center"/>
              <w:rPr>
                <w:rFonts w:hint="eastAsia" w:ascii="宋体" w:hAnsi="宋体" w:eastAsia="宋体" w:cs="Courier New"/>
                <w:bCs/>
                <w:color w:val="auto"/>
                <w:szCs w:val="21"/>
                <w:highlight w:val="none"/>
              </w:rPr>
            </w:pPr>
          </w:p>
        </w:tc>
        <w:tc>
          <w:tcPr>
            <w:tcW w:w="5297" w:type="dxa"/>
            <w:noWrap w:val="0"/>
            <w:vAlign w:val="center"/>
          </w:tcPr>
          <w:p w14:paraId="63849087">
            <w:pPr>
              <w:pStyle w:val="17"/>
              <w:spacing w:line="360" w:lineRule="auto"/>
              <w:rPr>
                <w:rFonts w:hint="eastAsia" w:hAnsi="宋体"/>
                <w:bCs/>
                <w:color w:val="auto"/>
                <w:highlight w:val="none"/>
              </w:rPr>
            </w:pPr>
            <w:r>
              <w:rPr>
                <w:rFonts w:hint="eastAsia" w:hAnsi="宋体"/>
                <w:b/>
                <w:color w:val="auto"/>
                <w:highlight w:val="none"/>
              </w:rPr>
              <w:t>②配套设施。</w:t>
            </w:r>
            <w:r>
              <w:rPr>
                <w:rFonts w:hint="eastAsia" w:hAnsi="宋体"/>
                <w:bCs/>
                <w:color w:val="auto"/>
                <w:highlight w:val="none"/>
              </w:rPr>
              <w:t>投标人有冷藏、冷冻库的，库内面积在30（不含）平米以下的得2分，库内面积30（含）平米以上的得4分。（提供场地实景照片及租赁合同等相关资料）</w:t>
            </w:r>
          </w:p>
        </w:tc>
        <w:tc>
          <w:tcPr>
            <w:tcW w:w="1021" w:type="dxa"/>
            <w:noWrap w:val="0"/>
            <w:vAlign w:val="center"/>
          </w:tcPr>
          <w:p w14:paraId="65DFFFE6">
            <w:pPr>
              <w:spacing w:line="320" w:lineRule="exact"/>
              <w:jc w:val="center"/>
              <w:rPr>
                <w:rFonts w:ascii="宋体" w:hAnsi="宋体" w:eastAsia="宋体" w:cs="宋体"/>
                <w:color w:val="auto"/>
                <w:highlight w:val="none"/>
              </w:rPr>
            </w:pPr>
            <w:r>
              <w:rPr>
                <w:rFonts w:hint="eastAsia" w:ascii="宋体" w:hAnsi="宋体" w:eastAsia="宋体" w:cs="宋体"/>
                <w:color w:val="auto"/>
                <w:highlight w:val="none"/>
              </w:rPr>
              <w:t>0-4.0</w:t>
            </w:r>
          </w:p>
        </w:tc>
        <w:tc>
          <w:tcPr>
            <w:tcW w:w="909" w:type="dxa"/>
            <w:noWrap w:val="0"/>
            <w:vAlign w:val="center"/>
          </w:tcPr>
          <w:p w14:paraId="1D8A485B">
            <w:pPr>
              <w:pStyle w:val="17"/>
              <w:jc w:val="center"/>
              <w:rPr>
                <w:rFonts w:hint="eastAsia" w:hAnsi="宋体" w:cs="宋体"/>
                <w:color w:val="auto"/>
                <w:kern w:val="0"/>
                <w:szCs w:val="24"/>
                <w:highlight w:val="none"/>
              </w:rPr>
            </w:pPr>
            <w:r>
              <w:rPr>
                <w:rFonts w:hint="eastAsia" w:hAnsi="宋体" w:cs="宋体"/>
                <w:color w:val="auto"/>
                <w:kern w:val="0"/>
                <w:szCs w:val="24"/>
                <w:highlight w:val="none"/>
              </w:rPr>
              <w:t>客观分</w:t>
            </w:r>
          </w:p>
        </w:tc>
      </w:tr>
      <w:tr w14:paraId="20EB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02" w:type="dxa"/>
            <w:vMerge w:val="continue"/>
            <w:noWrap w:val="0"/>
            <w:vAlign w:val="center"/>
          </w:tcPr>
          <w:p w14:paraId="11EF95C8">
            <w:pPr>
              <w:pStyle w:val="17"/>
              <w:jc w:val="center"/>
              <w:rPr>
                <w:rFonts w:hint="eastAsia" w:hAnsi="宋体" w:cs="宋体"/>
                <w:color w:val="auto"/>
                <w:highlight w:val="none"/>
              </w:rPr>
            </w:pPr>
          </w:p>
        </w:tc>
        <w:tc>
          <w:tcPr>
            <w:tcW w:w="1609" w:type="dxa"/>
            <w:vMerge w:val="continue"/>
            <w:noWrap w:val="0"/>
            <w:vAlign w:val="center"/>
          </w:tcPr>
          <w:p w14:paraId="3E301F77">
            <w:pPr>
              <w:jc w:val="center"/>
              <w:rPr>
                <w:rFonts w:hint="eastAsia" w:ascii="宋体" w:hAnsi="宋体" w:eastAsia="宋体" w:cs="Courier New"/>
                <w:bCs/>
                <w:color w:val="auto"/>
                <w:szCs w:val="21"/>
                <w:highlight w:val="none"/>
              </w:rPr>
            </w:pPr>
          </w:p>
        </w:tc>
        <w:tc>
          <w:tcPr>
            <w:tcW w:w="5297" w:type="dxa"/>
            <w:noWrap w:val="0"/>
            <w:vAlign w:val="center"/>
          </w:tcPr>
          <w:p w14:paraId="3C87E75C">
            <w:pPr>
              <w:pStyle w:val="17"/>
              <w:spacing w:line="360" w:lineRule="auto"/>
              <w:rPr>
                <w:rFonts w:hint="eastAsia" w:hAnsi="宋体"/>
                <w:bCs/>
                <w:color w:val="auto"/>
                <w:highlight w:val="none"/>
              </w:rPr>
            </w:pPr>
            <w:r>
              <w:rPr>
                <w:rFonts w:hint="eastAsia" w:hAnsi="宋体"/>
                <w:b/>
                <w:color w:val="auto"/>
                <w:highlight w:val="none"/>
              </w:rPr>
              <w:t>③配送车辆。</w:t>
            </w:r>
            <w:r>
              <w:rPr>
                <w:rFonts w:hint="eastAsia" w:hAnsi="宋体"/>
                <w:bCs/>
                <w:color w:val="auto"/>
                <w:highlight w:val="none"/>
              </w:rPr>
              <w:t>投标人自行拥有厢式配送车辆，每辆得0.5分，最高得3分；拥有厢式冷藏配送车辆，每辆得1分，最高得2分。（投标人未按要求提供车辆行驶证复印件</w:t>
            </w:r>
            <w:r>
              <w:rPr>
                <w:rFonts w:hint="eastAsia" w:hAnsi="宋体"/>
                <w:bCs/>
                <w:color w:val="auto"/>
                <w:highlight w:val="none"/>
                <w:lang w:eastAsia="zh-CN"/>
              </w:rPr>
              <w:t>或</w:t>
            </w:r>
            <w:r>
              <w:rPr>
                <w:rFonts w:hint="eastAsia" w:hAnsi="宋体"/>
                <w:bCs/>
                <w:color w:val="auto"/>
                <w:highlight w:val="none"/>
              </w:rPr>
              <w:t>行驶证的车辆所有人与投标人名称不符的不得分，车辆不重复计分,招标公告发出后变更的行驶证不予认可）</w:t>
            </w:r>
          </w:p>
        </w:tc>
        <w:tc>
          <w:tcPr>
            <w:tcW w:w="1021" w:type="dxa"/>
            <w:noWrap w:val="0"/>
            <w:vAlign w:val="center"/>
          </w:tcPr>
          <w:p w14:paraId="520067AE">
            <w:pPr>
              <w:spacing w:line="320" w:lineRule="exact"/>
              <w:jc w:val="center"/>
              <w:rPr>
                <w:rFonts w:hint="eastAsia" w:ascii="宋体" w:hAnsi="宋体" w:eastAsia="宋体" w:cs="宋体"/>
                <w:color w:val="auto"/>
                <w:highlight w:val="none"/>
              </w:rPr>
            </w:pPr>
            <w:r>
              <w:rPr>
                <w:rFonts w:ascii="宋体" w:hAnsi="宋体" w:eastAsia="宋体" w:cs="宋体"/>
                <w:color w:val="auto"/>
                <w:highlight w:val="none"/>
              </w:rPr>
              <w:t>0-</w:t>
            </w:r>
            <w:r>
              <w:rPr>
                <w:rFonts w:hint="eastAsia" w:ascii="宋体" w:hAnsi="宋体" w:eastAsia="宋体" w:cs="宋体"/>
                <w:color w:val="auto"/>
                <w:highlight w:val="none"/>
              </w:rPr>
              <w:t>5</w:t>
            </w:r>
            <w:r>
              <w:rPr>
                <w:rFonts w:ascii="宋体" w:hAnsi="宋体" w:eastAsia="宋体" w:cs="宋体"/>
                <w:color w:val="auto"/>
                <w:highlight w:val="none"/>
              </w:rPr>
              <w:t>.0</w:t>
            </w:r>
          </w:p>
        </w:tc>
        <w:tc>
          <w:tcPr>
            <w:tcW w:w="909" w:type="dxa"/>
            <w:noWrap w:val="0"/>
            <w:vAlign w:val="center"/>
          </w:tcPr>
          <w:p w14:paraId="202D54C4">
            <w:pPr>
              <w:spacing w:line="32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客观分</w:t>
            </w:r>
          </w:p>
        </w:tc>
      </w:tr>
      <w:tr w14:paraId="6EB86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702" w:type="dxa"/>
            <w:vMerge w:val="continue"/>
            <w:noWrap w:val="0"/>
            <w:vAlign w:val="center"/>
          </w:tcPr>
          <w:p w14:paraId="02233FEC">
            <w:pPr>
              <w:pStyle w:val="17"/>
              <w:jc w:val="center"/>
              <w:rPr>
                <w:rFonts w:hint="eastAsia" w:hAnsi="宋体" w:cs="宋体"/>
                <w:color w:val="auto"/>
                <w:highlight w:val="none"/>
              </w:rPr>
            </w:pPr>
          </w:p>
        </w:tc>
        <w:tc>
          <w:tcPr>
            <w:tcW w:w="1609" w:type="dxa"/>
            <w:vMerge w:val="continue"/>
            <w:noWrap w:val="0"/>
            <w:vAlign w:val="center"/>
          </w:tcPr>
          <w:p w14:paraId="73E76C3D">
            <w:pPr>
              <w:jc w:val="center"/>
              <w:rPr>
                <w:rFonts w:hint="eastAsia" w:ascii="宋体" w:hAnsi="宋体" w:eastAsia="宋体" w:cs="Courier New"/>
                <w:bCs/>
                <w:color w:val="auto"/>
                <w:szCs w:val="21"/>
                <w:highlight w:val="none"/>
              </w:rPr>
            </w:pPr>
          </w:p>
        </w:tc>
        <w:tc>
          <w:tcPr>
            <w:tcW w:w="5297" w:type="dxa"/>
            <w:noWrap w:val="0"/>
            <w:vAlign w:val="center"/>
          </w:tcPr>
          <w:p w14:paraId="6B4AE706">
            <w:pPr>
              <w:pStyle w:val="17"/>
              <w:spacing w:line="360" w:lineRule="auto"/>
              <w:rPr>
                <w:rFonts w:hint="eastAsia" w:hAnsi="宋体"/>
                <w:bCs/>
                <w:color w:val="auto"/>
                <w:highlight w:val="none"/>
              </w:rPr>
            </w:pPr>
            <w:r>
              <w:rPr>
                <w:rFonts w:hint="eastAsia" w:hAnsi="宋体"/>
                <w:b/>
                <w:color w:val="auto"/>
                <w:highlight w:val="none"/>
              </w:rPr>
              <w:t>④设施设备。</w:t>
            </w:r>
            <w:r>
              <w:rPr>
                <w:rFonts w:hint="eastAsia" w:hAnsi="宋体"/>
                <w:bCs/>
                <w:color w:val="auto"/>
                <w:highlight w:val="none"/>
              </w:rPr>
              <w:t>投标人食材配送经营活动专用设备配备情况：有独立检测场所及检测设备得3分；有完善的监控设备的得1分；有完善的消防设施设备的得1分。（提供场地实景照片及相关资料）</w:t>
            </w:r>
          </w:p>
        </w:tc>
        <w:tc>
          <w:tcPr>
            <w:tcW w:w="1021" w:type="dxa"/>
            <w:noWrap w:val="0"/>
            <w:vAlign w:val="center"/>
          </w:tcPr>
          <w:p w14:paraId="4E496C02">
            <w:pPr>
              <w:spacing w:line="320" w:lineRule="exact"/>
              <w:jc w:val="center"/>
              <w:rPr>
                <w:rFonts w:ascii="宋体" w:hAnsi="宋体" w:eastAsia="宋体" w:cs="宋体"/>
                <w:color w:val="auto"/>
                <w:highlight w:val="none"/>
              </w:rPr>
            </w:pPr>
            <w:r>
              <w:rPr>
                <w:rFonts w:hint="eastAsia" w:ascii="宋体" w:hAnsi="宋体" w:eastAsia="宋体" w:cs="宋体"/>
                <w:color w:val="auto"/>
                <w:highlight w:val="none"/>
              </w:rPr>
              <w:t>0-5.0</w:t>
            </w:r>
          </w:p>
        </w:tc>
        <w:tc>
          <w:tcPr>
            <w:tcW w:w="909" w:type="dxa"/>
            <w:noWrap w:val="0"/>
            <w:vAlign w:val="center"/>
          </w:tcPr>
          <w:p w14:paraId="7ADCA492">
            <w:pPr>
              <w:spacing w:line="32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客观分</w:t>
            </w:r>
          </w:p>
        </w:tc>
      </w:tr>
      <w:tr w14:paraId="07044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702" w:type="dxa"/>
            <w:noWrap w:val="0"/>
            <w:vAlign w:val="center"/>
          </w:tcPr>
          <w:p w14:paraId="56C74A02">
            <w:pPr>
              <w:pStyle w:val="17"/>
              <w:jc w:val="center"/>
              <w:rPr>
                <w:rFonts w:hAnsi="宋体" w:cs="宋体"/>
                <w:color w:val="auto"/>
                <w:highlight w:val="none"/>
              </w:rPr>
            </w:pPr>
            <w:r>
              <w:rPr>
                <w:rFonts w:hint="eastAsia" w:hAnsi="宋体" w:cs="宋体"/>
                <w:color w:val="auto"/>
                <w:highlight w:val="none"/>
              </w:rPr>
              <w:t>3</w:t>
            </w:r>
          </w:p>
        </w:tc>
        <w:tc>
          <w:tcPr>
            <w:tcW w:w="1609" w:type="dxa"/>
            <w:noWrap w:val="0"/>
            <w:vAlign w:val="center"/>
          </w:tcPr>
          <w:p w14:paraId="26AB9140">
            <w:pPr>
              <w:pStyle w:val="17"/>
              <w:spacing w:line="360" w:lineRule="auto"/>
              <w:jc w:val="center"/>
              <w:rPr>
                <w:rFonts w:hint="eastAsia" w:hAnsi="宋体"/>
                <w:bCs/>
                <w:color w:val="auto"/>
                <w:highlight w:val="none"/>
              </w:rPr>
            </w:pPr>
            <w:r>
              <w:rPr>
                <w:rFonts w:hint="eastAsia" w:hAnsi="宋体"/>
                <w:bCs/>
                <w:color w:val="auto"/>
                <w:highlight w:val="none"/>
              </w:rPr>
              <w:t>类似业绩</w:t>
            </w:r>
          </w:p>
        </w:tc>
        <w:tc>
          <w:tcPr>
            <w:tcW w:w="5297" w:type="dxa"/>
            <w:noWrap w:val="0"/>
            <w:vAlign w:val="center"/>
          </w:tcPr>
          <w:p w14:paraId="16759BA1">
            <w:pPr>
              <w:pStyle w:val="17"/>
              <w:spacing w:line="360" w:lineRule="auto"/>
              <w:rPr>
                <w:rFonts w:hAnsi="宋体"/>
                <w:bCs/>
                <w:color w:val="auto"/>
                <w:highlight w:val="none"/>
              </w:rPr>
            </w:pPr>
            <w:r>
              <w:rPr>
                <w:rFonts w:hint="eastAsia" w:hAnsi="宋体"/>
                <w:bCs/>
                <w:color w:val="auto"/>
                <w:highlight w:val="none"/>
              </w:rPr>
              <w:t>投标人自202</w:t>
            </w:r>
            <w:r>
              <w:rPr>
                <w:rFonts w:hint="eastAsia" w:hAnsi="宋体"/>
                <w:bCs/>
                <w:color w:val="auto"/>
                <w:highlight w:val="none"/>
                <w:lang w:val="en-US" w:eastAsia="zh-CN"/>
              </w:rPr>
              <w:t>2</w:t>
            </w:r>
            <w:r>
              <w:rPr>
                <w:rFonts w:hint="eastAsia" w:hAnsi="宋体"/>
                <w:bCs/>
                <w:color w:val="auto"/>
                <w:highlight w:val="none"/>
              </w:rPr>
              <w:t>年8月以来具有义乌市范围内党政机关业绩的，每个有效业绩得1分，最高得3分。需提供业绩合同复印件及连续3个月付款凭证。（付款凭证要求为正规发票，业绩的有效性判定以评审小组集体判定为准）</w:t>
            </w:r>
          </w:p>
        </w:tc>
        <w:tc>
          <w:tcPr>
            <w:tcW w:w="1021" w:type="dxa"/>
            <w:noWrap w:val="0"/>
            <w:vAlign w:val="center"/>
          </w:tcPr>
          <w:p w14:paraId="3C0420AA">
            <w:pPr>
              <w:spacing w:line="320" w:lineRule="atLeast"/>
              <w:jc w:val="center"/>
              <w:rPr>
                <w:rFonts w:hint="eastAsia" w:ascii="宋体" w:hAnsi="宋体" w:eastAsia="宋体" w:cs="宋体"/>
                <w:color w:val="auto"/>
                <w:highlight w:val="none"/>
              </w:rPr>
            </w:pPr>
            <w:r>
              <w:rPr>
                <w:rFonts w:hint="eastAsia" w:ascii="宋体" w:hAnsi="宋体" w:eastAsia="宋体" w:cs="宋体"/>
                <w:color w:val="auto"/>
                <w:highlight w:val="none"/>
              </w:rPr>
              <w:t>0</w:t>
            </w:r>
            <w:r>
              <w:rPr>
                <w:rFonts w:ascii="宋体" w:hAnsi="宋体" w:eastAsia="宋体" w:cs="宋体"/>
                <w:color w:val="auto"/>
                <w:highlight w:val="none"/>
              </w:rPr>
              <w:t>-</w:t>
            </w:r>
            <w:r>
              <w:rPr>
                <w:rFonts w:hint="eastAsia" w:ascii="宋体" w:hAnsi="宋体" w:eastAsia="宋体" w:cs="宋体"/>
                <w:color w:val="auto"/>
                <w:highlight w:val="none"/>
              </w:rPr>
              <w:t>3.</w:t>
            </w:r>
            <w:r>
              <w:rPr>
                <w:rFonts w:ascii="宋体" w:hAnsi="宋体" w:eastAsia="宋体" w:cs="宋体"/>
                <w:color w:val="auto"/>
                <w:highlight w:val="none"/>
              </w:rPr>
              <w:t>0</w:t>
            </w:r>
          </w:p>
        </w:tc>
        <w:tc>
          <w:tcPr>
            <w:tcW w:w="909" w:type="dxa"/>
            <w:noWrap w:val="0"/>
            <w:vAlign w:val="center"/>
          </w:tcPr>
          <w:p w14:paraId="21560148">
            <w:pPr>
              <w:spacing w:line="320" w:lineRule="exact"/>
              <w:jc w:val="center"/>
              <w:rPr>
                <w:rFonts w:hint="eastAsia" w:ascii="宋体" w:hAnsi="宋体" w:eastAsia="宋体" w:cs="宋体"/>
                <w:color w:val="auto"/>
                <w:kern w:val="0"/>
                <w:highlight w:val="none"/>
              </w:rPr>
            </w:pPr>
            <w:r>
              <w:rPr>
                <w:rFonts w:hint="eastAsia" w:ascii="宋体" w:hAnsi="宋体" w:eastAsia="宋体" w:cs="宋体"/>
                <w:color w:val="auto"/>
                <w:highlight w:val="none"/>
              </w:rPr>
              <w:t>客观分</w:t>
            </w:r>
          </w:p>
        </w:tc>
      </w:tr>
      <w:tr w14:paraId="541A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02" w:type="dxa"/>
            <w:vMerge w:val="restart"/>
            <w:noWrap w:val="0"/>
            <w:vAlign w:val="center"/>
          </w:tcPr>
          <w:p w14:paraId="5F510855">
            <w:pPr>
              <w:pStyle w:val="17"/>
              <w:jc w:val="center"/>
              <w:rPr>
                <w:rFonts w:hAnsi="宋体" w:cs="宋体"/>
                <w:color w:val="auto"/>
                <w:highlight w:val="none"/>
              </w:rPr>
            </w:pPr>
            <w:r>
              <w:rPr>
                <w:rFonts w:hint="eastAsia" w:hAnsi="宋体" w:cs="宋体"/>
                <w:color w:val="auto"/>
                <w:highlight w:val="none"/>
              </w:rPr>
              <w:t>4</w:t>
            </w:r>
          </w:p>
        </w:tc>
        <w:tc>
          <w:tcPr>
            <w:tcW w:w="1609" w:type="dxa"/>
            <w:vMerge w:val="restart"/>
            <w:noWrap w:val="0"/>
            <w:vAlign w:val="center"/>
          </w:tcPr>
          <w:p w14:paraId="4CF9322C">
            <w:pPr>
              <w:pStyle w:val="17"/>
              <w:spacing w:line="360" w:lineRule="auto"/>
              <w:jc w:val="center"/>
              <w:rPr>
                <w:rFonts w:hint="eastAsia" w:hAnsi="宋体"/>
                <w:bCs/>
                <w:color w:val="auto"/>
                <w:highlight w:val="none"/>
              </w:rPr>
            </w:pPr>
            <w:r>
              <w:rPr>
                <w:rFonts w:hint="eastAsia" w:hAnsi="宋体"/>
                <w:bCs/>
                <w:color w:val="auto"/>
                <w:highlight w:val="none"/>
              </w:rPr>
              <w:t>社会责任</w:t>
            </w:r>
          </w:p>
        </w:tc>
        <w:tc>
          <w:tcPr>
            <w:tcW w:w="5297" w:type="dxa"/>
            <w:noWrap w:val="0"/>
            <w:vAlign w:val="center"/>
          </w:tcPr>
          <w:p w14:paraId="19474617">
            <w:pPr>
              <w:pStyle w:val="17"/>
              <w:spacing w:line="360" w:lineRule="auto"/>
              <w:rPr>
                <w:rFonts w:hint="eastAsia" w:hAnsi="宋体"/>
                <w:bCs/>
                <w:color w:val="auto"/>
                <w:highlight w:val="none"/>
              </w:rPr>
            </w:pPr>
            <w:r>
              <w:rPr>
                <w:rFonts w:hint="eastAsia" w:hAnsi="宋体"/>
                <w:b/>
                <w:color w:val="auto"/>
                <w:highlight w:val="none"/>
              </w:rPr>
              <w:t>①帮扶业绩。</w:t>
            </w:r>
            <w:r>
              <w:rPr>
                <w:rFonts w:hint="eastAsia" w:hAnsi="宋体"/>
                <w:bCs/>
                <w:color w:val="auto"/>
                <w:highlight w:val="none"/>
              </w:rPr>
              <w:t>投标人202</w:t>
            </w:r>
            <w:r>
              <w:rPr>
                <w:rFonts w:hint="eastAsia" w:hAnsi="宋体"/>
                <w:bCs/>
                <w:color w:val="auto"/>
                <w:highlight w:val="none"/>
                <w:lang w:val="en-US" w:eastAsia="zh-CN"/>
              </w:rPr>
              <w:t>2</w:t>
            </w:r>
            <w:r>
              <w:rPr>
                <w:rFonts w:hint="eastAsia" w:hAnsi="宋体"/>
                <w:bCs/>
                <w:color w:val="auto"/>
                <w:highlight w:val="none"/>
              </w:rPr>
              <w:t>年以来针对对口帮扶地区业绩情况，10万至100万（含）的得0.5分、100万到 300（含）万的得1分、300万到400万的得1.5分、400万以上的得2分。（提供义乌市对口帮扶领导小组办公室认定的业绩资料）</w:t>
            </w:r>
          </w:p>
        </w:tc>
        <w:tc>
          <w:tcPr>
            <w:tcW w:w="1021" w:type="dxa"/>
            <w:noWrap w:val="0"/>
            <w:vAlign w:val="center"/>
          </w:tcPr>
          <w:p w14:paraId="27B7A93B">
            <w:pPr>
              <w:widowControl/>
              <w:jc w:val="center"/>
              <w:rPr>
                <w:rFonts w:ascii="宋体" w:hAnsi="Times New Roman" w:eastAsia="宋体" w:cs="Times New Roman"/>
                <w:color w:val="auto"/>
                <w:highlight w:val="none"/>
              </w:rPr>
            </w:pPr>
            <w:r>
              <w:rPr>
                <w:rFonts w:hint="eastAsia" w:ascii="宋体" w:hAnsi="Times New Roman" w:eastAsia="宋体" w:cs="Times New Roman"/>
                <w:color w:val="auto"/>
                <w:highlight w:val="none"/>
              </w:rPr>
              <w:t>0-2.0</w:t>
            </w:r>
          </w:p>
        </w:tc>
        <w:tc>
          <w:tcPr>
            <w:tcW w:w="909" w:type="dxa"/>
            <w:noWrap w:val="0"/>
            <w:vAlign w:val="center"/>
          </w:tcPr>
          <w:p w14:paraId="5FE2953D">
            <w:pPr>
              <w:pStyle w:val="17"/>
              <w:jc w:val="center"/>
              <w:rPr>
                <w:rFonts w:hint="eastAsia" w:hAnsi="宋体" w:cs="宋体"/>
                <w:color w:val="auto"/>
                <w:highlight w:val="none"/>
              </w:rPr>
            </w:pPr>
            <w:r>
              <w:rPr>
                <w:rFonts w:hint="eastAsia" w:hAnsi="宋体" w:cs="宋体"/>
                <w:color w:val="auto"/>
                <w:highlight w:val="none"/>
              </w:rPr>
              <w:t>客观分</w:t>
            </w:r>
          </w:p>
        </w:tc>
      </w:tr>
      <w:tr w14:paraId="36A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02" w:type="dxa"/>
            <w:vMerge w:val="continue"/>
            <w:noWrap w:val="0"/>
            <w:vAlign w:val="center"/>
          </w:tcPr>
          <w:p w14:paraId="7E10DD8A">
            <w:pPr>
              <w:pStyle w:val="17"/>
              <w:jc w:val="center"/>
              <w:rPr>
                <w:rFonts w:hint="eastAsia" w:hAnsi="宋体" w:cs="宋体"/>
                <w:color w:val="auto"/>
                <w:highlight w:val="none"/>
              </w:rPr>
            </w:pPr>
          </w:p>
        </w:tc>
        <w:tc>
          <w:tcPr>
            <w:tcW w:w="1609" w:type="dxa"/>
            <w:vMerge w:val="continue"/>
            <w:noWrap w:val="0"/>
            <w:vAlign w:val="center"/>
          </w:tcPr>
          <w:p w14:paraId="414132B1">
            <w:pPr>
              <w:pStyle w:val="17"/>
              <w:spacing w:line="360" w:lineRule="auto"/>
              <w:jc w:val="center"/>
              <w:rPr>
                <w:rFonts w:hint="eastAsia" w:hAnsi="宋体"/>
                <w:bCs/>
                <w:color w:val="auto"/>
                <w:highlight w:val="none"/>
              </w:rPr>
            </w:pPr>
          </w:p>
        </w:tc>
        <w:tc>
          <w:tcPr>
            <w:tcW w:w="5297" w:type="dxa"/>
            <w:noWrap w:val="0"/>
            <w:vAlign w:val="center"/>
          </w:tcPr>
          <w:p w14:paraId="4BE50CC4">
            <w:pPr>
              <w:pStyle w:val="17"/>
              <w:spacing w:line="360" w:lineRule="auto"/>
              <w:rPr>
                <w:rFonts w:hint="eastAsia" w:hAnsi="宋体"/>
                <w:bCs/>
                <w:color w:val="auto"/>
                <w:highlight w:val="none"/>
              </w:rPr>
            </w:pPr>
            <w:r>
              <w:rPr>
                <w:rFonts w:hint="eastAsia" w:hAnsi="宋体"/>
                <w:b/>
                <w:color w:val="auto"/>
                <w:highlight w:val="none"/>
              </w:rPr>
              <w:t>②社保缴纳。</w:t>
            </w:r>
            <w:r>
              <w:rPr>
                <w:rFonts w:hint="eastAsia" w:hAnsi="宋体"/>
                <w:bCs/>
                <w:color w:val="auto"/>
                <w:highlight w:val="none"/>
              </w:rPr>
              <w:t>投标人提供202</w:t>
            </w:r>
            <w:r>
              <w:rPr>
                <w:rFonts w:hint="eastAsia" w:hAnsi="宋体"/>
                <w:bCs/>
                <w:color w:val="auto"/>
                <w:highlight w:val="none"/>
                <w:lang w:val="en-US" w:eastAsia="zh-CN"/>
              </w:rPr>
              <w:t>3</w:t>
            </w:r>
            <w:r>
              <w:rPr>
                <w:rFonts w:hint="eastAsia" w:hAnsi="宋体"/>
                <w:bCs/>
                <w:color w:val="auto"/>
                <w:highlight w:val="none"/>
              </w:rPr>
              <w:t>年1月以来连续6个月的社保清单，在义乌市范围内连续缴纳社保的在职人员达到5人的得1分，根据人数每增加一人加0.5分，最多不超过5分。外地缴纳不计分。社保清单上的企业名称须与投标人名称一致且含有效期授权码，否则不得分。</w:t>
            </w:r>
          </w:p>
        </w:tc>
        <w:tc>
          <w:tcPr>
            <w:tcW w:w="1021" w:type="dxa"/>
            <w:noWrap w:val="0"/>
            <w:vAlign w:val="center"/>
          </w:tcPr>
          <w:p w14:paraId="0F9C0081">
            <w:pPr>
              <w:widowControl/>
              <w:jc w:val="center"/>
              <w:rPr>
                <w:rFonts w:ascii="宋体" w:hAnsi="Times New Roman" w:eastAsia="宋体" w:cs="Times New Roman"/>
                <w:color w:val="auto"/>
                <w:highlight w:val="none"/>
              </w:rPr>
            </w:pPr>
            <w:r>
              <w:rPr>
                <w:rFonts w:hint="eastAsia" w:ascii="宋体" w:hAnsi="Times New Roman" w:eastAsia="宋体" w:cs="Times New Roman"/>
                <w:color w:val="auto"/>
                <w:highlight w:val="none"/>
              </w:rPr>
              <w:t>0-5.0</w:t>
            </w:r>
          </w:p>
        </w:tc>
        <w:tc>
          <w:tcPr>
            <w:tcW w:w="909" w:type="dxa"/>
            <w:noWrap w:val="0"/>
            <w:vAlign w:val="center"/>
          </w:tcPr>
          <w:p w14:paraId="04116D78">
            <w:pPr>
              <w:pStyle w:val="17"/>
              <w:jc w:val="center"/>
              <w:rPr>
                <w:rFonts w:hint="eastAsia" w:hAnsi="宋体" w:cs="宋体"/>
                <w:color w:val="auto"/>
                <w:highlight w:val="none"/>
              </w:rPr>
            </w:pPr>
            <w:r>
              <w:rPr>
                <w:rFonts w:hint="eastAsia" w:hAnsi="宋体" w:cs="宋体"/>
                <w:color w:val="auto"/>
                <w:highlight w:val="none"/>
              </w:rPr>
              <w:t>客观分</w:t>
            </w:r>
          </w:p>
        </w:tc>
      </w:tr>
      <w:tr w14:paraId="6192E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02" w:type="dxa"/>
            <w:vMerge w:val="restart"/>
            <w:noWrap w:val="0"/>
            <w:vAlign w:val="center"/>
          </w:tcPr>
          <w:p w14:paraId="37F0DE9D">
            <w:pPr>
              <w:pStyle w:val="17"/>
              <w:jc w:val="center"/>
              <w:rPr>
                <w:rFonts w:hAnsi="宋体" w:cs="宋体"/>
                <w:color w:val="auto"/>
                <w:highlight w:val="none"/>
              </w:rPr>
            </w:pPr>
            <w:r>
              <w:rPr>
                <w:rFonts w:hint="eastAsia" w:hAnsi="宋体" w:cs="宋体"/>
                <w:color w:val="auto"/>
                <w:highlight w:val="none"/>
              </w:rPr>
              <w:t>5</w:t>
            </w:r>
          </w:p>
        </w:tc>
        <w:tc>
          <w:tcPr>
            <w:tcW w:w="1609" w:type="dxa"/>
            <w:vMerge w:val="restart"/>
            <w:noWrap w:val="0"/>
            <w:vAlign w:val="center"/>
          </w:tcPr>
          <w:p w14:paraId="6A45687E">
            <w:pPr>
              <w:pStyle w:val="17"/>
              <w:spacing w:line="360" w:lineRule="auto"/>
              <w:jc w:val="center"/>
              <w:rPr>
                <w:rFonts w:hint="eastAsia" w:hAnsi="宋体"/>
                <w:bCs/>
                <w:color w:val="auto"/>
                <w:highlight w:val="none"/>
              </w:rPr>
            </w:pPr>
            <w:r>
              <w:rPr>
                <w:rFonts w:hint="eastAsia" w:ascii="Times New Roman" w:hAnsi="Times New Roman"/>
                <w:bCs/>
                <w:iCs/>
                <w:color w:val="auto"/>
                <w:sz w:val="22"/>
                <w:szCs w:val="22"/>
                <w:highlight w:val="none"/>
              </w:rPr>
              <w:t>配送组织</w:t>
            </w:r>
          </w:p>
        </w:tc>
        <w:tc>
          <w:tcPr>
            <w:tcW w:w="5297" w:type="dxa"/>
            <w:noWrap w:val="0"/>
            <w:vAlign w:val="center"/>
          </w:tcPr>
          <w:p w14:paraId="62E7A508">
            <w:pPr>
              <w:pStyle w:val="17"/>
              <w:spacing w:line="360" w:lineRule="auto"/>
              <w:rPr>
                <w:rFonts w:hint="eastAsia" w:hAnsi="宋体"/>
                <w:b/>
                <w:color w:val="auto"/>
                <w:highlight w:val="none"/>
              </w:rPr>
            </w:pPr>
            <w:r>
              <w:rPr>
                <w:rFonts w:hint="eastAsia" w:hAnsi="宋体"/>
                <w:b/>
                <w:color w:val="auto"/>
                <w:highlight w:val="none"/>
              </w:rPr>
              <w:t>①服务方案。</w:t>
            </w:r>
            <w:r>
              <w:rPr>
                <w:rFonts w:hint="eastAsia" w:hAnsi="宋体"/>
                <w:bCs/>
                <w:color w:val="auto"/>
                <w:highlight w:val="none"/>
              </w:rPr>
              <w:t>根据整体配送服务方案的可行性、完整性、科学性、合理性等因素进行综合评分。</w:t>
            </w:r>
          </w:p>
        </w:tc>
        <w:tc>
          <w:tcPr>
            <w:tcW w:w="1021" w:type="dxa"/>
            <w:noWrap w:val="0"/>
            <w:vAlign w:val="center"/>
          </w:tcPr>
          <w:p w14:paraId="0A91F14E">
            <w:pPr>
              <w:spacing w:line="320" w:lineRule="atLeast"/>
              <w:jc w:val="center"/>
              <w:rPr>
                <w:rFonts w:hint="eastAsia" w:ascii="宋体" w:hAnsi="Times New Roman" w:eastAsia="宋体" w:cs="Times New Roman"/>
                <w:color w:val="auto"/>
                <w:highlight w:val="none"/>
              </w:rPr>
            </w:pPr>
            <w:r>
              <w:rPr>
                <w:rFonts w:ascii="宋体" w:hAnsi="宋体" w:eastAsia="宋体" w:cs="宋体"/>
                <w:color w:val="auto"/>
                <w:highlight w:val="none"/>
              </w:rPr>
              <w:t>0-</w:t>
            </w:r>
            <w:r>
              <w:rPr>
                <w:rFonts w:hint="eastAsia" w:ascii="宋体" w:hAnsi="宋体" w:eastAsia="宋体" w:cs="宋体"/>
                <w:color w:val="auto"/>
                <w:highlight w:val="none"/>
              </w:rPr>
              <w:t>5</w:t>
            </w:r>
            <w:r>
              <w:rPr>
                <w:rFonts w:ascii="宋体" w:hAnsi="宋体" w:eastAsia="宋体" w:cs="宋体"/>
                <w:color w:val="auto"/>
                <w:highlight w:val="none"/>
              </w:rPr>
              <w:t>.0</w:t>
            </w:r>
          </w:p>
        </w:tc>
        <w:tc>
          <w:tcPr>
            <w:tcW w:w="909" w:type="dxa"/>
            <w:noWrap w:val="0"/>
            <w:vAlign w:val="center"/>
          </w:tcPr>
          <w:p w14:paraId="1F3B54AC">
            <w:pPr>
              <w:pStyle w:val="17"/>
              <w:jc w:val="center"/>
              <w:rPr>
                <w:rFonts w:hint="eastAsia" w:hAnsi="宋体" w:cs="宋体"/>
                <w:color w:val="auto"/>
                <w:highlight w:val="none"/>
              </w:rPr>
            </w:pPr>
            <w:r>
              <w:rPr>
                <w:rFonts w:hint="eastAsia" w:hAnsi="宋体" w:cs="宋体"/>
                <w:color w:val="auto"/>
                <w:highlight w:val="none"/>
              </w:rPr>
              <w:t>主观分</w:t>
            </w:r>
          </w:p>
        </w:tc>
      </w:tr>
      <w:tr w14:paraId="4517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02" w:type="dxa"/>
            <w:vMerge w:val="continue"/>
            <w:noWrap w:val="0"/>
            <w:vAlign w:val="center"/>
          </w:tcPr>
          <w:p w14:paraId="4BA8464F">
            <w:pPr>
              <w:pStyle w:val="17"/>
              <w:jc w:val="center"/>
              <w:rPr>
                <w:rFonts w:hint="eastAsia" w:hAnsi="宋体" w:cs="宋体"/>
                <w:color w:val="auto"/>
                <w:highlight w:val="none"/>
              </w:rPr>
            </w:pPr>
          </w:p>
        </w:tc>
        <w:tc>
          <w:tcPr>
            <w:tcW w:w="1609" w:type="dxa"/>
            <w:vMerge w:val="continue"/>
            <w:noWrap w:val="0"/>
            <w:vAlign w:val="center"/>
          </w:tcPr>
          <w:p w14:paraId="1E876F9B">
            <w:pPr>
              <w:pStyle w:val="17"/>
              <w:spacing w:line="360" w:lineRule="auto"/>
              <w:jc w:val="center"/>
              <w:rPr>
                <w:rFonts w:hint="eastAsia" w:hAnsi="宋体"/>
                <w:bCs/>
                <w:color w:val="auto"/>
                <w:highlight w:val="none"/>
              </w:rPr>
            </w:pPr>
          </w:p>
        </w:tc>
        <w:tc>
          <w:tcPr>
            <w:tcW w:w="5297" w:type="dxa"/>
            <w:noWrap w:val="0"/>
            <w:vAlign w:val="center"/>
          </w:tcPr>
          <w:p w14:paraId="7127DE2C">
            <w:pPr>
              <w:pStyle w:val="17"/>
              <w:spacing w:line="360" w:lineRule="auto"/>
              <w:rPr>
                <w:rFonts w:hint="eastAsia" w:hAnsi="宋体"/>
                <w:bCs/>
                <w:color w:val="auto"/>
                <w:highlight w:val="none"/>
              </w:rPr>
            </w:pPr>
            <w:r>
              <w:rPr>
                <w:rFonts w:hint="eastAsia" w:hAnsi="宋体"/>
                <w:b/>
                <w:color w:val="auto"/>
                <w:highlight w:val="none"/>
              </w:rPr>
              <w:t>②质量管控。</w:t>
            </w:r>
            <w:r>
              <w:rPr>
                <w:rFonts w:hint="eastAsia" w:hAnsi="宋体"/>
                <w:bCs/>
                <w:color w:val="auto"/>
                <w:highlight w:val="none"/>
              </w:rPr>
              <w:t>评标委员会根据投标人提供的产品质量、食品安全保证措施及承诺，保障方案进行评审。承诺标准低于招标文件要求或未明确保证措施的得0分，承诺标准满足招标文件要求并明确保证措施的得3分，承诺标准优于招标文件要求或其明确的保证措施完善、可行性强的得4-5分。</w:t>
            </w:r>
          </w:p>
        </w:tc>
        <w:tc>
          <w:tcPr>
            <w:tcW w:w="1021" w:type="dxa"/>
            <w:noWrap w:val="0"/>
            <w:vAlign w:val="center"/>
          </w:tcPr>
          <w:p w14:paraId="5CA6ECDD">
            <w:pPr>
              <w:spacing w:line="320" w:lineRule="atLeast"/>
              <w:jc w:val="center"/>
              <w:rPr>
                <w:rFonts w:ascii="宋体" w:hAnsi="宋体" w:eastAsia="宋体" w:cs="宋体"/>
                <w:color w:val="auto"/>
                <w:highlight w:val="none"/>
              </w:rPr>
            </w:pPr>
            <w:r>
              <w:rPr>
                <w:rFonts w:hint="eastAsia" w:ascii="宋体" w:hAnsi="宋体" w:eastAsia="宋体" w:cs="宋体"/>
                <w:color w:val="auto"/>
                <w:highlight w:val="none"/>
              </w:rPr>
              <w:t>0-5.0</w:t>
            </w:r>
          </w:p>
        </w:tc>
        <w:tc>
          <w:tcPr>
            <w:tcW w:w="909" w:type="dxa"/>
            <w:noWrap w:val="0"/>
            <w:vAlign w:val="center"/>
          </w:tcPr>
          <w:p w14:paraId="53FE313B">
            <w:pPr>
              <w:pStyle w:val="17"/>
              <w:jc w:val="center"/>
              <w:rPr>
                <w:rFonts w:hint="eastAsia" w:hAnsi="宋体" w:cs="宋体"/>
                <w:color w:val="auto"/>
                <w:highlight w:val="none"/>
              </w:rPr>
            </w:pPr>
            <w:r>
              <w:rPr>
                <w:rFonts w:hint="eastAsia"/>
                <w:color w:val="auto"/>
                <w:highlight w:val="none"/>
              </w:rPr>
              <w:t>主观分</w:t>
            </w:r>
          </w:p>
        </w:tc>
      </w:tr>
      <w:tr w14:paraId="64E7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02" w:type="dxa"/>
            <w:vMerge w:val="continue"/>
            <w:noWrap w:val="0"/>
            <w:vAlign w:val="center"/>
          </w:tcPr>
          <w:p w14:paraId="53989D93">
            <w:pPr>
              <w:pStyle w:val="17"/>
              <w:jc w:val="center"/>
              <w:rPr>
                <w:rFonts w:hint="eastAsia" w:hAnsi="宋体" w:cs="宋体"/>
                <w:color w:val="auto"/>
                <w:highlight w:val="none"/>
              </w:rPr>
            </w:pPr>
          </w:p>
        </w:tc>
        <w:tc>
          <w:tcPr>
            <w:tcW w:w="1609" w:type="dxa"/>
            <w:vMerge w:val="continue"/>
            <w:noWrap w:val="0"/>
            <w:vAlign w:val="center"/>
          </w:tcPr>
          <w:p w14:paraId="79515EBC">
            <w:pPr>
              <w:pStyle w:val="17"/>
              <w:spacing w:line="360" w:lineRule="auto"/>
              <w:jc w:val="center"/>
              <w:rPr>
                <w:rFonts w:hint="eastAsia" w:hAnsi="宋体"/>
                <w:bCs/>
                <w:color w:val="auto"/>
                <w:highlight w:val="none"/>
              </w:rPr>
            </w:pPr>
          </w:p>
        </w:tc>
        <w:tc>
          <w:tcPr>
            <w:tcW w:w="5297" w:type="dxa"/>
            <w:noWrap w:val="0"/>
            <w:vAlign w:val="center"/>
          </w:tcPr>
          <w:p w14:paraId="5F8F1316">
            <w:pPr>
              <w:pStyle w:val="17"/>
              <w:spacing w:line="360" w:lineRule="auto"/>
              <w:rPr>
                <w:rFonts w:hint="eastAsia" w:hAnsi="宋体"/>
                <w:bCs/>
                <w:color w:val="auto"/>
                <w:highlight w:val="none"/>
              </w:rPr>
            </w:pPr>
            <w:r>
              <w:rPr>
                <w:rFonts w:hint="eastAsia" w:hAnsi="宋体"/>
                <w:b/>
                <w:color w:val="auto"/>
                <w:highlight w:val="none"/>
              </w:rPr>
              <w:t>③售后服务。</w:t>
            </w:r>
            <w:r>
              <w:rPr>
                <w:rFonts w:hint="eastAsia" w:hAnsi="宋体"/>
                <w:bCs/>
                <w:color w:val="auto"/>
                <w:highlight w:val="none"/>
              </w:rPr>
              <w:t>评标委员会根据投标人的售后服务保证措施及承诺进行评审。承诺标准低于招标文件要求或未明确保证措施的得0分，承诺标准满足招标文件要求并明确保证措施的得1分，承诺标准优于招标文件要求或其明确的保证措施完善、可行性强的得2-5分。</w:t>
            </w:r>
          </w:p>
        </w:tc>
        <w:tc>
          <w:tcPr>
            <w:tcW w:w="1021" w:type="dxa"/>
            <w:noWrap w:val="0"/>
            <w:vAlign w:val="center"/>
          </w:tcPr>
          <w:p w14:paraId="53687766">
            <w:pPr>
              <w:spacing w:line="320" w:lineRule="atLeast"/>
              <w:jc w:val="center"/>
              <w:rPr>
                <w:rFonts w:ascii="宋体" w:hAnsi="宋体" w:eastAsia="宋体" w:cs="宋体"/>
                <w:color w:val="auto"/>
                <w:highlight w:val="none"/>
              </w:rPr>
            </w:pPr>
            <w:r>
              <w:rPr>
                <w:rFonts w:hint="eastAsia" w:ascii="宋体" w:hAnsi="宋体" w:eastAsia="宋体" w:cs="宋体"/>
                <w:color w:val="auto"/>
                <w:highlight w:val="none"/>
              </w:rPr>
              <w:t>0-5.0</w:t>
            </w:r>
          </w:p>
        </w:tc>
        <w:tc>
          <w:tcPr>
            <w:tcW w:w="909" w:type="dxa"/>
            <w:noWrap w:val="0"/>
            <w:vAlign w:val="center"/>
          </w:tcPr>
          <w:p w14:paraId="5E088723">
            <w:pPr>
              <w:pStyle w:val="17"/>
              <w:jc w:val="center"/>
              <w:rPr>
                <w:rFonts w:hint="eastAsia" w:hAnsi="宋体" w:cs="宋体"/>
                <w:color w:val="auto"/>
                <w:highlight w:val="none"/>
              </w:rPr>
            </w:pPr>
            <w:r>
              <w:rPr>
                <w:rFonts w:hint="eastAsia"/>
                <w:color w:val="auto"/>
                <w:highlight w:val="none"/>
              </w:rPr>
              <w:t>主观分</w:t>
            </w:r>
          </w:p>
        </w:tc>
      </w:tr>
      <w:tr w14:paraId="75BB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02" w:type="dxa"/>
            <w:vMerge w:val="continue"/>
            <w:noWrap w:val="0"/>
            <w:vAlign w:val="center"/>
          </w:tcPr>
          <w:p w14:paraId="5BB197AD">
            <w:pPr>
              <w:pStyle w:val="17"/>
              <w:jc w:val="center"/>
              <w:rPr>
                <w:rFonts w:hint="eastAsia" w:hAnsi="宋体" w:cs="宋体"/>
                <w:color w:val="auto"/>
                <w:highlight w:val="none"/>
              </w:rPr>
            </w:pPr>
          </w:p>
        </w:tc>
        <w:tc>
          <w:tcPr>
            <w:tcW w:w="1609" w:type="dxa"/>
            <w:vMerge w:val="continue"/>
            <w:noWrap w:val="0"/>
            <w:vAlign w:val="center"/>
          </w:tcPr>
          <w:p w14:paraId="4AE0B26B">
            <w:pPr>
              <w:pStyle w:val="17"/>
              <w:spacing w:line="360" w:lineRule="auto"/>
              <w:jc w:val="center"/>
              <w:rPr>
                <w:rFonts w:hint="eastAsia" w:hAnsi="宋体"/>
                <w:bCs/>
                <w:color w:val="auto"/>
                <w:highlight w:val="none"/>
              </w:rPr>
            </w:pPr>
          </w:p>
        </w:tc>
        <w:tc>
          <w:tcPr>
            <w:tcW w:w="5297" w:type="dxa"/>
            <w:noWrap w:val="0"/>
            <w:vAlign w:val="center"/>
          </w:tcPr>
          <w:p w14:paraId="24684609">
            <w:pPr>
              <w:pStyle w:val="17"/>
              <w:spacing w:line="360" w:lineRule="auto"/>
              <w:rPr>
                <w:rFonts w:hint="eastAsia" w:hAnsi="宋体" w:cs="宋体"/>
                <w:bCs/>
                <w:color w:val="auto"/>
                <w:highlight w:val="none"/>
              </w:rPr>
            </w:pPr>
            <w:r>
              <w:rPr>
                <w:rFonts w:hint="eastAsia" w:hAnsi="宋体" w:cs="宋体"/>
                <w:b/>
                <w:color w:val="auto"/>
                <w:highlight w:val="none"/>
              </w:rPr>
              <w:t>④规章制度。</w:t>
            </w:r>
            <w:r>
              <w:rPr>
                <w:rFonts w:hint="eastAsia" w:hAnsi="宋体" w:cs="宋体"/>
                <w:bCs/>
                <w:color w:val="auto"/>
                <w:highlight w:val="none"/>
              </w:rPr>
              <w:t>评标委员会根据投标人企业规章及管理制度设置情况进行评审。有从业人员健康管理制度、食品安全管理制度、食品留样管理制度、索证索票制度、企业内控制度和食品卫生采购储存制度的得2分；企业制度设置优于招标文件要求</w:t>
            </w:r>
            <w:r>
              <w:rPr>
                <w:rFonts w:hint="eastAsia" w:hAnsi="宋体" w:cs="宋体"/>
                <w:bCs/>
                <w:color w:val="auto"/>
                <w:highlight w:val="none"/>
                <w:lang w:eastAsia="zh-CN"/>
              </w:rPr>
              <w:t>且</w:t>
            </w:r>
            <w:r>
              <w:rPr>
                <w:rFonts w:hint="eastAsia" w:hAnsi="宋体" w:cs="宋体"/>
                <w:bCs/>
                <w:color w:val="auto"/>
                <w:highlight w:val="none"/>
              </w:rPr>
              <w:t>可行性强的得3-5分。（提供制度上墙图片，中标后采购人有权进行实地考察）</w:t>
            </w:r>
          </w:p>
        </w:tc>
        <w:tc>
          <w:tcPr>
            <w:tcW w:w="1021" w:type="dxa"/>
            <w:noWrap w:val="0"/>
            <w:vAlign w:val="center"/>
          </w:tcPr>
          <w:p w14:paraId="05BAE451">
            <w:pPr>
              <w:spacing w:line="320" w:lineRule="atLeast"/>
              <w:jc w:val="center"/>
              <w:rPr>
                <w:rFonts w:ascii="宋体" w:hAnsi="宋体" w:eastAsia="宋体" w:cs="宋体"/>
                <w:color w:val="auto"/>
                <w:highlight w:val="none"/>
              </w:rPr>
            </w:pPr>
            <w:r>
              <w:rPr>
                <w:rFonts w:hint="eastAsia" w:ascii="宋体" w:hAnsi="宋体" w:eastAsia="宋体" w:cs="宋体"/>
                <w:color w:val="auto"/>
                <w:highlight w:val="none"/>
              </w:rPr>
              <w:t>0-5.0</w:t>
            </w:r>
          </w:p>
        </w:tc>
        <w:tc>
          <w:tcPr>
            <w:tcW w:w="909" w:type="dxa"/>
            <w:noWrap w:val="0"/>
            <w:vAlign w:val="center"/>
          </w:tcPr>
          <w:p w14:paraId="7B4CF95B">
            <w:pPr>
              <w:pStyle w:val="17"/>
              <w:jc w:val="center"/>
              <w:rPr>
                <w:rFonts w:hint="eastAsia" w:hAnsi="宋体" w:cs="宋体"/>
                <w:color w:val="auto"/>
                <w:highlight w:val="none"/>
              </w:rPr>
            </w:pPr>
            <w:r>
              <w:rPr>
                <w:rFonts w:hint="eastAsia"/>
                <w:color w:val="auto"/>
                <w:highlight w:val="none"/>
              </w:rPr>
              <w:t>主观分</w:t>
            </w:r>
          </w:p>
        </w:tc>
      </w:tr>
      <w:tr w14:paraId="7E45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702" w:type="dxa"/>
            <w:vMerge w:val="continue"/>
            <w:noWrap w:val="0"/>
            <w:vAlign w:val="center"/>
          </w:tcPr>
          <w:p w14:paraId="0F40E023">
            <w:pPr>
              <w:pStyle w:val="17"/>
              <w:jc w:val="center"/>
              <w:rPr>
                <w:rFonts w:hint="eastAsia" w:hAnsi="宋体" w:cs="宋体"/>
                <w:color w:val="auto"/>
                <w:highlight w:val="none"/>
              </w:rPr>
            </w:pPr>
          </w:p>
        </w:tc>
        <w:tc>
          <w:tcPr>
            <w:tcW w:w="1609" w:type="dxa"/>
            <w:vMerge w:val="continue"/>
            <w:noWrap w:val="0"/>
            <w:vAlign w:val="center"/>
          </w:tcPr>
          <w:p w14:paraId="5C360234">
            <w:pPr>
              <w:pStyle w:val="17"/>
              <w:spacing w:line="360" w:lineRule="auto"/>
              <w:jc w:val="center"/>
              <w:rPr>
                <w:rFonts w:hint="eastAsia" w:hAnsi="宋体"/>
                <w:bCs/>
                <w:color w:val="auto"/>
                <w:highlight w:val="none"/>
              </w:rPr>
            </w:pPr>
          </w:p>
        </w:tc>
        <w:tc>
          <w:tcPr>
            <w:tcW w:w="5297" w:type="dxa"/>
            <w:noWrap w:val="0"/>
            <w:vAlign w:val="center"/>
          </w:tcPr>
          <w:p w14:paraId="0413FF40">
            <w:pPr>
              <w:pStyle w:val="17"/>
              <w:spacing w:line="360" w:lineRule="auto"/>
              <w:rPr>
                <w:rFonts w:hint="eastAsia" w:hAnsi="宋体" w:cs="宋体"/>
                <w:bCs/>
                <w:color w:val="auto"/>
                <w:highlight w:val="none"/>
              </w:rPr>
            </w:pPr>
            <w:r>
              <w:rPr>
                <w:rFonts w:hint="eastAsia" w:hAnsi="宋体" w:cs="宋体"/>
                <w:b/>
                <w:color w:val="auto"/>
                <w:highlight w:val="none"/>
              </w:rPr>
              <w:t>⑤应急预案。</w:t>
            </w:r>
            <w:r>
              <w:rPr>
                <w:rFonts w:hint="eastAsia" w:hAnsi="宋体" w:cs="宋体"/>
                <w:bCs/>
                <w:color w:val="auto"/>
                <w:highlight w:val="none"/>
              </w:rPr>
              <w:t>评标委员会根据投标人企业规章及管理制度设置情况进行评审。未明确承诺应急保障及危机处置预案的得0分，承诺设置应急保障及危机处置预案的得1分，承诺的应急保障及危机处置预案可操作性强，适宜组织实施的得2-</w:t>
            </w:r>
            <w:r>
              <w:rPr>
                <w:rFonts w:hint="eastAsia" w:hAnsi="宋体" w:cs="宋体"/>
                <w:bCs/>
                <w:color w:val="auto"/>
                <w:highlight w:val="none"/>
                <w:lang w:val="en-US" w:eastAsia="zh-CN"/>
              </w:rPr>
              <w:t>6</w:t>
            </w:r>
            <w:r>
              <w:rPr>
                <w:rFonts w:hint="eastAsia" w:hAnsi="宋体" w:cs="宋体"/>
                <w:bCs/>
                <w:color w:val="auto"/>
                <w:highlight w:val="none"/>
              </w:rPr>
              <w:t>分。</w:t>
            </w:r>
          </w:p>
        </w:tc>
        <w:tc>
          <w:tcPr>
            <w:tcW w:w="1021" w:type="dxa"/>
            <w:noWrap w:val="0"/>
            <w:vAlign w:val="center"/>
          </w:tcPr>
          <w:p w14:paraId="596835AA">
            <w:pPr>
              <w:spacing w:line="320" w:lineRule="atLeast"/>
              <w:jc w:val="center"/>
              <w:rPr>
                <w:rFonts w:ascii="宋体" w:hAnsi="宋体" w:eastAsia="宋体" w:cs="宋体"/>
                <w:color w:val="auto"/>
                <w:highlight w:val="none"/>
              </w:rPr>
            </w:pPr>
            <w:r>
              <w:rPr>
                <w:rFonts w:hint="eastAsia" w:ascii="宋体" w:hAnsi="宋体" w:eastAsia="宋体" w:cs="宋体"/>
                <w:color w:val="auto"/>
                <w:highlight w:val="none"/>
              </w:rPr>
              <w:t>0-</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.0</w:t>
            </w:r>
          </w:p>
        </w:tc>
        <w:tc>
          <w:tcPr>
            <w:tcW w:w="909" w:type="dxa"/>
            <w:noWrap w:val="0"/>
            <w:vAlign w:val="center"/>
          </w:tcPr>
          <w:p w14:paraId="47ECEFAE">
            <w:pPr>
              <w:pStyle w:val="17"/>
              <w:jc w:val="center"/>
              <w:rPr>
                <w:rFonts w:hint="eastAsia" w:hAnsi="宋体" w:cs="宋体"/>
                <w:color w:val="auto"/>
                <w:highlight w:val="none"/>
              </w:rPr>
            </w:pPr>
            <w:r>
              <w:rPr>
                <w:rFonts w:hint="eastAsia"/>
                <w:color w:val="auto"/>
                <w:highlight w:val="none"/>
              </w:rPr>
              <w:t>主观分</w:t>
            </w:r>
          </w:p>
        </w:tc>
      </w:tr>
      <w:tr w14:paraId="19113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702" w:type="dxa"/>
            <w:noWrap w:val="0"/>
            <w:vAlign w:val="center"/>
          </w:tcPr>
          <w:p w14:paraId="6F829C58">
            <w:pPr>
              <w:jc w:val="center"/>
              <w:rPr>
                <w:rFonts w:hint="eastAsia" w:ascii="宋体" w:hAnsi="宋体" w:eastAsia="宋体" w:cs="宋体"/>
                <w:bCs/>
                <w:color w:val="auto"/>
                <w:szCs w:val="21"/>
                <w:highlight w:val="none"/>
              </w:rPr>
            </w:pPr>
            <w:r>
              <w:rPr>
                <w:rFonts w:hint="eastAsia" w:ascii="宋体" w:hAnsi="宋体" w:eastAsia="宋体" w:cs="宋体"/>
                <w:color w:val="auto"/>
                <w:kern w:val="0"/>
                <w:highlight w:val="none"/>
              </w:rPr>
              <w:t>二</w:t>
            </w:r>
          </w:p>
        </w:tc>
        <w:tc>
          <w:tcPr>
            <w:tcW w:w="1609" w:type="dxa"/>
            <w:noWrap w:val="0"/>
            <w:vAlign w:val="center"/>
          </w:tcPr>
          <w:p w14:paraId="35C9BC71">
            <w:pPr>
              <w:jc w:val="center"/>
              <w:rPr>
                <w:rFonts w:hint="eastAsia" w:ascii="宋体" w:hAnsi="宋体" w:eastAsia="宋体" w:cs="宋体"/>
                <w:bCs/>
                <w:color w:val="auto"/>
                <w:szCs w:val="21"/>
                <w:highlight w:val="none"/>
              </w:rPr>
            </w:pPr>
            <w:r>
              <w:rPr>
                <w:rFonts w:hint="eastAsia" w:ascii="新宋体" w:hAnsi="新宋体" w:eastAsia="新宋体" w:cs="Times New Roman"/>
                <w:color w:val="auto"/>
                <w:szCs w:val="21"/>
                <w:highlight w:val="none"/>
              </w:rPr>
              <w:t>商务报价分</w:t>
            </w:r>
          </w:p>
        </w:tc>
        <w:tc>
          <w:tcPr>
            <w:tcW w:w="5297" w:type="dxa"/>
            <w:noWrap w:val="0"/>
            <w:vAlign w:val="center"/>
          </w:tcPr>
          <w:p w14:paraId="219D5CFE">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评标价=（1-投标让利率）</w:t>
            </w:r>
          </w:p>
          <w:p w14:paraId="290783E6">
            <w:pPr>
              <w:pStyle w:val="17"/>
              <w:spacing w:line="360" w:lineRule="auto"/>
              <w:rPr>
                <w:rFonts w:hint="eastAsia" w:hAnsi="宋体" w:cs="Times New Roman"/>
                <w:bCs/>
                <w:color w:val="auto"/>
                <w:highlight w:val="none"/>
              </w:rPr>
            </w:pPr>
            <w:r>
              <w:rPr>
                <w:rFonts w:hint="eastAsia" w:hAnsi="宋体" w:cs="Times New Roman"/>
                <w:bCs/>
                <w:color w:val="auto"/>
                <w:highlight w:val="none"/>
              </w:rPr>
              <w:t>1.以满足招标文件要求且评标价最低的作为评标基准价，其商务报价得分为满分。</w:t>
            </w:r>
          </w:p>
          <w:p w14:paraId="3AA82BE5">
            <w:pPr>
              <w:pStyle w:val="17"/>
              <w:spacing w:line="360" w:lineRule="auto"/>
              <w:rPr>
                <w:rFonts w:hint="eastAsia" w:hAnsi="宋体" w:cs="Times New Roman"/>
                <w:bCs/>
                <w:color w:val="auto"/>
                <w:highlight w:val="none"/>
              </w:rPr>
            </w:pPr>
            <w:r>
              <w:rPr>
                <w:rFonts w:hint="eastAsia" w:hAnsi="宋体" w:cs="Times New Roman"/>
                <w:bCs/>
                <w:color w:val="auto"/>
                <w:highlight w:val="none"/>
              </w:rPr>
              <w:t>2.其他投标人的商务报价分统一按照下列公式计算：</w:t>
            </w:r>
          </w:p>
          <w:p w14:paraId="667727B7">
            <w:pPr>
              <w:pStyle w:val="17"/>
              <w:spacing w:line="360" w:lineRule="auto"/>
              <w:rPr>
                <w:rFonts w:hint="eastAsia" w:hAnsi="宋体" w:cs="Times New Roman"/>
                <w:bCs/>
                <w:color w:val="auto"/>
                <w:highlight w:val="none"/>
              </w:rPr>
            </w:pPr>
            <w:r>
              <w:rPr>
                <w:rFonts w:hint="eastAsia" w:hAnsi="宋体" w:cs="Times New Roman"/>
                <w:bCs/>
                <w:color w:val="auto"/>
                <w:highlight w:val="none"/>
              </w:rPr>
              <w:t>商务报价分＝（评标基准价／评标价）×30，计算结果保留2位小数（第三位小数四舍五入）</w:t>
            </w:r>
          </w:p>
        </w:tc>
        <w:tc>
          <w:tcPr>
            <w:tcW w:w="1021" w:type="dxa"/>
            <w:noWrap w:val="0"/>
            <w:vAlign w:val="center"/>
          </w:tcPr>
          <w:p w14:paraId="32008B77">
            <w:pPr>
              <w:pStyle w:val="17"/>
              <w:jc w:val="center"/>
              <w:rPr>
                <w:rFonts w:hAnsi="宋体" w:cs="宋体"/>
                <w:color w:val="auto"/>
                <w:highlight w:val="none"/>
              </w:rPr>
            </w:pPr>
            <w:r>
              <w:rPr>
                <w:rFonts w:hint="eastAsia" w:hAnsi="宋体" w:cs="宋体"/>
                <w:color w:val="auto"/>
                <w:highlight w:val="none"/>
              </w:rPr>
              <w:t>30</w:t>
            </w:r>
          </w:p>
        </w:tc>
        <w:tc>
          <w:tcPr>
            <w:tcW w:w="909" w:type="dxa"/>
            <w:noWrap w:val="0"/>
            <w:vAlign w:val="center"/>
          </w:tcPr>
          <w:p w14:paraId="3C91F653">
            <w:pPr>
              <w:pStyle w:val="17"/>
              <w:jc w:val="center"/>
              <w:rPr>
                <w:rFonts w:hint="eastAsia" w:hAnsi="宋体" w:cs="宋体"/>
                <w:color w:val="auto"/>
                <w:highlight w:val="none"/>
              </w:rPr>
            </w:pPr>
          </w:p>
        </w:tc>
      </w:tr>
      <w:tr w14:paraId="7C02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2" w:type="dxa"/>
            <w:noWrap w:val="0"/>
            <w:vAlign w:val="center"/>
          </w:tcPr>
          <w:p w14:paraId="0B3A99E5">
            <w:pPr>
              <w:jc w:val="center"/>
              <w:rPr>
                <w:rFonts w:ascii="宋体" w:hAnsi="宋体" w:eastAsia="宋体" w:cs="宋体"/>
                <w:color w:val="auto"/>
                <w:kern w:val="0"/>
                <w:highlight w:val="none"/>
              </w:rPr>
            </w:pPr>
            <w:r>
              <w:rPr>
                <w:rFonts w:hint="eastAsia" w:ascii="宋体" w:hAnsi="宋体" w:eastAsia="宋体" w:cs="宋体"/>
                <w:color w:val="auto"/>
                <w:kern w:val="0"/>
                <w:highlight w:val="none"/>
              </w:rPr>
              <w:t>三</w:t>
            </w:r>
          </w:p>
        </w:tc>
        <w:tc>
          <w:tcPr>
            <w:tcW w:w="1609" w:type="dxa"/>
            <w:noWrap w:val="0"/>
            <w:vAlign w:val="center"/>
          </w:tcPr>
          <w:p w14:paraId="358AB2C4">
            <w:pPr>
              <w:jc w:val="center"/>
              <w:rPr>
                <w:rFonts w:hint="eastAsia" w:ascii="宋体" w:hAnsi="宋体" w:eastAsia="宋体" w:cs="Times New Roman"/>
                <w:color w:val="auto"/>
                <w:szCs w:val="21"/>
                <w:highlight w:val="none"/>
              </w:rPr>
            </w:pPr>
            <w:r>
              <w:rPr>
                <w:rFonts w:hint="eastAsia" w:ascii="新宋体" w:hAnsi="新宋体" w:eastAsia="新宋体" w:cs="Times New Roman"/>
                <w:color w:val="auto"/>
                <w:szCs w:val="21"/>
                <w:highlight w:val="none"/>
              </w:rPr>
              <w:t>综合得分</w:t>
            </w:r>
          </w:p>
        </w:tc>
        <w:tc>
          <w:tcPr>
            <w:tcW w:w="5297" w:type="dxa"/>
            <w:noWrap w:val="0"/>
            <w:vAlign w:val="center"/>
          </w:tcPr>
          <w:p w14:paraId="162C75DC">
            <w:pPr>
              <w:rPr>
                <w:rFonts w:hint="eastAsia" w:ascii="Times New Roman" w:hAnsi="Times New Roman" w:eastAsia="宋体" w:cs="仿宋"/>
                <w:color w:val="auto"/>
                <w:szCs w:val="21"/>
                <w:highlight w:val="none"/>
              </w:rPr>
            </w:pPr>
            <w:r>
              <w:rPr>
                <w:rFonts w:hint="eastAsia" w:ascii="新宋体" w:hAnsi="新宋体" w:eastAsia="新宋体" w:cs="Times New Roman"/>
                <w:color w:val="auto"/>
                <w:szCs w:val="21"/>
                <w:highlight w:val="none"/>
              </w:rPr>
              <w:t>投标人综合得分=技术分+商务报价分</w:t>
            </w:r>
          </w:p>
        </w:tc>
        <w:tc>
          <w:tcPr>
            <w:tcW w:w="1021" w:type="dxa"/>
            <w:noWrap w:val="0"/>
            <w:vAlign w:val="center"/>
          </w:tcPr>
          <w:p w14:paraId="70EB998F">
            <w:pPr>
              <w:pStyle w:val="17"/>
              <w:jc w:val="center"/>
              <w:rPr>
                <w:rFonts w:hAnsi="宋体" w:cs="宋体"/>
                <w:color w:val="auto"/>
                <w:highlight w:val="none"/>
              </w:rPr>
            </w:pPr>
            <w:r>
              <w:rPr>
                <w:rFonts w:hint="eastAsia" w:hAnsi="宋体" w:cs="宋体"/>
                <w:color w:val="auto"/>
                <w:highlight w:val="none"/>
              </w:rPr>
              <w:t>100</w:t>
            </w:r>
          </w:p>
        </w:tc>
        <w:tc>
          <w:tcPr>
            <w:tcW w:w="909" w:type="dxa"/>
            <w:noWrap w:val="0"/>
            <w:vAlign w:val="center"/>
          </w:tcPr>
          <w:p w14:paraId="7EA3A5B4">
            <w:pPr>
              <w:pStyle w:val="17"/>
              <w:jc w:val="center"/>
              <w:rPr>
                <w:rFonts w:hint="eastAsia" w:hAnsi="宋体" w:cs="宋体"/>
                <w:color w:val="auto"/>
                <w:highlight w:val="none"/>
              </w:rPr>
            </w:pPr>
          </w:p>
        </w:tc>
      </w:tr>
      <w:bookmarkEnd w:id="96"/>
    </w:tbl>
    <w:p w14:paraId="355DF804">
      <w:pPr>
        <w:spacing w:line="420" w:lineRule="exact"/>
        <w:rPr>
          <w:rFonts w:hint="eastAsia" w:ascii="宋体" w:hAnsi="宋体" w:eastAsia="宋体" w:cs="宋体"/>
          <w:color w:val="auto"/>
          <w:szCs w:val="21"/>
          <w:highlight w:val="none"/>
        </w:rPr>
      </w:pPr>
      <w:bookmarkStart w:id="109" w:name="_Toc295815145"/>
      <w:bookmarkStart w:id="110" w:name="_Toc269969080"/>
      <w:bookmarkStart w:id="111" w:name="_Toc362250710"/>
      <w:bookmarkStart w:id="112" w:name="_Toc323024194"/>
      <w:bookmarkStart w:id="113" w:name="_Toc358884475"/>
      <w:bookmarkStart w:id="114" w:name="_Toc330474791"/>
      <w:r>
        <w:rPr>
          <w:rFonts w:hint="eastAsia" w:ascii="宋体" w:hAnsi="宋体" w:eastAsia="宋体" w:cs="宋体"/>
          <w:color w:val="auto"/>
          <w:highlight w:val="none"/>
        </w:rPr>
        <w:t>以上评分内容仅限对未打“</w:t>
      </w:r>
      <w:r>
        <w:rPr>
          <w:rFonts w:hint="eastAsia" w:ascii="宋体" w:hAnsi="宋体" w:eastAsia="宋体" w:cs="宋体"/>
          <w:color w:val="auto"/>
          <w:szCs w:val="21"/>
          <w:highlight w:val="none"/>
        </w:rPr>
        <w:t>★</w:t>
      </w:r>
      <w:r>
        <w:rPr>
          <w:rFonts w:hint="eastAsia" w:ascii="宋体" w:hAnsi="宋体" w:eastAsia="宋体" w:cs="宋体"/>
          <w:color w:val="auto"/>
          <w:highlight w:val="none"/>
        </w:rPr>
        <w:t>”条款进行评分</w:t>
      </w:r>
      <w:r>
        <w:rPr>
          <w:rFonts w:hint="eastAsia" w:ascii="宋体" w:hAnsi="宋体" w:eastAsia="宋体" w:cs="宋体"/>
          <w:b/>
          <w:bCs/>
          <w:color w:val="auto"/>
          <w:highlight w:val="none"/>
        </w:rPr>
        <w:t>。</w:t>
      </w:r>
    </w:p>
    <w:p w14:paraId="6EA98A07">
      <w:pPr>
        <w:pStyle w:val="2"/>
        <w:numPr>
          <w:ilvl w:val="0"/>
          <w:numId w:val="0"/>
        </w:numPr>
        <w:spacing w:before="0" w:after="0" w:line="240" w:lineRule="auto"/>
        <w:jc w:val="center"/>
        <w:rPr>
          <w:rFonts w:hint="eastAsia" w:ascii="宋体" w:hAnsi="宋体" w:eastAsia="宋体" w:cs="宋体"/>
          <w:color w:val="auto"/>
          <w:sz w:val="36"/>
          <w:szCs w:val="36"/>
          <w:highlight w:val="none"/>
        </w:rPr>
      </w:pPr>
    </w:p>
    <w:p w14:paraId="2B08184A">
      <w:pPr>
        <w:pStyle w:val="2"/>
        <w:numPr>
          <w:ilvl w:val="0"/>
          <w:numId w:val="0"/>
        </w:numPr>
        <w:spacing w:before="0" w:after="0" w:line="240" w:lineRule="auto"/>
        <w:jc w:val="center"/>
        <w:rPr>
          <w:rFonts w:hint="eastAsia" w:ascii="宋体" w:hAnsi="宋体" w:eastAsia="宋体" w:cs="宋体"/>
          <w:color w:val="auto"/>
          <w:sz w:val="36"/>
          <w:szCs w:val="36"/>
          <w:highlight w:val="none"/>
        </w:rPr>
      </w:pPr>
    </w:p>
    <w:p w14:paraId="7C6E60E9">
      <w:pPr>
        <w:bidi w:val="0"/>
        <w:rPr>
          <w:rFonts w:hint="eastAsia" w:ascii="宋体" w:hAnsi="宋体" w:eastAsia="宋体" w:cs="宋体"/>
          <w:color w:val="auto"/>
          <w:highlight w:val="none"/>
        </w:rPr>
      </w:pPr>
    </w:p>
    <w:p w14:paraId="65F4BA4D">
      <w:pPr>
        <w:spacing w:line="360" w:lineRule="auto"/>
        <w:jc w:val="center"/>
        <w:rPr>
          <w:rFonts w:hint="eastAsia" w:ascii="宋体" w:hAnsi="宋体" w:eastAsia="宋体" w:cs="宋体"/>
          <w:b/>
          <w:color w:val="auto"/>
          <w:kern w:val="1"/>
          <w:sz w:val="44"/>
          <w:highlight w:val="none"/>
        </w:rPr>
      </w:pPr>
      <w:r>
        <w:rPr>
          <w:rFonts w:hint="eastAsia" w:ascii="宋体" w:hAnsi="宋体" w:eastAsia="宋体" w:cs="宋体"/>
          <w:b/>
          <w:color w:val="auto"/>
          <w:kern w:val="1"/>
          <w:sz w:val="44"/>
          <w:highlight w:val="none"/>
        </w:rPr>
        <w:br w:type="page"/>
      </w:r>
      <w:r>
        <w:rPr>
          <w:rFonts w:hint="eastAsia" w:ascii="宋体" w:hAnsi="宋体" w:eastAsia="宋体" w:cs="宋体"/>
          <w:b/>
          <w:color w:val="auto"/>
          <w:kern w:val="1"/>
          <w:sz w:val="44"/>
          <w:highlight w:val="none"/>
        </w:rPr>
        <w:t>第七章  合同主要条款</w:t>
      </w:r>
    </w:p>
    <w:p w14:paraId="432FEE58">
      <w:pPr>
        <w:widowControl/>
        <w:spacing w:line="360" w:lineRule="auto"/>
        <w:ind w:firstLine="422" w:firstLineChars="20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义乌市国企采购合同（样本）</w:t>
      </w:r>
    </w:p>
    <w:p w14:paraId="2182B41B">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shd w:val="clear" w:color="auto" w:fill="auto"/>
          <w:lang w:eastAsia="zh-CN"/>
        </w:rPr>
      </w:pPr>
      <w:r>
        <w:rPr>
          <w:rFonts w:hint="eastAsia" w:ascii="宋体" w:hAnsi="宋体" w:eastAsia="宋体" w:cs="宋体"/>
          <w:color w:val="auto"/>
          <w:kern w:val="0"/>
          <w:szCs w:val="21"/>
          <w:highlight w:val="none"/>
          <w:shd w:val="clear" w:color="auto" w:fill="auto"/>
        </w:rPr>
        <w:t>供方：</w:t>
      </w:r>
    </w:p>
    <w:p w14:paraId="5E266DB9">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kern w:val="0"/>
          <w:szCs w:val="21"/>
          <w:highlight w:val="none"/>
          <w:shd w:val="clear" w:color="auto" w:fill="auto"/>
        </w:rPr>
        <w:t>需方：</w:t>
      </w:r>
    </w:p>
    <w:p w14:paraId="09FCC83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供、需双方根据____年____月____日浙江省义乌市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项目中标结果和投标文件的要求，依据《中华人民共和国</w:t>
      </w:r>
      <w:r>
        <w:rPr>
          <w:rFonts w:hint="eastAsia" w:ascii="宋体" w:hAnsi="宋体" w:eastAsia="宋体" w:cs="宋体"/>
          <w:color w:val="auto"/>
          <w:sz w:val="24"/>
          <w:highlight w:val="none"/>
          <w:lang w:eastAsia="zh-CN"/>
        </w:rPr>
        <w:t>民法典</w:t>
      </w:r>
      <w:r>
        <w:rPr>
          <w:rFonts w:hint="eastAsia" w:ascii="宋体" w:hAnsi="宋体" w:eastAsia="宋体" w:cs="宋体"/>
          <w:color w:val="auto"/>
          <w:sz w:val="24"/>
          <w:highlight w:val="none"/>
        </w:rPr>
        <w:t>》并经双方协调一致，订立本采购合同。</w:t>
      </w:r>
    </w:p>
    <w:p w14:paraId="7382DDD1">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kern w:val="0"/>
          <w:szCs w:val="21"/>
          <w:highlight w:val="none"/>
          <w:shd w:val="clear" w:color="auto" w:fill="auto"/>
        </w:rPr>
      </w:pPr>
      <w:r>
        <w:rPr>
          <w:rFonts w:hint="eastAsia" w:ascii="宋体" w:hAnsi="宋体" w:eastAsia="宋体" w:cs="宋体"/>
          <w:b/>
          <w:color w:val="auto"/>
          <w:kern w:val="0"/>
          <w:szCs w:val="21"/>
          <w:highlight w:val="none"/>
          <w:shd w:val="clear" w:color="auto" w:fill="auto"/>
        </w:rPr>
        <w:t>一、合同文件组成及解释顺序：</w:t>
      </w:r>
      <w:r>
        <w:rPr>
          <w:rFonts w:hint="eastAsia" w:ascii="宋体" w:hAnsi="宋体" w:eastAsia="宋体" w:cs="宋体"/>
          <w:color w:val="auto"/>
          <w:kern w:val="0"/>
          <w:szCs w:val="21"/>
          <w:highlight w:val="none"/>
          <w:shd w:val="clear" w:color="auto" w:fill="auto"/>
        </w:rPr>
        <w:t>本采购合同、合同补充文件、中标通知书、招标文件及其补充文件、询标承诺、询疑答复、投标响应文件及其补充文件、双方来函。合同文件组成的所有内容是构成合同不可分割的部分，与合同具有同等法律效力。</w:t>
      </w:r>
    </w:p>
    <w:p w14:paraId="658F0B52">
      <w:pPr>
        <w:widowControl/>
        <w:spacing w:line="360" w:lineRule="auto"/>
        <w:ind w:firstLine="48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二、合同金额</w:t>
      </w:r>
    </w:p>
    <w:p w14:paraId="1956080A">
      <w:pPr>
        <w:widowControl/>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合同总价中须包括整个项目的让利幅度（让利幅度指往下让利幅度）。投标报价须包括人工费、农产品费、损耗费、配送费、装卸费、管理费、保险、利润、税金、政策性文件规定及合同包含的所有风险、责任等各项应有费用，如有漏项，视同已包含在其总报价中。</w:t>
      </w:r>
    </w:p>
    <w:tbl>
      <w:tblPr>
        <w:tblStyle w:val="38"/>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4"/>
        <w:gridCol w:w="3832"/>
      </w:tblGrid>
      <w:tr w14:paraId="181DA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254" w:type="dxa"/>
            <w:noWrap w:val="0"/>
            <w:vAlign w:val="center"/>
          </w:tcPr>
          <w:p w14:paraId="294F7E92">
            <w:pPr>
              <w:widowControl/>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品种</w:t>
            </w:r>
          </w:p>
        </w:tc>
        <w:tc>
          <w:tcPr>
            <w:tcW w:w="3832" w:type="dxa"/>
            <w:noWrap w:val="0"/>
            <w:vAlign w:val="center"/>
          </w:tcPr>
          <w:p w14:paraId="7066CFA4">
            <w:pPr>
              <w:widowControl/>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让利率</w:t>
            </w:r>
          </w:p>
        </w:tc>
      </w:tr>
      <w:tr w14:paraId="61CA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5254" w:type="dxa"/>
            <w:noWrap w:val="0"/>
            <w:vAlign w:val="center"/>
          </w:tcPr>
          <w:p w14:paraId="25FE7E34">
            <w:pPr>
              <w:widowControl/>
              <w:snapToGrid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米、面、油以及肉类、蔬菜类、豆制品、禽蛋类、水产及冻品类、调味品等</w:t>
            </w:r>
          </w:p>
        </w:tc>
        <w:tc>
          <w:tcPr>
            <w:tcW w:w="3832" w:type="dxa"/>
            <w:noWrap w:val="0"/>
            <w:vAlign w:val="center"/>
          </w:tcPr>
          <w:p w14:paraId="26EE6949">
            <w:pPr>
              <w:widowControl/>
              <w:snapToGrid w:val="0"/>
              <w:jc w:val="center"/>
              <w:rPr>
                <w:rFonts w:hint="eastAsia" w:ascii="宋体" w:hAnsi="宋体" w:eastAsia="宋体" w:cs="宋体"/>
                <w:color w:val="auto"/>
                <w:sz w:val="24"/>
                <w:highlight w:val="none"/>
              </w:rPr>
            </w:pPr>
          </w:p>
        </w:tc>
      </w:tr>
    </w:tbl>
    <w:p w14:paraId="7B7A6C0D">
      <w:pPr>
        <w:spacing w:line="360" w:lineRule="auto"/>
        <w:ind w:firstLine="480" w:firstLineChars="200"/>
        <w:jc w:val="left"/>
        <w:rPr>
          <w:rFonts w:hint="eastAsia" w:ascii="宋体" w:hAnsi="宋体" w:eastAsia="宋体" w:cs="宋体"/>
          <w:b/>
          <w:color w:val="auto"/>
          <w:szCs w:val="21"/>
          <w:highlight w:val="none"/>
        </w:rPr>
      </w:pPr>
      <w:r>
        <w:rPr>
          <w:rFonts w:hint="eastAsia" w:ascii="宋体" w:hAnsi="宋体" w:eastAsia="宋体" w:cs="宋体"/>
          <w:color w:val="auto"/>
          <w:sz w:val="24"/>
          <w:highlight w:val="none"/>
        </w:rPr>
        <w:t>米、面、油以及肉类、蔬菜类、豆制品、禽蛋类、水产及冻品类、调味品等：以义乌市</w:t>
      </w:r>
      <w:r>
        <w:rPr>
          <w:rFonts w:hint="eastAsia" w:ascii="宋体" w:hAnsi="宋体" w:eastAsia="宋体" w:cs="宋体"/>
          <w:color w:val="auto"/>
          <w:sz w:val="24"/>
          <w:highlight w:val="none"/>
          <w:lang w:eastAsia="zh-CN"/>
        </w:rPr>
        <w:t>义乌市中心菜市场</w:t>
      </w:r>
      <w:r>
        <w:rPr>
          <w:rFonts w:hint="eastAsia" w:ascii="宋体" w:hAnsi="宋体" w:eastAsia="宋体" w:cs="宋体"/>
          <w:color w:val="auto"/>
          <w:sz w:val="24"/>
          <w:highlight w:val="none"/>
        </w:rPr>
        <w:t>或佛堂菜市场均价作为基准价（保留两位小数点）。基准价由供应商提供，每日随菜单提供给采购人，采购人每月随机到菜市场询价。</w:t>
      </w:r>
      <w:r>
        <w:rPr>
          <w:rFonts w:hint="eastAsia" w:ascii="宋体" w:hAnsi="宋体" w:eastAsia="宋体" w:cs="宋体"/>
          <w:color w:val="auto"/>
          <w:sz w:val="24"/>
          <w:highlight w:val="none"/>
          <w:lang w:eastAsia="zh-CN"/>
        </w:rPr>
        <w:t>鉴于询价所得价格不包含税费、物流等费用，为提升询价的参考科学性，将询价价格上浮该菜品的实际税率，以及</w:t>
      </w:r>
      <w:r>
        <w:rPr>
          <w:rFonts w:hint="eastAsia" w:ascii="宋体" w:hAnsi="宋体" w:eastAsia="宋体" w:cs="宋体"/>
          <w:color w:val="auto"/>
          <w:sz w:val="24"/>
          <w:highlight w:val="none"/>
          <w:lang w:val="en-US" w:eastAsia="zh-CN"/>
        </w:rPr>
        <w:t>5%作为物流费用后生成的价格作为基准价的对标价格，基准价不得超过上浮后的询价价格</w:t>
      </w:r>
      <w:r>
        <w:rPr>
          <w:rFonts w:hint="eastAsia" w:ascii="宋体" w:hAnsi="宋体" w:eastAsia="宋体" w:cs="宋体"/>
          <w:color w:val="auto"/>
          <w:sz w:val="24"/>
          <w:highlight w:val="none"/>
        </w:rPr>
        <w:t>。</w:t>
      </w:r>
    </w:p>
    <w:p w14:paraId="771FD0C5">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让利幅度范围：</w:t>
      </w:r>
      <w:r>
        <w:rPr>
          <w:rFonts w:hint="eastAsia" w:ascii="宋体" w:hAnsi="宋体" w:eastAsia="宋体" w:cs="宋体"/>
          <w:color w:val="auto"/>
          <w:sz w:val="24"/>
          <w:highlight w:val="none"/>
          <w:lang w:val="en-US" w:eastAsia="zh-CN"/>
        </w:rPr>
        <w:t>3%（含）-8%（含）</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保留小数点后两位。投标让利率为米、面、油以及肉类、蔬菜类、豆制品、禽蛋类、水产及冻品类、调味品等在基准价基础上的让利幅度。</w:t>
      </w:r>
    </w:p>
    <w:p w14:paraId="3D6A837F">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投标报价须包括货物价款、途中运输费、装卸费、保险费、利润、税金、完成本项目的其它费用和政策性文件规定及合同包含的所有风险、责任等各项应有费用，如有漏项，视同已包含在其总报价中。</w:t>
      </w:r>
    </w:p>
    <w:p w14:paraId="6109DDC2">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三、合同有效时间贰年</w:t>
      </w:r>
    </w:p>
    <w:p w14:paraId="2595B71F">
      <w:pPr>
        <w:widowControl/>
        <w:spacing w:line="360" w:lineRule="auto"/>
        <w:ind w:firstLine="480" w:firstLineChars="200"/>
        <w:jc w:val="left"/>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本合同有效时间1年，从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日始至</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日止；合同到期后，需方视供方在合同期间的服务情况考虑是否续签合同。</w:t>
      </w:r>
    </w:p>
    <w:p w14:paraId="15FA3055">
      <w:pPr>
        <w:widowControl/>
        <w:snapToGrid w:val="0"/>
        <w:spacing w:before="120" w:after="120" w:line="360" w:lineRule="auto"/>
        <w:ind w:left="409" w:leftChars="195" w:firstLine="118" w:firstLineChars="49"/>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四、供货品种</w:t>
      </w:r>
    </w:p>
    <w:p w14:paraId="0362EBA0">
      <w:pPr>
        <w:widowControl/>
        <w:snapToGrid w:val="0"/>
        <w:spacing w:before="120" w:after="120" w:line="360" w:lineRule="auto"/>
        <w:ind w:left="409" w:leftChars="195" w:firstLine="117" w:firstLineChars="49"/>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品种：蔬菜、蛋类；鲜肉、冷鲜禽、调味品、米、面、油等厨房货物。</w:t>
      </w:r>
    </w:p>
    <w:p w14:paraId="319284BA">
      <w:pPr>
        <w:widowControl/>
        <w:snapToGrid w:val="0"/>
        <w:spacing w:before="120" w:after="120" w:line="360" w:lineRule="auto"/>
        <w:ind w:left="409" w:leftChars="195" w:firstLine="118" w:firstLineChars="49"/>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五、供货质量要求</w:t>
      </w:r>
    </w:p>
    <w:p w14:paraId="4615A264">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1、供方所供蔬菜必须符合国家有关食品卫生标准，必须保证无腐烂变质、酸败、霉变、生虫、污秽不洁、混有异物或其他异常现象，必须无毒、无害，符合需方厨房的要求。</w:t>
      </w:r>
    </w:p>
    <w:p w14:paraId="79747432">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2、供方所供蔬菜不得掺杂、掺假、以假充真、仿造或假冒，不得以不合格产品冒充合格产品，不得以次充好，不得短斤缺两。</w:t>
      </w:r>
    </w:p>
    <w:p w14:paraId="4301DEC6">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3、新鲜蔬菜，每批蔬菜附有农药残留检测证明，非采用率不得超过2%。</w:t>
      </w:r>
    </w:p>
    <w:p w14:paraId="16D4D978">
      <w:pPr>
        <w:spacing w:line="360" w:lineRule="auto"/>
        <w:ind w:left="359" w:leftChars="171"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供方在每次供货时，必须出具该批蛋类、调味品、鲜肉、冷鲜禽类的检验合格证，并应严格按照国家食品卫生安全要求包装。包装内附上出厂合格证，要求注明生产厂家、生产日期、保质期等，并承诺向需方供应的以上货物不过期、不变质、不变味、无毒无害，符合国家食品卫生的有关规定。否则，由此产生的经济损失由供方负责承担，并负相应的法律责任。 </w:t>
      </w:r>
    </w:p>
    <w:p w14:paraId="72187D06">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5、蔬菜按植物的产品器官分根、茎、叶、花、果等5类。</w:t>
      </w:r>
    </w:p>
    <w:p w14:paraId="15C54A70">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根菜类：</w:t>
      </w:r>
    </w:p>
    <w:p w14:paraId="7F86B2B4">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肉质根类菜：萝卜、胡萝卜、大头菜等要求不空心，不干煸，不泡水</w:t>
      </w:r>
    </w:p>
    <w:p w14:paraId="75017DBF">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茎菜类：</w:t>
      </w:r>
    </w:p>
    <w:p w14:paraId="514C8DB0">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地下茎类：马铃薯、莲藕、姜、芋等要求马铃薯不发青发芽，莲藕等物资新鲜、批次来的要均匀，不去皮泡水，没有多余茎块、泥块。</w:t>
      </w:r>
    </w:p>
    <w:p w14:paraId="11E66F15">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地上茎类：茭白、竹笋等要求不发青，不得过老（食用时食物纤维过粗，无法下咽。）</w:t>
      </w:r>
    </w:p>
    <w:p w14:paraId="5BA78296">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叶菜类</w:t>
      </w:r>
      <w:r>
        <w:rPr>
          <w:rFonts w:hint="eastAsia" w:ascii="宋体" w:hAnsi="宋体" w:eastAsia="宋体" w:cs="宋体"/>
          <w:color w:val="auto"/>
          <w:sz w:val="24"/>
          <w:highlight w:val="none"/>
        </w:rPr>
        <w:t>：</w:t>
      </w:r>
    </w:p>
    <w:p w14:paraId="7B96BC5A">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普通叶菜类：小白菜、菠菜、芹菜、苋菜、青菜等要求不腐烂，没有黄叶。</w:t>
      </w:r>
    </w:p>
    <w:p w14:paraId="68E2B033">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接球</w:t>
      </w:r>
      <w:r>
        <w:rPr>
          <w:rFonts w:hint="eastAsia" w:ascii="宋体" w:hAnsi="宋体" w:eastAsia="宋体" w:cs="宋体"/>
          <w:color w:val="auto"/>
          <w:sz w:val="24"/>
          <w:highlight w:val="none"/>
          <w:lang w:eastAsia="zh-CN"/>
        </w:rPr>
        <w:t>叶菜类</w:t>
      </w:r>
      <w:r>
        <w:rPr>
          <w:rFonts w:hint="eastAsia" w:ascii="宋体" w:hAnsi="宋体" w:eastAsia="宋体" w:cs="宋体"/>
          <w:color w:val="auto"/>
          <w:sz w:val="24"/>
          <w:highlight w:val="none"/>
        </w:rPr>
        <w:t>：白菜、包菜等要求不腐烂、没有黄叶，菜心不开花崩裂。</w:t>
      </w:r>
    </w:p>
    <w:p w14:paraId="66B26598">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辛番叶菜类：葱、韭菜等要求不腐烂，没有黄叶</w:t>
      </w:r>
    </w:p>
    <w:p w14:paraId="56C2A615">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鳞茎菜类：洋葱、大蒜、百合等要求批次送货尺寸均匀，不腐烂干煸</w:t>
      </w:r>
    </w:p>
    <w:p w14:paraId="2F418B0E">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果菜类：</w:t>
      </w:r>
    </w:p>
    <w:p w14:paraId="315C9782">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茄果类：茄子、番茄和辣椒等要求批次送货尺寸均匀，不干煸腐烂，不空心</w:t>
      </w:r>
    </w:p>
    <w:p w14:paraId="2934741D">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荚果类、豆类菜：豌豆、毛豆、蚕豆等要求批次送货尺寸均匀，不干煸腐烂，可食用部分不少于95%。</w:t>
      </w:r>
    </w:p>
    <w:p w14:paraId="3AB00202">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瓠果类：黄瓜、南瓜、丝瓜等要求不过老（食用纤维过粗），过嫩（食用部分如棉絮），不腐烂，残断。</w:t>
      </w:r>
    </w:p>
    <w:p w14:paraId="3C3C66D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蔬菜类若经碰撞、压伤后已受污染或影响食用、成品成色的，需</w:t>
      </w:r>
      <w:r>
        <w:rPr>
          <w:rFonts w:hint="eastAsia" w:ascii="宋体" w:hAnsi="宋体" w:eastAsia="宋体" w:cs="宋体"/>
          <w:color w:val="auto"/>
          <w:sz w:val="24"/>
          <w:highlight w:val="none"/>
          <w:lang w:eastAsia="zh-CN"/>
        </w:rPr>
        <w:t>做</w:t>
      </w:r>
      <w:r>
        <w:rPr>
          <w:rFonts w:hint="eastAsia" w:ascii="宋体" w:hAnsi="宋体" w:eastAsia="宋体" w:cs="宋体"/>
          <w:color w:val="auto"/>
          <w:sz w:val="24"/>
          <w:highlight w:val="none"/>
        </w:rPr>
        <w:t>退换货处理。</w:t>
      </w:r>
    </w:p>
    <w:p w14:paraId="55754C2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6、干货不能受潮发霉，冰货按公斤计算，计算方式：义乌市教育局（天下良仓）的子入口指数所示件价格/公司件的重量=单价。</w:t>
      </w:r>
    </w:p>
    <w:p w14:paraId="6855D60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7、虾类死亡率不得超5%，基准价按照义乌市教育局（天下良仓）的子入口指数所示价格。虾的大小不得小于中号。</w:t>
      </w:r>
    </w:p>
    <w:p w14:paraId="6A55BA7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8、米、油、面等：由采购人直接指定货物品牌、规格。米（50斤），每批次送货必须有质量检测报告；食用油（5L），每批次必须有质量检测报告；面粉（50斤），须有QS认证。</w:t>
      </w:r>
    </w:p>
    <w:p w14:paraId="62616D40">
      <w:pPr>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六、验收方式</w:t>
      </w:r>
    </w:p>
    <w:p w14:paraId="144C088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1、包装类产品：品牌规格正确；包装完整，产品生产日期、保质期等标示清楚；在有效期1/3前。</w:t>
      </w:r>
    </w:p>
    <w:p w14:paraId="297C783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2、蔬菜类：大小均匀且符合要求，页面光滑、无烂叶、无枯萎、根茎表面无异物；蔬菜断口部分水分充盈、无大量泥土附着；农药残留检验合格；</w:t>
      </w:r>
    </w:p>
    <w:p w14:paraId="460831A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3、鲜鱼、鲜禽、肉类：品质新鲜，表面无异物污染；气味与色泽正常，有弹性；表面及内部温度在10℃以下，每个品种检测3处以上，若出现不合格，则该品种须全部检测；</w:t>
      </w:r>
    </w:p>
    <w:p w14:paraId="165452F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4、冻品：无融化现象，每个品种检测3处以上，若出现不合格，则该品种需全部检测。</w:t>
      </w:r>
    </w:p>
    <w:p w14:paraId="781ACE4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5、豆制品：品质新鲜，气味与色泽正常，无粘液，无杂物；</w:t>
      </w:r>
    </w:p>
    <w:p w14:paraId="618FB64C">
      <w:pPr>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6、干货：无杂物，无虫蛀、发霉现象。</w:t>
      </w:r>
    </w:p>
    <w:p w14:paraId="0C3F39CA">
      <w:pPr>
        <w:widowControl/>
        <w:snapToGrid w:val="0"/>
        <w:spacing w:before="120" w:after="120" w:line="360" w:lineRule="auto"/>
        <w:ind w:left="409" w:leftChars="195" w:firstLine="118" w:firstLineChars="49"/>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七、供货方式</w:t>
      </w:r>
    </w:p>
    <w:p w14:paraId="530DD9A2">
      <w:pPr>
        <w:spacing w:line="360" w:lineRule="auto"/>
        <w:ind w:left="359" w:leftChars="171"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供货方式为供方送货上门，每批厨房货物采购时，需方提前1天通知供方，供方送</w:t>
      </w:r>
    </w:p>
    <w:p w14:paraId="4244FAF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货前提供样品，经甲方检验认可后，按期按质按量供应（须与提供的样品一致）；紧急情况下，供方随叫随到配送厨房货物。</w:t>
      </w:r>
    </w:p>
    <w:p w14:paraId="024FBDDD">
      <w:pPr>
        <w:widowControl/>
        <w:snapToGrid w:val="0"/>
        <w:spacing w:before="120" w:after="120" w:line="360" w:lineRule="auto"/>
        <w:ind w:left="409" w:leftChars="195" w:firstLine="118" w:firstLineChars="49"/>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八、服务要求</w:t>
      </w:r>
    </w:p>
    <w:p w14:paraId="40109125">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1、采购量视需方厨房的生产需求而定，每批次送货量由需方通知供方。</w:t>
      </w:r>
    </w:p>
    <w:p w14:paraId="78F6E18F">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2、供方须按需方厨房计划，保质、保量、及时将厨房货物送到指定地点，并配合需方对厨房货物的验收和质量跟踪工作。</w:t>
      </w:r>
    </w:p>
    <w:p w14:paraId="5A3EA9AE">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3、供方须按需方要求进行应急配送。</w:t>
      </w:r>
    </w:p>
    <w:p w14:paraId="38B9D6F7">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供方所供厨房货物如验收不合格，必须及时更换，并且不能影响需方的正常使用，由此产生的费用由供方自行承担。如因更换所影响需方正常工作给需方造成经济损失的，供方应承担赔偿责任。如供方对需方提出的质量问题有异议，可委托浙江省质量技术监督检测研究院或义乌市市场监督管理局进行检验，所需费用由供方承担，并负责需方因此而造成的损失。</w:t>
      </w:r>
    </w:p>
    <w:p w14:paraId="62282CF5">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5、供方应指定专人负责送货，同时遵守需方有关规章制度。所有送货人员，须具有义乌市相关卫生防疫部门出具的有效健康证才能进入需方厨房送货。</w:t>
      </w:r>
    </w:p>
    <w:p w14:paraId="1BFE8B32">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6、供方为保证厨房货物的品质，做到以下几点。</w:t>
      </w:r>
    </w:p>
    <w:p w14:paraId="0AEB255F">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（1）蔬菜要新鲜，每日早上</w:t>
      </w:r>
      <w:r>
        <w:rPr>
          <w:rFonts w:hint="eastAsia" w:ascii="宋体" w:hAnsi="宋体" w:eastAsia="宋体" w:cs="宋体"/>
          <w:color w:val="auto"/>
          <w:sz w:val="24"/>
          <w:highlight w:val="none"/>
          <w:lang w:eastAsia="zh-CN"/>
        </w:rPr>
        <w:t>九</w:t>
      </w:r>
      <w:r>
        <w:rPr>
          <w:rFonts w:hint="eastAsia" w:ascii="宋体" w:hAnsi="宋体" w:eastAsia="宋体" w:cs="宋体"/>
          <w:color w:val="auto"/>
          <w:sz w:val="24"/>
          <w:highlight w:val="none"/>
        </w:rPr>
        <w:t>点必须将需方所需数量的厨房货物送到指定地点，不得延迟。</w:t>
      </w:r>
    </w:p>
    <w:p w14:paraId="2356FCE7">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（2）厨房货物须标明生产日期和时间。</w:t>
      </w:r>
    </w:p>
    <w:p w14:paraId="240C1871">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（3）需方如对供方所供的厨房货物品质有疑义的，将货物</w:t>
      </w:r>
      <w:r>
        <w:rPr>
          <w:rFonts w:hint="eastAsia" w:ascii="宋体" w:hAnsi="宋体" w:eastAsia="宋体" w:cs="宋体"/>
          <w:color w:val="auto"/>
          <w:sz w:val="24"/>
          <w:highlight w:val="none"/>
          <w:lang w:eastAsia="zh-CN"/>
        </w:rPr>
        <w:t>配送</w:t>
      </w:r>
      <w:r>
        <w:rPr>
          <w:rFonts w:hint="eastAsia" w:ascii="宋体" w:hAnsi="宋体" w:eastAsia="宋体" w:cs="宋体"/>
          <w:color w:val="auto"/>
          <w:sz w:val="24"/>
          <w:highlight w:val="none"/>
        </w:rPr>
        <w:t>至</w:t>
      </w:r>
      <w:r>
        <w:rPr>
          <w:rFonts w:hint="eastAsia" w:ascii="宋体" w:hAnsi="宋体" w:eastAsia="宋体" w:cs="宋体"/>
          <w:caps/>
          <w:color w:val="auto"/>
          <w:sz w:val="24"/>
          <w:highlight w:val="none"/>
        </w:rPr>
        <w:t>浙江省质量技术监督检测研究院或义乌市市场监督管理局</w:t>
      </w:r>
      <w:r>
        <w:rPr>
          <w:rFonts w:hint="eastAsia" w:ascii="宋体" w:hAnsi="宋体" w:eastAsia="宋体" w:cs="宋体"/>
          <w:color w:val="auto"/>
          <w:sz w:val="24"/>
          <w:highlight w:val="none"/>
        </w:rPr>
        <w:t>检测，如经检测不能达到国家合格标准，供方无条件更换厨房货物。检测费用由供方承担。</w:t>
      </w:r>
    </w:p>
    <w:p w14:paraId="29BBB3C1">
      <w:pPr>
        <w:widowControl/>
        <w:snapToGrid w:val="0"/>
        <w:spacing w:before="120" w:after="120" w:line="360" w:lineRule="auto"/>
        <w:ind w:left="409" w:leftChars="195" w:firstLine="118" w:firstLineChars="49"/>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九、交货及验收</w:t>
      </w:r>
    </w:p>
    <w:p w14:paraId="698085F6">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（1）交货时间：供方按需方每批订单指定的时间交货。若出现退换货情况，应在2小时内完成退换货规定数量的原材料配送。</w:t>
      </w:r>
    </w:p>
    <w:p w14:paraId="245FD8C5">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（2）验收标准：</w:t>
      </w:r>
    </w:p>
    <w:p w14:paraId="175167E2">
      <w:pPr>
        <w:spacing w:line="360" w:lineRule="auto"/>
        <w:ind w:firstLine="480" w:firstLineChars="200"/>
        <w:rPr>
          <w:rFonts w:hint="eastAsia" w:ascii="宋体" w:hAnsi="宋体" w:eastAsia="宋体" w:cs="宋体"/>
          <w:color w:val="auto"/>
          <w:spacing w:val="-4"/>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 1 \* GB3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①</w:t>
      </w:r>
      <w:r>
        <w:rPr>
          <w:rFonts w:hint="eastAsia" w:ascii="宋体" w:hAnsi="宋体" w:eastAsia="宋体" w:cs="宋体"/>
          <w:color w:val="auto"/>
          <w:sz w:val="24"/>
          <w:highlight w:val="none"/>
        </w:rPr>
        <w:fldChar w:fldCharType="end"/>
      </w:r>
      <w:r>
        <w:rPr>
          <w:rFonts w:hint="eastAsia" w:ascii="宋体" w:hAnsi="宋体" w:eastAsia="宋体" w:cs="宋体"/>
          <w:color w:val="auto"/>
          <w:spacing w:val="-4"/>
          <w:sz w:val="24"/>
          <w:highlight w:val="none"/>
        </w:rPr>
        <w:t>国家相关食品安全卫生标准验收；</w:t>
      </w:r>
    </w:p>
    <w:p w14:paraId="3B2C6CCA">
      <w:pPr>
        <w:spacing w:line="360" w:lineRule="auto"/>
        <w:ind w:firstLine="464" w:firstLineChars="200"/>
        <w:rPr>
          <w:rFonts w:hint="eastAsia" w:ascii="宋体" w:hAnsi="宋体" w:eastAsia="宋体" w:cs="宋体"/>
          <w:color w:val="auto"/>
          <w:spacing w:val="-4"/>
          <w:sz w:val="24"/>
          <w:highlight w:val="none"/>
        </w:rPr>
      </w:pPr>
      <w:r>
        <w:rPr>
          <w:rFonts w:hint="eastAsia" w:ascii="宋体" w:hAnsi="宋体" w:eastAsia="宋体" w:cs="宋体"/>
          <w:color w:val="auto"/>
          <w:spacing w:val="-4"/>
          <w:sz w:val="24"/>
          <w:highlight w:val="none"/>
        </w:rPr>
        <w:fldChar w:fldCharType="begin"/>
      </w:r>
      <w:r>
        <w:rPr>
          <w:rFonts w:hint="eastAsia" w:ascii="宋体" w:hAnsi="宋体" w:eastAsia="宋体" w:cs="宋体"/>
          <w:color w:val="auto"/>
          <w:spacing w:val="-4"/>
          <w:sz w:val="24"/>
          <w:highlight w:val="none"/>
        </w:rPr>
        <w:instrText xml:space="preserve"> = 2 \* GB3 </w:instrText>
      </w:r>
      <w:r>
        <w:rPr>
          <w:rFonts w:hint="eastAsia" w:ascii="宋体" w:hAnsi="宋体" w:eastAsia="宋体" w:cs="宋体"/>
          <w:color w:val="auto"/>
          <w:spacing w:val="-4"/>
          <w:sz w:val="24"/>
          <w:highlight w:val="none"/>
        </w:rPr>
        <w:fldChar w:fldCharType="separate"/>
      </w:r>
      <w:r>
        <w:rPr>
          <w:rFonts w:hint="eastAsia" w:ascii="宋体" w:hAnsi="宋体" w:eastAsia="宋体" w:cs="宋体"/>
          <w:color w:val="auto"/>
          <w:spacing w:val="-4"/>
          <w:sz w:val="24"/>
          <w:highlight w:val="none"/>
        </w:rPr>
        <w:t>②</w:t>
      </w:r>
      <w:r>
        <w:rPr>
          <w:rFonts w:hint="eastAsia" w:ascii="宋体" w:hAnsi="宋体" w:eastAsia="宋体" w:cs="宋体"/>
          <w:color w:val="auto"/>
          <w:spacing w:val="-4"/>
          <w:sz w:val="24"/>
          <w:highlight w:val="none"/>
        </w:rPr>
        <w:fldChar w:fldCharType="end"/>
      </w:r>
      <w:r>
        <w:rPr>
          <w:rFonts w:hint="eastAsia" w:ascii="宋体" w:hAnsi="宋体" w:eastAsia="宋体" w:cs="宋体"/>
          <w:color w:val="auto"/>
          <w:spacing w:val="-4"/>
          <w:sz w:val="24"/>
          <w:highlight w:val="none"/>
        </w:rPr>
        <w:t>按需方发出的该项目招标文件的相关要求验收。</w:t>
      </w:r>
    </w:p>
    <w:p w14:paraId="640EE8CE">
      <w:pPr>
        <w:spacing w:line="360" w:lineRule="auto"/>
        <w:ind w:firstLine="464" w:firstLineChars="200"/>
        <w:rPr>
          <w:rFonts w:hint="eastAsia" w:ascii="宋体" w:hAnsi="宋体" w:eastAsia="宋体" w:cs="宋体"/>
          <w:color w:val="auto"/>
          <w:spacing w:val="-10"/>
          <w:sz w:val="24"/>
          <w:highlight w:val="none"/>
        </w:rPr>
      </w:pPr>
      <w:r>
        <w:rPr>
          <w:rFonts w:hint="eastAsia" w:ascii="宋体" w:hAnsi="宋体" w:eastAsia="宋体" w:cs="宋体"/>
          <w:color w:val="auto"/>
          <w:spacing w:val="-4"/>
          <w:sz w:val="24"/>
          <w:highlight w:val="none"/>
        </w:rPr>
        <w:fldChar w:fldCharType="begin"/>
      </w:r>
      <w:r>
        <w:rPr>
          <w:rFonts w:hint="eastAsia" w:ascii="宋体" w:hAnsi="宋体" w:eastAsia="宋体" w:cs="宋体"/>
          <w:color w:val="auto"/>
          <w:spacing w:val="-4"/>
          <w:sz w:val="24"/>
          <w:highlight w:val="none"/>
        </w:rPr>
        <w:instrText xml:space="preserve"> = 3 \* GB3 </w:instrText>
      </w:r>
      <w:r>
        <w:rPr>
          <w:rFonts w:hint="eastAsia" w:ascii="宋体" w:hAnsi="宋体" w:eastAsia="宋体" w:cs="宋体"/>
          <w:color w:val="auto"/>
          <w:spacing w:val="-4"/>
          <w:sz w:val="24"/>
          <w:highlight w:val="none"/>
        </w:rPr>
        <w:fldChar w:fldCharType="separate"/>
      </w:r>
      <w:r>
        <w:rPr>
          <w:rFonts w:hint="eastAsia" w:ascii="宋体" w:hAnsi="宋体" w:eastAsia="宋体" w:cs="宋体"/>
          <w:color w:val="auto"/>
          <w:spacing w:val="-4"/>
          <w:sz w:val="24"/>
          <w:highlight w:val="none"/>
        </w:rPr>
        <w:t>③</w:t>
      </w:r>
      <w:r>
        <w:rPr>
          <w:rFonts w:hint="eastAsia" w:ascii="宋体" w:hAnsi="宋体" w:eastAsia="宋体" w:cs="宋体"/>
          <w:color w:val="auto"/>
          <w:spacing w:val="-4"/>
          <w:sz w:val="24"/>
          <w:highlight w:val="none"/>
        </w:rPr>
        <w:fldChar w:fldCharType="end"/>
      </w:r>
      <w:r>
        <w:rPr>
          <w:rFonts w:hint="eastAsia" w:ascii="宋体" w:hAnsi="宋体" w:eastAsia="宋体" w:cs="宋体"/>
          <w:color w:val="auto"/>
          <w:spacing w:val="-10"/>
          <w:sz w:val="24"/>
          <w:highlight w:val="none"/>
        </w:rPr>
        <w:t>按样品验收[</w:t>
      </w:r>
      <w:r>
        <w:rPr>
          <w:rFonts w:hint="eastAsia" w:ascii="宋体" w:hAnsi="宋体" w:eastAsia="宋体" w:cs="宋体"/>
          <w:color w:val="auto"/>
          <w:sz w:val="24"/>
          <w:highlight w:val="none"/>
        </w:rPr>
        <w:t>厨房</w:t>
      </w:r>
      <w:r>
        <w:rPr>
          <w:rFonts w:hint="eastAsia" w:ascii="宋体" w:hAnsi="宋体" w:eastAsia="宋体" w:cs="宋体"/>
          <w:color w:val="auto"/>
          <w:spacing w:val="-10"/>
          <w:sz w:val="24"/>
          <w:highlight w:val="none"/>
        </w:rPr>
        <w:t>样品由供、需双方确认封存]。</w:t>
      </w:r>
    </w:p>
    <w:p w14:paraId="373415FE">
      <w:pPr>
        <w:widowControl/>
        <w:snapToGrid w:val="0"/>
        <w:spacing w:before="120" w:after="120"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十、结算方式</w:t>
      </w:r>
    </w:p>
    <w:p w14:paraId="4A3C1D4A">
      <w:pPr>
        <w:spacing w:line="360" w:lineRule="auto"/>
        <w:ind w:left="352" w:leftChars="143" w:hanging="52" w:hangingChars="22"/>
        <w:rPr>
          <w:rFonts w:hint="eastAsia" w:ascii="宋体" w:hAnsi="宋体" w:eastAsia="宋体" w:cs="宋体"/>
          <w:color w:val="auto"/>
          <w:sz w:val="24"/>
          <w:highlight w:val="none"/>
        </w:rPr>
      </w:pPr>
      <w:r>
        <w:rPr>
          <w:rFonts w:hint="eastAsia" w:ascii="宋体" w:hAnsi="宋体" w:eastAsia="宋体" w:cs="宋体"/>
          <w:color w:val="auto"/>
          <w:sz w:val="24"/>
          <w:highlight w:val="none"/>
        </w:rPr>
        <w:t>（1）结算方式为月结。</w:t>
      </w:r>
    </w:p>
    <w:p w14:paraId="317C0C42">
      <w:pPr>
        <w:spacing w:line="360" w:lineRule="auto"/>
        <w:ind w:firstLine="300" w:firstLineChars="125"/>
        <w:rPr>
          <w:rFonts w:hint="eastAsia" w:ascii="宋体" w:hAnsi="宋体" w:eastAsia="宋体" w:cs="宋体"/>
          <w:color w:val="auto"/>
          <w:sz w:val="24"/>
          <w:highlight w:val="none"/>
        </w:rPr>
      </w:pPr>
      <w:r>
        <w:rPr>
          <w:rFonts w:hint="eastAsia" w:ascii="宋体" w:hAnsi="宋体" w:eastAsia="宋体" w:cs="宋体"/>
          <w:color w:val="auto"/>
          <w:sz w:val="24"/>
          <w:highlight w:val="none"/>
        </w:rPr>
        <w:t>（2）每月26日至次月25日为一个会计核算月，结算一次。供方应于每月27日前（即每个供货期结束的次日，如逢周六、周日往后顺延），分别到需方厨房对帐并开具与当月货款等额的正规发票。</w:t>
      </w:r>
    </w:p>
    <w:p w14:paraId="1E979615">
      <w:pPr>
        <w:spacing w:line="360" w:lineRule="auto"/>
        <w:ind w:firstLine="355" w:firstLineChars="148"/>
        <w:rPr>
          <w:rFonts w:hint="eastAsia" w:ascii="宋体" w:hAnsi="宋体" w:eastAsia="宋体" w:cs="宋体"/>
          <w:color w:val="auto"/>
          <w:sz w:val="24"/>
          <w:highlight w:val="none"/>
        </w:rPr>
      </w:pPr>
      <w:r>
        <w:rPr>
          <w:rFonts w:hint="eastAsia" w:ascii="宋体" w:hAnsi="宋体" w:eastAsia="宋体" w:cs="宋体"/>
          <w:color w:val="auto"/>
          <w:sz w:val="24"/>
          <w:highlight w:val="none"/>
        </w:rPr>
        <w:t>（3）如供方不能按期提供发票而影响到医院财务结算，对迟提供发票的当批货款，需方将相应推迟货款支付时间。</w:t>
      </w:r>
    </w:p>
    <w:p w14:paraId="147FEC42">
      <w:pPr>
        <w:spacing w:line="360" w:lineRule="auto"/>
        <w:ind w:firstLine="355" w:firstLineChars="148"/>
        <w:rPr>
          <w:rFonts w:hint="eastAsia" w:ascii="宋体" w:hAnsi="宋体" w:eastAsia="宋体" w:cs="宋体"/>
          <w:color w:val="auto"/>
          <w:sz w:val="24"/>
          <w:highlight w:val="none"/>
        </w:rPr>
      </w:pPr>
      <w:r>
        <w:rPr>
          <w:rFonts w:hint="eastAsia" w:ascii="宋体" w:hAnsi="宋体" w:eastAsia="宋体" w:cs="宋体"/>
          <w:color w:val="auto"/>
          <w:sz w:val="24"/>
          <w:highlight w:val="none"/>
        </w:rPr>
        <w:t>（4）需方接到供方正确的报帐发票后，应于十个工作日内以支票或汇款形式给供方支付全部货款。</w:t>
      </w:r>
    </w:p>
    <w:p w14:paraId="314FCA3C">
      <w:pPr>
        <w:spacing w:line="360" w:lineRule="auto"/>
        <w:ind w:firstLine="355" w:firstLineChars="148"/>
        <w:rPr>
          <w:rFonts w:hint="eastAsia" w:ascii="宋体" w:hAnsi="宋体" w:eastAsia="宋体" w:cs="宋体"/>
          <w:color w:val="auto"/>
          <w:sz w:val="24"/>
          <w:highlight w:val="none"/>
        </w:rPr>
      </w:pPr>
      <w:r>
        <w:rPr>
          <w:rFonts w:hint="eastAsia" w:ascii="宋体" w:hAnsi="宋体" w:eastAsia="宋体" w:cs="宋体"/>
          <w:color w:val="auto"/>
          <w:sz w:val="24"/>
          <w:highlight w:val="none"/>
        </w:rPr>
        <w:t>（5）若供方提供的发票经查实为假发票，则供方重新开具正规发票并在当月货款中扣除假发票金额的10％作为罚金，当月货款延迟至下月给付，并罚供方三年内不得参加需方组织的招标活动。</w:t>
      </w:r>
    </w:p>
    <w:p w14:paraId="2788CE88">
      <w:pPr>
        <w:widowControl/>
        <w:snapToGrid w:val="0"/>
        <w:spacing w:before="120" w:after="120" w:line="360" w:lineRule="auto"/>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十一、双方责任</w:t>
      </w:r>
    </w:p>
    <w:p w14:paraId="41E4B332">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1、由供方所供货源引起食物中毒或其他不良反应的，需方保留单方面解除本合同的权利外，还将要求供方必须承担由此引起的一切法律和经济责任。</w:t>
      </w:r>
    </w:p>
    <w:p w14:paraId="10972327">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2、供货期间如发现质量问题或不符合招标文件要求的货物，第一次警告并退货；第二次取消供方的供货资格。如因质量问题或供应不足造成需方损失，供方须承担赔偿责任，并且需方有权因此提前终止本协议。</w:t>
      </w:r>
    </w:p>
    <w:p w14:paraId="1981CD0A">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3、供方送交的货物必须是预先称重或清点好数量的，需方验收时再次过秤和清点。</w:t>
      </w:r>
    </w:p>
    <w:p w14:paraId="21671A63">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4、需方应为供方及时提供采购计划，并为供方送货上门提供方便。</w:t>
      </w:r>
    </w:p>
    <w:p w14:paraId="4789EF20">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5、供方应认真履行合同。如果供方违约，致使本合同无法执行，使需方受到损失的，需方有权解除合同并上报有关诚信部门。</w:t>
      </w:r>
    </w:p>
    <w:p w14:paraId="583A649D">
      <w:pPr>
        <w:spacing w:line="360" w:lineRule="auto"/>
        <w:ind w:left="1" w:firstLine="592" w:firstLineChars="247"/>
        <w:rPr>
          <w:rFonts w:hint="eastAsia" w:ascii="宋体" w:hAnsi="宋体" w:eastAsia="宋体" w:cs="宋体"/>
          <w:color w:val="auto"/>
          <w:sz w:val="24"/>
          <w:highlight w:val="none"/>
        </w:rPr>
      </w:pPr>
      <w:r>
        <w:rPr>
          <w:rFonts w:hint="eastAsia" w:ascii="宋体" w:hAnsi="宋体" w:eastAsia="宋体" w:cs="宋体"/>
          <w:color w:val="auto"/>
          <w:sz w:val="24"/>
          <w:highlight w:val="none"/>
        </w:rPr>
        <w:t>6、供方送交的货物必须是定量包装，要求称量必须与包装袋上标明的重量一致，需方验收时抽样5％检查，如发现有不满足要求的供货，累计出现三次不足秤的，以后各批次货物若出现不足秤的，按该批货物价值的2倍扣款。</w:t>
      </w:r>
    </w:p>
    <w:p w14:paraId="0ED80FD6">
      <w:pPr>
        <w:spacing w:line="360" w:lineRule="auto"/>
        <w:ind w:left="1" w:firstLine="592" w:firstLineChars="247"/>
        <w:rPr>
          <w:rFonts w:hint="eastAsia" w:ascii="宋体" w:hAnsi="宋体" w:eastAsia="宋体" w:cs="宋体"/>
          <w:color w:val="auto"/>
          <w:sz w:val="24"/>
          <w:highlight w:val="none"/>
        </w:rPr>
      </w:pPr>
      <w:r>
        <w:rPr>
          <w:rFonts w:hint="eastAsia" w:ascii="宋体" w:hAnsi="宋体" w:eastAsia="宋体" w:cs="宋体"/>
          <w:color w:val="auto"/>
          <w:sz w:val="24"/>
          <w:highlight w:val="none"/>
        </w:rPr>
        <w:t>7、供方所送厨房货物质量不符合合同文件规定的，必须给予退货，并于2小时内给予更换符合合同规定的同等数量的货物，否则每次向需方偿付壹仟元整的违约金。因乙方所供货物质量问题，每一个月内出现异常退货2次及以上的（以每批次为单位计算退货次数，即该批次出现退货即计算为一次退货），则供方需向需方偿付伍仟元整的违约金。供货期（半年）内累计出现异常退货4次以上，甲方有权取消乙方供货资格。违约金在货款中扣除。异常退货定义：一天整批次中出现三种及以上货物因质量问题需要退货，或同一种货物连续三天不符合质量要求需要退货，或有保质期要求但超过保质期而退货的视为异常退货。</w:t>
      </w:r>
    </w:p>
    <w:p w14:paraId="290873FD">
      <w:pPr>
        <w:spacing w:line="360" w:lineRule="auto"/>
        <w:ind w:left="1"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8、供方未能按照需方订单规定时间送货，或者送货数量不足的，超过4小时不足8小时的，则每次供方需向需方偿付伍仟元整的违约金。超过规定时间12小时不送货的，则供方已经</w:t>
      </w:r>
      <w:r>
        <w:rPr>
          <w:rFonts w:hint="eastAsia" w:ascii="宋体" w:hAnsi="宋体" w:eastAsia="宋体" w:cs="宋体"/>
          <w:color w:val="auto"/>
          <w:sz w:val="24"/>
          <w:highlight w:val="none"/>
          <w:lang w:eastAsia="zh-CN"/>
        </w:rPr>
        <w:t>构</w:t>
      </w:r>
      <w:r>
        <w:rPr>
          <w:rFonts w:hint="eastAsia" w:ascii="宋体" w:hAnsi="宋体" w:eastAsia="宋体" w:cs="宋体"/>
          <w:color w:val="auto"/>
          <w:sz w:val="24"/>
          <w:highlight w:val="none"/>
        </w:rPr>
        <w:t>成严重违约，需方有权取消供方供货资格，并追究供方违约责任。</w:t>
      </w:r>
    </w:p>
    <w:p w14:paraId="693D6EE2">
      <w:pPr>
        <w:spacing w:line="360" w:lineRule="auto"/>
        <w:ind w:right="-178" w:rightChars="-85"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9、需方拒收符合本合同规定的货物，需方每次向供方偿付伍仟元整的违约金。</w:t>
      </w:r>
    </w:p>
    <w:p w14:paraId="22D7C0DE">
      <w:pPr>
        <w:spacing w:line="360" w:lineRule="auto"/>
        <w:ind w:left="1"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10、由于供方所供货物的质量问题导致需方所在单位——公司职工、家属、客人及其它食用者发生食物中毒事件时，供方除赔偿需方损失外，并承担由此产生的法律责任。</w:t>
      </w:r>
    </w:p>
    <w:p w14:paraId="26973F3A">
      <w:pPr>
        <w:spacing w:line="360" w:lineRule="auto"/>
        <w:ind w:left="1"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11、供需双方任何一方违约，致使本合同无法执行，使对方受到损失的，违约方须向被违约方支付贰万元违约金。</w:t>
      </w:r>
    </w:p>
    <w:p w14:paraId="1083AC03">
      <w:pPr>
        <w:spacing w:line="360" w:lineRule="auto"/>
        <w:ind w:left="1" w:firstLine="477" w:firstLineChars="199"/>
        <w:rPr>
          <w:rFonts w:hint="eastAsia" w:ascii="宋体" w:hAnsi="宋体" w:eastAsia="宋体" w:cs="宋体"/>
          <w:color w:val="auto"/>
          <w:sz w:val="24"/>
          <w:highlight w:val="none"/>
        </w:rPr>
      </w:pPr>
      <w:r>
        <w:rPr>
          <w:rFonts w:hint="eastAsia" w:ascii="宋体" w:hAnsi="宋体" w:eastAsia="宋体" w:cs="宋体"/>
          <w:color w:val="auto"/>
          <w:sz w:val="24"/>
          <w:highlight w:val="none"/>
        </w:rPr>
        <w:t>12、任何由于供方原因致使需方与其提前解除本合同的，需方有权选择备标候选人重新签约合同。</w:t>
      </w:r>
    </w:p>
    <w:p w14:paraId="7A6F4328">
      <w:pPr>
        <w:widowControl/>
        <w:snapToGrid w:val="0"/>
        <w:spacing w:before="120" w:after="120" w:line="360" w:lineRule="auto"/>
        <w:ind w:firstLine="48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十二、争端的解决</w:t>
      </w:r>
    </w:p>
    <w:p w14:paraId="6614C806">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1、本协议未尽事宜，双方可协商达成补充协议。补充协议与本协议</w:t>
      </w:r>
      <w:r>
        <w:rPr>
          <w:rFonts w:hint="eastAsia" w:ascii="宋体" w:hAnsi="宋体" w:eastAsia="宋体" w:cs="宋体"/>
          <w:color w:val="auto"/>
          <w:sz w:val="24"/>
          <w:highlight w:val="none"/>
          <w:lang w:eastAsia="zh-CN"/>
        </w:rPr>
        <w:t>具有</w:t>
      </w:r>
      <w:r>
        <w:rPr>
          <w:rFonts w:hint="eastAsia" w:ascii="宋体" w:hAnsi="宋体" w:eastAsia="宋体" w:cs="宋体"/>
          <w:color w:val="auto"/>
          <w:sz w:val="24"/>
          <w:highlight w:val="none"/>
        </w:rPr>
        <w:t>同等法律效力。</w:t>
      </w:r>
    </w:p>
    <w:p w14:paraId="27C66F47">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2、协议履行过程中发生的任何争议，若双方不能通过友好协商的方式加以解决，可向需方所在地人民法院提起诉讼。</w:t>
      </w:r>
    </w:p>
    <w:p w14:paraId="4BFAF174">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3、在法院审理期间，除提交法院审理的事项外，协议其它事项和条款仍应继续履行。</w:t>
      </w:r>
    </w:p>
    <w:p w14:paraId="6CC93B67">
      <w:pPr>
        <w:widowControl/>
        <w:snapToGrid w:val="0"/>
        <w:spacing w:line="360" w:lineRule="auto"/>
        <w:ind w:firstLine="482"/>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十三、合同生效及其它</w:t>
      </w:r>
    </w:p>
    <w:p w14:paraId="69D5D923">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1、本协议所有附件均为合同的有效组成部分，与合同具有同等的法律效力。</w:t>
      </w:r>
    </w:p>
    <w:p w14:paraId="055DCD0D">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2、本协议自双方代表签订、加盖公章或合同专用章后生效。</w:t>
      </w:r>
    </w:p>
    <w:p w14:paraId="5CC56888">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3、本协议生效后即具有法律效力，双方不得随意变更或解除。除需方事先书面同意外，供方不得部分或全部转让其应履行的合同义务。如需提出修改或补充，须经双方协商一致后签订补充协议。</w:t>
      </w:r>
    </w:p>
    <w:p w14:paraId="45F8F71C">
      <w:pPr>
        <w:spacing w:line="360" w:lineRule="auto"/>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4、本协议未尽事宜，双方协商解决。</w:t>
      </w:r>
    </w:p>
    <w:p w14:paraId="5F73714F">
      <w:pPr>
        <w:widowControl/>
        <w:spacing w:line="360" w:lineRule="auto"/>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b/>
          <w:bCs/>
          <w:color w:val="auto"/>
          <w:sz w:val="24"/>
          <w:highlight w:val="none"/>
        </w:rPr>
        <w:t>十四、本合同一式</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份，供需双方各执</w:t>
      </w:r>
      <w:r>
        <w:rPr>
          <w:rFonts w:hint="eastAsia" w:ascii="宋体" w:hAnsi="宋体" w:eastAsia="宋体" w:cs="宋体"/>
          <w:b/>
          <w:bCs/>
          <w:color w:val="auto"/>
          <w:sz w:val="24"/>
          <w:highlight w:val="none"/>
          <w:u w:val="single"/>
        </w:rPr>
        <w:t xml:space="preserve">     </w:t>
      </w:r>
      <w:r>
        <w:rPr>
          <w:rFonts w:hint="eastAsia" w:ascii="宋体" w:hAnsi="宋体" w:eastAsia="宋体" w:cs="宋体"/>
          <w:b/>
          <w:bCs/>
          <w:color w:val="auto"/>
          <w:sz w:val="24"/>
          <w:highlight w:val="none"/>
        </w:rPr>
        <w:t>份，义乌产权交易所有限公司执一份，均</w:t>
      </w:r>
      <w:r>
        <w:rPr>
          <w:rFonts w:hint="eastAsia" w:ascii="宋体" w:hAnsi="宋体" w:eastAsia="宋体" w:cs="宋体"/>
          <w:b/>
          <w:bCs/>
          <w:color w:val="auto"/>
          <w:sz w:val="24"/>
          <w:highlight w:val="none"/>
          <w:lang w:eastAsia="zh-CN"/>
        </w:rPr>
        <w:t>具有</w:t>
      </w:r>
      <w:r>
        <w:rPr>
          <w:rFonts w:hint="eastAsia" w:ascii="宋体" w:hAnsi="宋体" w:eastAsia="宋体" w:cs="宋体"/>
          <w:b/>
          <w:bCs/>
          <w:color w:val="auto"/>
          <w:sz w:val="24"/>
          <w:highlight w:val="none"/>
        </w:rPr>
        <w:t>同等效力。</w:t>
      </w:r>
    </w:p>
    <w:p w14:paraId="5C4E0ECA">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    方：____________________需    方：________________________</w:t>
      </w:r>
    </w:p>
    <w:p w14:paraId="08A8FD54">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址：____________________地    址：________________________</w:t>
      </w:r>
    </w:p>
    <w:p w14:paraId="37650A71">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法定代表人：_________________ 法定代表人：______________________</w:t>
      </w:r>
    </w:p>
    <w:p w14:paraId="469CBBC6">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授权代表：___________________ 授权代表：____________________</w:t>
      </w:r>
      <w:r>
        <w:rPr>
          <w:rFonts w:hint="eastAsia" w:ascii="宋体" w:hAnsi="宋体" w:eastAsia="宋体" w:cs="宋体"/>
          <w:color w:val="auto"/>
          <w:sz w:val="24"/>
          <w:highlight w:val="none"/>
          <w:u w:val="single"/>
        </w:rPr>
        <w:t xml:space="preserve">    </w:t>
      </w:r>
    </w:p>
    <w:p w14:paraId="76290A31">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    话：____________________电    话：________________________</w:t>
      </w:r>
    </w:p>
    <w:p w14:paraId="4D81E1FC">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户名称：____________________</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户名称：________________________</w:t>
      </w:r>
    </w:p>
    <w:p w14:paraId="77965299">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开户银行：____________________开户银行：________________________</w:t>
      </w:r>
    </w:p>
    <w:p w14:paraId="4222D7C2">
      <w:pPr>
        <w:widowControl/>
        <w:spacing w:line="36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号：____________________</w:t>
      </w:r>
      <w:r>
        <w:rPr>
          <w:rFonts w:hint="eastAsia" w:ascii="宋体" w:hAnsi="宋体" w:eastAsia="宋体" w:cs="宋体"/>
          <w:color w:val="auto"/>
          <w:sz w:val="24"/>
          <w:highlight w:val="none"/>
          <w:lang w:eastAsia="zh-CN"/>
        </w:rPr>
        <w:t>账</w:t>
      </w:r>
      <w:r>
        <w:rPr>
          <w:rFonts w:hint="eastAsia" w:ascii="宋体" w:hAnsi="宋体" w:eastAsia="宋体" w:cs="宋体"/>
          <w:color w:val="auto"/>
          <w:sz w:val="24"/>
          <w:highlight w:val="none"/>
        </w:rPr>
        <w:t xml:space="preserve">    号：________________________</w:t>
      </w:r>
    </w:p>
    <w:p w14:paraId="0F45D17A">
      <w:pPr>
        <w:widowControl/>
        <w:spacing w:line="360" w:lineRule="auto"/>
        <w:ind w:firstLine="210" w:firstLineChars="100"/>
        <w:jc w:val="left"/>
        <w:rPr>
          <w:rFonts w:hint="eastAsia" w:ascii="宋体" w:hAnsi="宋体" w:eastAsia="宋体" w:cs="宋体"/>
          <w:color w:val="auto"/>
          <w:highlight w:val="none"/>
        </w:rPr>
      </w:pPr>
      <w:r>
        <w:rPr>
          <w:rFonts w:hint="eastAsia" w:ascii="宋体" w:hAnsi="宋体" w:eastAsia="宋体" w:cs="宋体"/>
          <w:color w:val="auto"/>
          <w:highlight w:val="none"/>
        </w:rPr>
        <w:t>签约时间：____________</w:t>
      </w:r>
      <w:r>
        <w:rPr>
          <w:rFonts w:hint="eastAsia" w:ascii="宋体" w:hAnsi="宋体" w:eastAsia="宋体" w:cs="宋体"/>
          <w:color w:val="auto"/>
          <w:sz w:val="24"/>
          <w:highlight w:val="none"/>
        </w:rPr>
        <w:t>______</w:t>
      </w:r>
      <w:r>
        <w:rPr>
          <w:rFonts w:hint="eastAsia" w:ascii="宋体" w:hAnsi="宋体" w:eastAsia="宋体" w:cs="宋体"/>
          <w:color w:val="auto"/>
          <w:highlight w:val="none"/>
        </w:rPr>
        <w:t>______签约地点：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1EA46707">
      <w:pPr>
        <w:widowControl/>
        <w:spacing w:line="360" w:lineRule="auto"/>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r>
        <w:rPr>
          <w:rFonts w:hint="eastAsia" w:ascii="宋体" w:hAnsi="宋体" w:eastAsia="宋体" w:cs="宋体"/>
          <w:b/>
          <w:color w:val="auto"/>
          <w:sz w:val="36"/>
          <w:szCs w:val="36"/>
          <w:highlight w:val="none"/>
        </w:rPr>
        <w:t>第八章  投标文件部分格式</w:t>
      </w:r>
    </w:p>
    <w:p w14:paraId="3587D3DC">
      <w:pPr>
        <w:pStyle w:val="23"/>
        <w:spacing w:before="156" w:beforeLines="50" w:after="156" w:afterLines="50" w:line="6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一、资格响应文件、商务技术响应文件部分格式：</w:t>
      </w:r>
    </w:p>
    <w:p w14:paraId="24764CEA">
      <w:pPr>
        <w:tabs>
          <w:tab w:val="left" w:pos="1050"/>
        </w:tabs>
        <w:spacing w:line="520" w:lineRule="exact"/>
        <w:ind w:left="52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法定代表人授权书和被授权人身份证复印件［适用于非法定代表人参加投标的,说明：法定代表人以营业执照载明的人员为准］</w:t>
      </w:r>
    </w:p>
    <w:p w14:paraId="4F22B1CD">
      <w:pPr>
        <w:tabs>
          <w:tab w:val="left" w:pos="1050"/>
        </w:tabs>
        <w:spacing w:line="520" w:lineRule="exact"/>
        <w:ind w:left="52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义乌市国企采购项目投标承诺书</w:t>
      </w:r>
    </w:p>
    <w:p w14:paraId="52D0FCBF">
      <w:pPr>
        <w:tabs>
          <w:tab w:val="left" w:pos="1050"/>
        </w:tabs>
        <w:spacing w:line="520" w:lineRule="exact"/>
        <w:ind w:left="528"/>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、规范偏离表</w:t>
      </w:r>
    </w:p>
    <w:p w14:paraId="19A8992C">
      <w:pPr>
        <w:tabs>
          <w:tab w:val="left" w:pos="1050"/>
        </w:tabs>
        <w:spacing w:line="520" w:lineRule="exact"/>
        <w:ind w:left="528"/>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w:t>
      </w:r>
      <w:r>
        <w:rPr>
          <w:rFonts w:hint="eastAsia" w:ascii="宋体" w:hAnsi="宋体" w:eastAsia="宋体" w:cs="宋体"/>
          <w:color w:val="auto"/>
          <w:szCs w:val="21"/>
          <w:highlight w:val="none"/>
        </w:rPr>
        <w:t>产品质量保证承诺书</w:t>
      </w:r>
    </w:p>
    <w:p w14:paraId="17265FF4">
      <w:pPr>
        <w:tabs>
          <w:tab w:val="left" w:pos="1050"/>
        </w:tabs>
        <w:spacing w:line="520" w:lineRule="exact"/>
        <w:ind w:left="528"/>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售后服务承诺书</w:t>
      </w:r>
    </w:p>
    <w:p w14:paraId="5FC12C96">
      <w:pPr>
        <w:pStyle w:val="23"/>
        <w:spacing w:before="156" w:beforeLines="50" w:after="156" w:afterLines="50" w:line="6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二、报价响应文件部分格式：</w:t>
      </w:r>
    </w:p>
    <w:p w14:paraId="5AF6F76A">
      <w:pPr>
        <w:tabs>
          <w:tab w:val="left" w:pos="1080"/>
        </w:tabs>
        <w:spacing w:line="520" w:lineRule="exact"/>
        <w:ind w:left="528"/>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1、开标一览表格式</w:t>
      </w:r>
    </w:p>
    <w:p w14:paraId="1BD1129E">
      <w:pPr>
        <w:spacing w:line="340" w:lineRule="exact"/>
        <w:rPr>
          <w:rFonts w:hint="eastAsia" w:ascii="宋体" w:hAnsi="宋体" w:eastAsia="宋体" w:cs="宋体"/>
          <w:color w:val="auto"/>
          <w:sz w:val="24"/>
          <w:highlight w:val="none"/>
        </w:rPr>
      </w:pPr>
    </w:p>
    <w:p w14:paraId="1266FE37">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三、质疑函范本</w:t>
      </w:r>
    </w:p>
    <w:p w14:paraId="0A8B2867">
      <w:pPr>
        <w:spacing w:line="340" w:lineRule="exact"/>
        <w:rPr>
          <w:rFonts w:hint="eastAsia" w:ascii="宋体" w:hAnsi="宋体" w:eastAsia="宋体" w:cs="宋体"/>
          <w:color w:val="auto"/>
          <w:sz w:val="24"/>
          <w:highlight w:val="none"/>
        </w:rPr>
      </w:pPr>
    </w:p>
    <w:p w14:paraId="390D2DC2">
      <w:pPr>
        <w:spacing w:line="340" w:lineRule="exact"/>
        <w:rPr>
          <w:rFonts w:hint="eastAsia" w:ascii="宋体" w:hAnsi="宋体" w:eastAsia="宋体" w:cs="宋体"/>
          <w:color w:val="auto"/>
          <w:sz w:val="24"/>
          <w:highlight w:val="none"/>
        </w:rPr>
      </w:pPr>
    </w:p>
    <w:p w14:paraId="51350471">
      <w:pPr>
        <w:spacing w:line="340" w:lineRule="exact"/>
        <w:rPr>
          <w:rFonts w:hint="eastAsia" w:ascii="宋体" w:hAnsi="宋体" w:eastAsia="宋体" w:cs="宋体"/>
          <w:color w:val="auto"/>
          <w:sz w:val="24"/>
          <w:highlight w:val="none"/>
        </w:rPr>
      </w:pPr>
    </w:p>
    <w:p w14:paraId="2AA22AD9">
      <w:pPr>
        <w:spacing w:line="340" w:lineRule="exact"/>
        <w:rPr>
          <w:rFonts w:hint="eastAsia" w:ascii="宋体" w:hAnsi="宋体" w:eastAsia="宋体" w:cs="宋体"/>
          <w:color w:val="auto"/>
          <w:sz w:val="24"/>
          <w:highlight w:val="none"/>
        </w:rPr>
      </w:pPr>
    </w:p>
    <w:p w14:paraId="7D46B22E">
      <w:pPr>
        <w:spacing w:line="340" w:lineRule="exact"/>
        <w:rPr>
          <w:rFonts w:hint="eastAsia" w:ascii="宋体" w:hAnsi="宋体" w:eastAsia="宋体" w:cs="宋体"/>
          <w:color w:val="auto"/>
          <w:sz w:val="24"/>
          <w:highlight w:val="none"/>
        </w:rPr>
      </w:pPr>
    </w:p>
    <w:p w14:paraId="6A835728">
      <w:pPr>
        <w:spacing w:line="340" w:lineRule="exact"/>
        <w:rPr>
          <w:rFonts w:hint="eastAsia" w:ascii="宋体" w:hAnsi="宋体" w:eastAsia="宋体" w:cs="宋体"/>
          <w:color w:val="auto"/>
          <w:sz w:val="24"/>
          <w:highlight w:val="none"/>
        </w:rPr>
      </w:pPr>
    </w:p>
    <w:p w14:paraId="5E1C6B20">
      <w:pPr>
        <w:spacing w:line="340" w:lineRule="exact"/>
        <w:rPr>
          <w:rFonts w:hint="eastAsia" w:ascii="宋体" w:hAnsi="宋体" w:eastAsia="宋体" w:cs="宋体"/>
          <w:color w:val="auto"/>
          <w:sz w:val="24"/>
          <w:highlight w:val="none"/>
        </w:rPr>
      </w:pPr>
    </w:p>
    <w:p w14:paraId="75674887">
      <w:pPr>
        <w:spacing w:line="340" w:lineRule="exact"/>
        <w:rPr>
          <w:rFonts w:hint="eastAsia" w:ascii="宋体" w:hAnsi="宋体" w:eastAsia="宋体" w:cs="宋体"/>
          <w:color w:val="auto"/>
          <w:sz w:val="24"/>
          <w:highlight w:val="none"/>
        </w:rPr>
      </w:pPr>
    </w:p>
    <w:p w14:paraId="2DBE47D8">
      <w:pPr>
        <w:spacing w:line="340" w:lineRule="exact"/>
        <w:rPr>
          <w:rFonts w:hint="eastAsia" w:ascii="宋体" w:hAnsi="宋体" w:eastAsia="宋体" w:cs="宋体"/>
          <w:color w:val="auto"/>
          <w:sz w:val="24"/>
          <w:highlight w:val="none"/>
        </w:rPr>
      </w:pPr>
    </w:p>
    <w:p w14:paraId="49CE65FE">
      <w:pPr>
        <w:rPr>
          <w:rFonts w:hint="eastAsia" w:ascii="宋体" w:hAnsi="宋体" w:eastAsia="宋体" w:cs="宋体"/>
          <w:color w:val="auto"/>
          <w:sz w:val="52"/>
          <w:highlight w:val="none"/>
          <w:u w:val="single"/>
        </w:rPr>
      </w:pPr>
      <w:r>
        <w:rPr>
          <w:rFonts w:hint="eastAsia" w:ascii="宋体" w:hAnsi="宋体" w:eastAsia="宋体" w:cs="宋体"/>
          <w:b/>
          <w:bCs/>
          <w:color w:val="auto"/>
          <w:sz w:val="28"/>
          <w:highlight w:val="none"/>
        </w:rPr>
        <w:br w:type="page"/>
      </w:r>
      <w:r>
        <w:rPr>
          <w:rFonts w:hint="eastAsia" w:ascii="宋体" w:hAnsi="宋体" w:eastAsia="宋体" w:cs="宋体"/>
          <w:b/>
          <w:bCs/>
          <w:color w:val="auto"/>
          <w:sz w:val="28"/>
          <w:highlight w:val="none"/>
        </w:rPr>
        <w:t>封面格式</w:t>
      </w:r>
    </w:p>
    <w:p w14:paraId="3E944834">
      <w:pPr>
        <w:jc w:val="right"/>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正本（副本）</w:t>
      </w:r>
    </w:p>
    <w:p w14:paraId="40E70B91">
      <w:pPr>
        <w:jc w:val="center"/>
        <w:rPr>
          <w:rFonts w:hint="eastAsia" w:ascii="宋体" w:hAnsi="宋体" w:eastAsia="宋体" w:cs="宋体"/>
          <w:color w:val="auto"/>
          <w:sz w:val="24"/>
          <w:highlight w:val="none"/>
          <w:u w:val="single"/>
        </w:rPr>
      </w:pPr>
    </w:p>
    <w:p w14:paraId="5E4735F2">
      <w:pPr>
        <w:jc w:val="center"/>
        <w:rPr>
          <w:rFonts w:hint="eastAsia" w:ascii="宋体" w:hAnsi="宋体" w:eastAsia="宋体" w:cs="宋体"/>
          <w:color w:val="auto"/>
          <w:sz w:val="24"/>
          <w:highlight w:val="none"/>
          <w:u w:val="single"/>
        </w:rPr>
      </w:pPr>
    </w:p>
    <w:p w14:paraId="62859538">
      <w:pPr>
        <w:jc w:val="center"/>
        <w:rPr>
          <w:rFonts w:hint="eastAsia" w:ascii="宋体" w:hAnsi="宋体" w:eastAsia="宋体" w:cs="宋体"/>
          <w:color w:val="auto"/>
          <w:sz w:val="52"/>
          <w:highlight w:val="none"/>
        </w:rPr>
      </w:pPr>
      <w:r>
        <w:rPr>
          <w:rFonts w:hint="eastAsia" w:ascii="宋体" w:hAnsi="宋体" w:eastAsia="宋体" w:cs="宋体"/>
          <w:color w:val="auto"/>
          <w:sz w:val="52"/>
          <w:highlight w:val="none"/>
          <w:u w:val="single"/>
        </w:rPr>
        <w:t xml:space="preserve">                        </w:t>
      </w:r>
      <w:r>
        <w:rPr>
          <w:rFonts w:hint="eastAsia" w:ascii="宋体" w:hAnsi="宋体" w:eastAsia="宋体" w:cs="宋体"/>
          <w:color w:val="auto"/>
          <w:sz w:val="52"/>
          <w:highlight w:val="none"/>
        </w:rPr>
        <w:t>项目</w:t>
      </w:r>
    </w:p>
    <w:p w14:paraId="190CA16F">
      <w:pPr>
        <w:rPr>
          <w:rFonts w:hint="eastAsia" w:ascii="宋体" w:hAnsi="宋体" w:eastAsia="宋体" w:cs="宋体"/>
          <w:color w:val="auto"/>
          <w:sz w:val="52"/>
          <w:highlight w:val="none"/>
        </w:rPr>
      </w:pPr>
    </w:p>
    <w:p w14:paraId="4CB0691C">
      <w:pPr>
        <w:jc w:val="center"/>
        <w:rPr>
          <w:rFonts w:hint="eastAsia" w:ascii="宋体" w:hAnsi="宋体" w:eastAsia="宋体" w:cs="宋体"/>
          <w:b/>
          <w:bCs/>
          <w:color w:val="auto"/>
          <w:sz w:val="72"/>
          <w:highlight w:val="none"/>
        </w:rPr>
      </w:pPr>
      <w:r>
        <w:rPr>
          <w:rFonts w:hint="eastAsia" w:ascii="宋体" w:hAnsi="宋体" w:eastAsia="宋体" w:cs="宋体"/>
          <w:b/>
          <w:bCs/>
          <w:color w:val="auto"/>
          <w:sz w:val="72"/>
          <w:highlight w:val="none"/>
        </w:rPr>
        <w:t>投标文件</w:t>
      </w:r>
    </w:p>
    <w:p w14:paraId="0488AB8A">
      <w:pPr>
        <w:jc w:val="center"/>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（采购编号）</w:t>
      </w:r>
    </w:p>
    <w:p w14:paraId="0135CBF6">
      <w:pPr>
        <w:jc w:val="center"/>
        <w:rPr>
          <w:rFonts w:hint="eastAsia" w:ascii="宋体" w:hAnsi="宋体" w:eastAsia="宋体" w:cs="宋体"/>
          <w:b/>
          <w:bCs/>
          <w:color w:val="auto"/>
          <w:sz w:val="28"/>
          <w:highlight w:val="none"/>
        </w:rPr>
      </w:pPr>
    </w:p>
    <w:p w14:paraId="24A6BEEF">
      <w:pPr>
        <w:jc w:val="center"/>
        <w:rPr>
          <w:rFonts w:hint="eastAsia" w:ascii="宋体" w:hAnsi="宋体" w:eastAsia="宋体" w:cs="宋体"/>
          <w:b/>
          <w:bCs/>
          <w:color w:val="auto"/>
          <w:sz w:val="28"/>
          <w:highlight w:val="none"/>
        </w:rPr>
      </w:pPr>
    </w:p>
    <w:p w14:paraId="0C8DDA73">
      <w:pPr>
        <w:jc w:val="center"/>
        <w:rPr>
          <w:rFonts w:hint="eastAsia" w:ascii="宋体" w:hAnsi="宋体" w:eastAsia="宋体" w:cs="宋体"/>
          <w:b/>
          <w:bCs/>
          <w:color w:val="auto"/>
          <w:sz w:val="28"/>
          <w:highlight w:val="none"/>
        </w:rPr>
      </w:pPr>
    </w:p>
    <w:p w14:paraId="6E44009A">
      <w:pPr>
        <w:jc w:val="center"/>
        <w:rPr>
          <w:rFonts w:hint="eastAsia" w:ascii="宋体" w:hAnsi="宋体" w:eastAsia="宋体" w:cs="宋体"/>
          <w:b/>
          <w:bCs/>
          <w:color w:val="auto"/>
          <w:sz w:val="28"/>
          <w:highlight w:val="none"/>
        </w:rPr>
      </w:pPr>
    </w:p>
    <w:p w14:paraId="46B6F906">
      <w:pPr>
        <w:rPr>
          <w:rFonts w:hint="eastAsia" w:ascii="宋体" w:hAnsi="宋体" w:eastAsia="宋体" w:cs="宋体"/>
          <w:b/>
          <w:bCs/>
          <w:color w:val="auto"/>
          <w:sz w:val="28"/>
          <w:highlight w:val="none"/>
        </w:rPr>
      </w:pPr>
    </w:p>
    <w:p w14:paraId="0CBED43E">
      <w:pPr>
        <w:jc w:val="center"/>
        <w:rPr>
          <w:rFonts w:hint="eastAsia" w:ascii="宋体" w:hAnsi="宋体" w:eastAsia="宋体" w:cs="宋体"/>
          <w:b/>
          <w:bCs/>
          <w:color w:val="auto"/>
          <w:sz w:val="28"/>
          <w:highlight w:val="none"/>
        </w:rPr>
      </w:pPr>
    </w:p>
    <w:p w14:paraId="347F85C2">
      <w:pPr>
        <w:spacing w:line="900" w:lineRule="exact"/>
        <w:ind w:firstLine="320" w:firstLineChars="100"/>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投标文件内容：</w:t>
      </w:r>
      <w:r>
        <w:rPr>
          <w:rFonts w:hint="eastAsia" w:ascii="宋体" w:hAnsi="宋体" w:eastAsia="宋体" w:cs="宋体"/>
          <w:color w:val="auto"/>
          <w:sz w:val="32"/>
          <w:highlight w:val="none"/>
          <w:u w:val="single"/>
        </w:rPr>
        <w:t xml:space="preserve">           （资格、商务技术或报价响应文件）                    </w:t>
      </w:r>
    </w:p>
    <w:p w14:paraId="32426B5F">
      <w:pPr>
        <w:spacing w:line="900" w:lineRule="exact"/>
        <w:ind w:firstLine="313" w:firstLineChars="98"/>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投   标   人：</w:t>
      </w:r>
      <w:r>
        <w:rPr>
          <w:rFonts w:hint="eastAsia" w:ascii="宋体" w:hAnsi="宋体" w:eastAsia="宋体" w:cs="宋体"/>
          <w:color w:val="auto"/>
          <w:sz w:val="32"/>
          <w:highlight w:val="none"/>
          <w:u w:val="single"/>
        </w:rPr>
        <w:t xml:space="preserve">                              （电子签章）  </w:t>
      </w:r>
    </w:p>
    <w:p w14:paraId="46BEE42B">
      <w:pPr>
        <w:spacing w:line="900" w:lineRule="exact"/>
        <w:ind w:left="-4" w:leftChars="-2" w:firstLine="320" w:firstLineChars="100"/>
        <w:rPr>
          <w:rFonts w:hint="eastAsia" w:ascii="宋体" w:hAnsi="宋体" w:eastAsia="宋体" w:cs="宋体"/>
          <w:color w:val="auto"/>
          <w:sz w:val="32"/>
          <w:highlight w:val="none"/>
          <w:u w:val="single"/>
        </w:rPr>
      </w:pPr>
      <w:r>
        <w:rPr>
          <w:rFonts w:hint="eastAsia" w:ascii="宋体" w:hAnsi="宋体" w:eastAsia="宋体" w:cs="宋体"/>
          <w:color w:val="auto"/>
          <w:sz w:val="32"/>
          <w:highlight w:val="none"/>
        </w:rPr>
        <w:t>法定代表人或其委托代理人：</w:t>
      </w:r>
      <w:r>
        <w:rPr>
          <w:rFonts w:hint="eastAsia" w:ascii="宋体" w:hAnsi="宋体" w:eastAsia="宋体" w:cs="宋体"/>
          <w:color w:val="auto"/>
          <w:sz w:val="32"/>
          <w:highlight w:val="none"/>
          <w:u w:val="single"/>
        </w:rPr>
        <w:t xml:space="preserve">                （签字或盖章） </w:t>
      </w:r>
    </w:p>
    <w:p w14:paraId="412FDEA5">
      <w:pPr>
        <w:spacing w:line="900" w:lineRule="exact"/>
        <w:ind w:firstLine="160" w:firstLineChars="50"/>
        <w:rPr>
          <w:rFonts w:hint="eastAsia" w:ascii="宋体" w:hAnsi="宋体" w:eastAsia="宋体" w:cs="宋体"/>
          <w:color w:val="auto"/>
          <w:sz w:val="32"/>
          <w:highlight w:val="none"/>
        </w:rPr>
      </w:pPr>
      <w:r>
        <w:rPr>
          <w:rFonts w:hint="eastAsia" w:ascii="宋体" w:hAnsi="宋体" w:eastAsia="宋体" w:cs="宋体"/>
          <w:color w:val="auto"/>
          <w:sz w:val="32"/>
          <w:highlight w:val="none"/>
        </w:rPr>
        <w:t xml:space="preserve"> 日 期：</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rPr>
        <w:t>年</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rPr>
        <w:t>月</w:t>
      </w:r>
      <w:r>
        <w:rPr>
          <w:rFonts w:hint="eastAsia" w:ascii="宋体" w:hAnsi="宋体" w:eastAsia="宋体" w:cs="宋体"/>
          <w:color w:val="auto"/>
          <w:sz w:val="32"/>
          <w:highlight w:val="none"/>
          <w:u w:val="single"/>
        </w:rPr>
        <w:t xml:space="preserve">               </w:t>
      </w:r>
      <w:r>
        <w:rPr>
          <w:rFonts w:hint="eastAsia" w:ascii="宋体" w:hAnsi="宋体" w:eastAsia="宋体" w:cs="宋体"/>
          <w:color w:val="auto"/>
          <w:sz w:val="32"/>
          <w:highlight w:val="none"/>
        </w:rPr>
        <w:t>日</w:t>
      </w:r>
    </w:p>
    <w:p w14:paraId="5E2D08B1">
      <w:pPr>
        <w:rPr>
          <w:rFonts w:hint="eastAsia" w:ascii="宋体" w:hAnsi="宋体" w:eastAsia="宋体" w:cs="宋体"/>
          <w:b/>
          <w:bCs/>
          <w:color w:val="auto"/>
          <w:sz w:val="36"/>
          <w:highlight w:val="none"/>
        </w:rPr>
      </w:pPr>
    </w:p>
    <w:p w14:paraId="02719663">
      <w:pPr>
        <w:widowControl/>
        <w:spacing w:line="360" w:lineRule="auto"/>
        <w:ind w:firstLine="361" w:firstLineChars="100"/>
        <w:jc w:val="center"/>
        <w:rPr>
          <w:rFonts w:hint="eastAsia" w:ascii="宋体" w:hAnsi="宋体" w:eastAsia="宋体" w:cs="宋体"/>
          <w:b/>
          <w:color w:val="auto"/>
          <w:sz w:val="36"/>
          <w:szCs w:val="36"/>
          <w:highlight w:val="none"/>
        </w:rPr>
      </w:pPr>
    </w:p>
    <w:p w14:paraId="47270E83">
      <w:pPr>
        <w:spacing w:line="48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法定代表人授权书（格式）</w:t>
      </w:r>
    </w:p>
    <w:p w14:paraId="63B052F4">
      <w:pPr>
        <w:spacing w:line="480" w:lineRule="auto"/>
        <w:jc w:val="center"/>
        <w:rPr>
          <w:rFonts w:hint="eastAsia" w:ascii="宋体" w:hAnsi="宋体" w:eastAsia="宋体" w:cs="宋体"/>
          <w:b/>
          <w:color w:val="auto"/>
          <w:sz w:val="48"/>
          <w:highlight w:val="none"/>
        </w:rPr>
      </w:pPr>
    </w:p>
    <w:p w14:paraId="5FCE9B6E">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14:paraId="3E3A58B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日    期：</w:t>
      </w:r>
      <w:r>
        <w:rPr>
          <w:rFonts w:hint="eastAsia" w:ascii="宋体" w:hAnsi="宋体" w:eastAsia="宋体" w:cs="宋体"/>
          <w:color w:val="auto"/>
          <w:sz w:val="24"/>
          <w:highlight w:val="none"/>
          <w:u w:val="single"/>
        </w:rPr>
        <w:t xml:space="preserve">               </w:t>
      </w:r>
    </w:p>
    <w:p w14:paraId="6F3982B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采购人名称）                </w:t>
      </w:r>
    </w:p>
    <w:p w14:paraId="2BFA648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 xml:space="preserve">招标代理机构名称）         </w:t>
      </w:r>
      <w:r>
        <w:rPr>
          <w:rFonts w:hint="eastAsia" w:ascii="宋体" w:hAnsi="宋体" w:eastAsia="宋体" w:cs="宋体"/>
          <w:color w:val="auto"/>
          <w:sz w:val="24"/>
          <w:highlight w:val="none"/>
        </w:rPr>
        <w:t xml:space="preserve">    </w:t>
      </w:r>
    </w:p>
    <w:p w14:paraId="5E89DC4B">
      <w:pPr>
        <w:spacing w:line="360" w:lineRule="auto"/>
        <w:ind w:firstLine="480" w:firstLineChars="2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注册于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（注册地址）的</w:t>
      </w:r>
      <w:r>
        <w:rPr>
          <w:rFonts w:hint="eastAsia" w:ascii="宋体" w:hAnsi="宋体" w:eastAsia="宋体" w:cs="宋体"/>
          <w:color w:val="auto"/>
          <w:sz w:val="24"/>
          <w:highlight w:val="none"/>
          <w:u w:val="single"/>
        </w:rPr>
        <w:t xml:space="preserve">                                         </w:t>
      </w:r>
    </w:p>
    <w:p w14:paraId="42D7625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（投标人名称），系</w:t>
      </w:r>
      <w:r>
        <w:rPr>
          <w:rFonts w:hint="eastAsia" w:ascii="宋体" w:hAnsi="宋体" w:eastAsia="宋体" w:cs="宋体"/>
          <w:color w:val="auto"/>
          <w:sz w:val="24"/>
          <w:highlight w:val="none"/>
          <w:lang w:eastAsia="zh-CN"/>
        </w:rPr>
        <w:t>中华人民共和国宪法</w:t>
      </w:r>
      <w:r>
        <w:rPr>
          <w:rFonts w:hint="eastAsia" w:ascii="宋体" w:hAnsi="宋体" w:eastAsia="宋体" w:cs="宋体"/>
          <w:color w:val="auto"/>
          <w:sz w:val="24"/>
          <w:highlight w:val="none"/>
        </w:rPr>
        <w:t>企业；本人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授权人姓名）  系该公司的法定代表人（或负责人）。现特授权本单位的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w:t>
      </w:r>
      <w:r>
        <w:rPr>
          <w:rFonts w:hint="eastAsia" w:ascii="宋体" w:hAnsi="宋体" w:eastAsia="宋体" w:cs="宋体"/>
          <w:color w:val="auto"/>
          <w:sz w:val="24"/>
          <w:highlight w:val="none"/>
          <w:u w:val="single"/>
        </w:rPr>
        <w:t>身份证号码：         ）</w:t>
      </w:r>
      <w:r>
        <w:rPr>
          <w:rFonts w:hint="eastAsia" w:ascii="宋体" w:hAnsi="宋体" w:eastAsia="宋体" w:cs="宋体"/>
          <w:color w:val="auto"/>
          <w:sz w:val="24"/>
          <w:highlight w:val="none"/>
        </w:rPr>
        <w:t>为我公司合法代理人，全权代表我公司办理就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项目的投标、开标、签约等具体工作，并签署全部有关的文件、协议及合同。</w:t>
      </w:r>
    </w:p>
    <w:p w14:paraId="1AFED83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我公司对被授权人的签名负全部责任。</w:t>
      </w:r>
    </w:p>
    <w:p w14:paraId="6D61ADB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3E420CE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被授权人身份证复印件：</w:t>
      </w:r>
    </w:p>
    <w:p w14:paraId="70B0F0AA">
      <w:pPr>
        <w:spacing w:line="360" w:lineRule="auto"/>
        <w:rPr>
          <w:rFonts w:hint="eastAsia" w:ascii="宋体" w:hAnsi="宋体" w:eastAsia="宋体" w:cs="宋体"/>
          <w:color w:val="auto"/>
          <w:sz w:val="24"/>
          <w:highlight w:val="none"/>
        </w:rPr>
      </w:pPr>
    </w:p>
    <w:p w14:paraId="354ECE58">
      <w:pPr>
        <w:spacing w:line="360" w:lineRule="auto"/>
        <w:rPr>
          <w:rFonts w:hint="eastAsia" w:ascii="宋体" w:hAnsi="宋体" w:eastAsia="宋体" w:cs="宋体"/>
          <w:color w:val="auto"/>
          <w:sz w:val="24"/>
          <w:highlight w:val="none"/>
        </w:rPr>
      </w:pPr>
    </w:p>
    <w:p w14:paraId="576701CB">
      <w:pPr>
        <w:spacing w:line="360" w:lineRule="auto"/>
        <w:rPr>
          <w:rFonts w:hint="eastAsia" w:ascii="宋体" w:hAnsi="宋体" w:eastAsia="宋体" w:cs="宋体"/>
          <w:color w:val="auto"/>
          <w:sz w:val="24"/>
          <w:highlight w:val="none"/>
        </w:rPr>
      </w:pPr>
    </w:p>
    <w:p w14:paraId="4BF35FA1">
      <w:pPr>
        <w:spacing w:line="8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投标人（盖</w:t>
      </w:r>
      <w:r>
        <w:rPr>
          <w:rFonts w:hint="eastAsia" w:ascii="宋体" w:hAnsi="宋体" w:eastAsia="宋体" w:cs="宋体"/>
          <w:color w:val="auto"/>
          <w:sz w:val="24"/>
          <w:highlight w:val="none"/>
          <w:lang w:val="en-US" w:eastAsia="zh-CN"/>
        </w:rPr>
        <w:t>电子签章</w:t>
      </w:r>
      <w:r>
        <w:rPr>
          <w:rFonts w:hint="eastAsia" w:ascii="宋体" w:hAnsi="宋体" w:eastAsia="宋体" w:cs="宋体"/>
          <w:color w:val="auto"/>
          <w:sz w:val="24"/>
          <w:highlight w:val="none"/>
        </w:rPr>
        <w:t>）：</w:t>
      </w:r>
    </w:p>
    <w:p w14:paraId="4B42C98D">
      <w:pPr>
        <w:spacing w:line="80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授权人签名：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职        务：</w:t>
      </w:r>
      <w:r>
        <w:rPr>
          <w:rFonts w:hint="eastAsia" w:ascii="宋体" w:hAnsi="宋体" w:eastAsia="宋体" w:cs="宋体"/>
          <w:color w:val="auto"/>
          <w:sz w:val="24"/>
          <w:highlight w:val="none"/>
          <w:u w:val="single"/>
        </w:rPr>
        <w:t xml:space="preserve">                </w:t>
      </w:r>
    </w:p>
    <w:p w14:paraId="147957D9">
      <w:pPr>
        <w:spacing w:line="8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被授权人签名：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6E9C0A9">
      <w:pPr>
        <w:spacing w:line="360" w:lineRule="auto"/>
        <w:rPr>
          <w:rFonts w:hint="eastAsia" w:ascii="宋体" w:hAnsi="宋体" w:eastAsia="宋体" w:cs="宋体"/>
          <w:color w:val="auto"/>
          <w:sz w:val="24"/>
          <w:highlight w:val="none"/>
        </w:rPr>
      </w:pPr>
    </w:p>
    <w:p w14:paraId="2C776B5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注：该表格适用于非法定代表人作为投标方代表参加投标的。</w:t>
      </w:r>
    </w:p>
    <w:p w14:paraId="21E22483">
      <w:pPr>
        <w:jc w:val="center"/>
        <w:rPr>
          <w:rFonts w:hint="eastAsia" w:ascii="宋体" w:hAnsi="宋体" w:eastAsia="宋体" w:cs="宋体"/>
          <w:b/>
          <w:bCs/>
          <w:color w:val="auto"/>
          <w:sz w:val="36"/>
          <w:highlight w:val="none"/>
        </w:rPr>
      </w:pPr>
    </w:p>
    <w:p w14:paraId="38587DF2">
      <w:pPr>
        <w:spacing w:line="360" w:lineRule="auto"/>
        <w:jc w:val="center"/>
        <w:outlineLvl w:val="2"/>
        <w:rPr>
          <w:rFonts w:hint="eastAsia" w:ascii="宋体" w:hAnsi="宋体" w:eastAsia="宋体" w:cs="宋体"/>
          <w:b/>
          <w:color w:val="auto"/>
          <w:sz w:val="32"/>
          <w:szCs w:val="32"/>
          <w:highlight w:val="none"/>
        </w:rPr>
      </w:pPr>
      <w:r>
        <w:rPr>
          <w:rFonts w:hint="eastAsia" w:ascii="宋体" w:hAnsi="宋体" w:eastAsia="宋体" w:cs="宋体"/>
          <w:b/>
          <w:bCs/>
          <w:color w:val="auto"/>
          <w:sz w:val="36"/>
          <w:szCs w:val="36"/>
          <w:highlight w:val="none"/>
        </w:rPr>
        <w:br w:type="page"/>
      </w:r>
      <w:r>
        <w:rPr>
          <w:rFonts w:hint="eastAsia" w:ascii="宋体" w:hAnsi="宋体" w:eastAsia="宋体" w:cs="宋体"/>
          <w:b/>
          <w:color w:val="auto"/>
          <w:sz w:val="32"/>
          <w:szCs w:val="32"/>
          <w:highlight w:val="none"/>
        </w:rPr>
        <w:t>义乌市国企采购项目投标承诺书</w:t>
      </w:r>
    </w:p>
    <w:p w14:paraId="49478908">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45417C57">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2.自愿接受义乌市财政局（以下简称市财政局）的管理，并严格遵守市财政局制定的招投标管理制度、规范和纪律。</w:t>
      </w:r>
    </w:p>
    <w:p w14:paraId="638A0F53">
      <w:pPr>
        <w:pStyle w:val="17"/>
        <w:spacing w:line="360" w:lineRule="exact"/>
        <w:ind w:firstLine="464" w:firstLineChars="200"/>
        <w:rPr>
          <w:rFonts w:hint="eastAsia" w:ascii="宋体" w:hAnsi="宋体" w:eastAsia="宋体" w:cs="宋体"/>
          <w:color w:val="auto"/>
          <w:w w:val="97"/>
          <w:sz w:val="24"/>
          <w:szCs w:val="24"/>
          <w:highlight w:val="none"/>
        </w:rPr>
      </w:pPr>
      <w:r>
        <w:rPr>
          <w:rFonts w:hint="eastAsia" w:ascii="宋体" w:hAnsi="宋体" w:eastAsia="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4952AD52">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3F311C09">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5.不转让、出借、涂改、伪造资质（资格）证书或者以其他方式允许其他单位（个人）以我单位（本人）名义承接业务。</w:t>
      </w:r>
    </w:p>
    <w:p w14:paraId="38B5DD3A">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6.不与采购人或者其他投标人相互串通投标，围标，不以行贿等不正当手段谋取中标。</w:t>
      </w:r>
    </w:p>
    <w:p w14:paraId="327DDCDB">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7.在备案、招标、投标、报名、开标、评标、询标、中标、签订合同、合同备案等招投标预备和进行的全过程中提供的资料均真实、有效，不弄虚作假。</w:t>
      </w:r>
    </w:p>
    <w:p w14:paraId="044DFCCD">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8.我方已详细审核全部招标文件，包括修改文件(如果有的话)，及有关附件，我方同意放弃提出含糊不清或误解的权力。 </w:t>
      </w:r>
    </w:p>
    <w:p w14:paraId="68F36E13">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9.投标文件中未明确的内容按招标文件执行。</w:t>
      </w:r>
    </w:p>
    <w:p w14:paraId="51A0DB5E">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10.我方同意所递交的投标文件在招标期内有效，在此期间内我方有可能中标，我方将受此约束。</w:t>
      </w:r>
    </w:p>
    <w:p w14:paraId="5E1D550F">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11.我方相信贵方的招标结果是公正、合法的，无论我方中标还是落标，我方将接受这一结果。 </w:t>
      </w:r>
    </w:p>
    <w:p w14:paraId="27BA9092">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12.一旦我方中标，我方将严格依照招标文件中的相关规定与招标方签订合同。</w:t>
      </w:r>
    </w:p>
    <w:p w14:paraId="097A1D76">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13.不低于企业成本价投标，不恶意过高报价，不扰乱招投标的正常秩序。</w:t>
      </w:r>
    </w:p>
    <w:p w14:paraId="2879E7D0">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14.严格遵守开标会议纪律，不在开标会场吵闹、滋事，服从工作人员指挥。</w:t>
      </w:r>
    </w:p>
    <w:p w14:paraId="67929864">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4BC6DA43">
      <w:pPr>
        <w:pStyle w:val="17"/>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3ECE50B4">
      <w:pPr>
        <w:rPr>
          <w:rFonts w:hint="eastAsia" w:ascii="宋体" w:hAnsi="宋体" w:eastAsia="宋体" w:cs="宋体"/>
          <w:color w:val="auto"/>
          <w:szCs w:val="20"/>
          <w:highlight w:val="none"/>
        </w:rPr>
      </w:pPr>
    </w:p>
    <w:p w14:paraId="5912F397">
      <w:pPr>
        <w:pStyle w:val="17"/>
        <w:spacing w:line="3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投标人（电子签章）：法定代表人或其授权的委托代理人（签字或盖章）：   年   月   日</w:t>
      </w:r>
    </w:p>
    <w:p w14:paraId="7FEA639E">
      <w:pPr>
        <w:spacing w:line="360" w:lineRule="auto"/>
        <w:ind w:firstLine="1446" w:firstLineChars="400"/>
        <w:rPr>
          <w:rFonts w:hint="eastAsia" w:ascii="宋体" w:hAnsi="宋体" w:eastAsia="宋体" w:cs="宋体"/>
          <w:color w:val="auto"/>
          <w:highlight w:val="none"/>
        </w:rPr>
      </w:pPr>
      <w:r>
        <w:rPr>
          <w:rFonts w:hint="eastAsia" w:ascii="宋体" w:hAnsi="宋体" w:eastAsia="宋体" w:cs="宋体"/>
          <w:b/>
          <w:bCs/>
          <w:color w:val="auto"/>
          <w:sz w:val="36"/>
          <w:highlight w:val="none"/>
        </w:rPr>
        <w:br w:type="page"/>
      </w:r>
    </w:p>
    <w:p w14:paraId="2112D73D">
      <w:pPr>
        <w:spacing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规范偏离表</w:t>
      </w:r>
    </w:p>
    <w:p w14:paraId="4DFAF38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招标编号：</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6A6F5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7DD6A7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1E562E4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82688B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558052A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3CDF1054">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071DA01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3CD89FD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6A4AAB5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3D85C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77C5FDC5">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D70350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253CD81">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9524E10">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581D3B6">
            <w:pPr>
              <w:spacing w:line="360" w:lineRule="auto"/>
              <w:rPr>
                <w:rFonts w:hint="eastAsia" w:ascii="宋体" w:hAnsi="宋体" w:eastAsia="宋体" w:cs="宋体"/>
                <w:color w:val="auto"/>
                <w:sz w:val="24"/>
                <w:highlight w:val="none"/>
              </w:rPr>
            </w:pPr>
          </w:p>
        </w:tc>
      </w:tr>
      <w:tr w14:paraId="4DD4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B711795">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953BE7F">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507B168">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B5C9B9A">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12350A2">
            <w:pPr>
              <w:spacing w:line="360" w:lineRule="auto"/>
              <w:rPr>
                <w:rFonts w:hint="eastAsia" w:ascii="宋体" w:hAnsi="宋体" w:eastAsia="宋体" w:cs="宋体"/>
                <w:color w:val="auto"/>
                <w:sz w:val="24"/>
                <w:highlight w:val="none"/>
              </w:rPr>
            </w:pPr>
          </w:p>
        </w:tc>
      </w:tr>
      <w:tr w14:paraId="0C44D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C636642">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F334D8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C9BCA1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ABAFF24">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2D6A653">
            <w:pPr>
              <w:spacing w:line="360" w:lineRule="auto"/>
              <w:rPr>
                <w:rFonts w:hint="eastAsia" w:ascii="宋体" w:hAnsi="宋体" w:eastAsia="宋体" w:cs="宋体"/>
                <w:color w:val="auto"/>
                <w:sz w:val="24"/>
                <w:highlight w:val="none"/>
              </w:rPr>
            </w:pPr>
          </w:p>
        </w:tc>
      </w:tr>
      <w:tr w14:paraId="53A8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9E05675">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21F0B6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A915C24">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55EC6FB">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1B32F2A1">
            <w:pPr>
              <w:spacing w:line="360" w:lineRule="auto"/>
              <w:rPr>
                <w:rFonts w:hint="eastAsia" w:ascii="宋体" w:hAnsi="宋体" w:eastAsia="宋体" w:cs="宋体"/>
                <w:color w:val="auto"/>
                <w:sz w:val="24"/>
                <w:highlight w:val="none"/>
              </w:rPr>
            </w:pPr>
          </w:p>
        </w:tc>
      </w:tr>
      <w:tr w14:paraId="20D8C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F54DC0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0F7DB7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4B67EE3">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2408750">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903D645">
            <w:pPr>
              <w:spacing w:line="360" w:lineRule="auto"/>
              <w:rPr>
                <w:rFonts w:hint="eastAsia" w:ascii="宋体" w:hAnsi="宋体" w:eastAsia="宋体" w:cs="宋体"/>
                <w:color w:val="auto"/>
                <w:sz w:val="24"/>
                <w:highlight w:val="none"/>
              </w:rPr>
            </w:pPr>
          </w:p>
        </w:tc>
      </w:tr>
      <w:tr w14:paraId="3224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7D26B4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90BF55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85D3C8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3CAE2B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59B96A9">
            <w:pPr>
              <w:spacing w:line="360" w:lineRule="auto"/>
              <w:rPr>
                <w:rFonts w:hint="eastAsia" w:ascii="宋体" w:hAnsi="宋体" w:eastAsia="宋体" w:cs="宋体"/>
                <w:color w:val="auto"/>
                <w:sz w:val="24"/>
                <w:highlight w:val="none"/>
              </w:rPr>
            </w:pPr>
          </w:p>
        </w:tc>
      </w:tr>
      <w:tr w14:paraId="13380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E182CE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4FB82DE">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E3BD56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45D956F">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FB1C0FF">
            <w:pPr>
              <w:spacing w:line="360" w:lineRule="auto"/>
              <w:rPr>
                <w:rFonts w:hint="eastAsia" w:ascii="宋体" w:hAnsi="宋体" w:eastAsia="宋体" w:cs="宋体"/>
                <w:color w:val="auto"/>
                <w:sz w:val="24"/>
                <w:highlight w:val="none"/>
              </w:rPr>
            </w:pPr>
          </w:p>
        </w:tc>
      </w:tr>
      <w:tr w14:paraId="67CBB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20DD926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79C5AE32">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F610411">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F088F1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BB76D22">
            <w:pPr>
              <w:spacing w:line="360" w:lineRule="auto"/>
              <w:rPr>
                <w:rFonts w:hint="eastAsia" w:ascii="宋体" w:hAnsi="宋体" w:eastAsia="宋体" w:cs="宋体"/>
                <w:color w:val="auto"/>
                <w:sz w:val="24"/>
                <w:highlight w:val="none"/>
              </w:rPr>
            </w:pPr>
          </w:p>
        </w:tc>
      </w:tr>
      <w:tr w14:paraId="3EB5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F61332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CD9E30F">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A26282C">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20AA7A2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27BFCA8">
            <w:pPr>
              <w:spacing w:line="360" w:lineRule="auto"/>
              <w:rPr>
                <w:rFonts w:hint="eastAsia" w:ascii="宋体" w:hAnsi="宋体" w:eastAsia="宋体" w:cs="宋体"/>
                <w:color w:val="auto"/>
                <w:sz w:val="24"/>
                <w:highlight w:val="none"/>
              </w:rPr>
            </w:pPr>
          </w:p>
        </w:tc>
      </w:tr>
      <w:tr w14:paraId="4D03A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45FF998E">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2444809">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0E5FE6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59A755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1543CE5">
            <w:pPr>
              <w:spacing w:line="360" w:lineRule="auto"/>
              <w:rPr>
                <w:rFonts w:hint="eastAsia" w:ascii="宋体" w:hAnsi="宋体" w:eastAsia="宋体" w:cs="宋体"/>
                <w:color w:val="auto"/>
                <w:sz w:val="24"/>
                <w:highlight w:val="none"/>
              </w:rPr>
            </w:pPr>
          </w:p>
        </w:tc>
      </w:tr>
      <w:tr w14:paraId="4A246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BDE069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5148EDA">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6529BC6">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825A29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BFD47D6">
            <w:pPr>
              <w:spacing w:line="360" w:lineRule="auto"/>
              <w:rPr>
                <w:rFonts w:hint="eastAsia" w:ascii="宋体" w:hAnsi="宋体" w:eastAsia="宋体" w:cs="宋体"/>
                <w:color w:val="auto"/>
                <w:sz w:val="24"/>
                <w:highlight w:val="none"/>
              </w:rPr>
            </w:pPr>
          </w:p>
        </w:tc>
      </w:tr>
      <w:tr w14:paraId="7B4E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FC2851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D7CC9C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B03CDE0">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169B52E">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4931DE2">
            <w:pPr>
              <w:spacing w:line="360" w:lineRule="auto"/>
              <w:rPr>
                <w:rFonts w:hint="eastAsia" w:ascii="宋体" w:hAnsi="宋体" w:eastAsia="宋体" w:cs="宋体"/>
                <w:color w:val="auto"/>
                <w:sz w:val="24"/>
                <w:highlight w:val="none"/>
              </w:rPr>
            </w:pPr>
          </w:p>
        </w:tc>
      </w:tr>
      <w:tr w14:paraId="23B8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ACD7205">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0316E4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F1DF9A2">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0C47D6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B47E231">
            <w:pPr>
              <w:spacing w:line="360" w:lineRule="auto"/>
              <w:rPr>
                <w:rFonts w:hint="eastAsia" w:ascii="宋体" w:hAnsi="宋体" w:eastAsia="宋体" w:cs="宋体"/>
                <w:color w:val="auto"/>
                <w:sz w:val="24"/>
                <w:highlight w:val="none"/>
              </w:rPr>
            </w:pPr>
          </w:p>
        </w:tc>
      </w:tr>
      <w:tr w14:paraId="415A1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61D562C">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689FC36F">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3AC21BD">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911734E">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8B785CA">
            <w:pPr>
              <w:spacing w:line="360" w:lineRule="auto"/>
              <w:rPr>
                <w:rFonts w:hint="eastAsia" w:ascii="宋体" w:hAnsi="宋体" w:eastAsia="宋体" w:cs="宋体"/>
                <w:color w:val="auto"/>
                <w:sz w:val="24"/>
                <w:highlight w:val="none"/>
              </w:rPr>
            </w:pPr>
          </w:p>
        </w:tc>
      </w:tr>
    </w:tbl>
    <w:p w14:paraId="7BC41F7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投标人名称（盖电子签章）：                      </w:t>
      </w:r>
    </w:p>
    <w:p w14:paraId="13EFA07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法定代表人（或负责人）或其授权的委托代理人签字：                   </w:t>
      </w:r>
    </w:p>
    <w:p w14:paraId="56123C5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2E5DBF1">
      <w:pPr>
        <w:spacing w:line="360" w:lineRule="auto"/>
        <w:rPr>
          <w:rFonts w:hint="eastAsia" w:ascii="宋体" w:hAnsi="宋体" w:eastAsia="宋体" w:cs="宋体"/>
          <w:color w:val="auto"/>
          <w:sz w:val="24"/>
          <w:highlight w:val="none"/>
        </w:rPr>
      </w:pPr>
    </w:p>
    <w:p w14:paraId="6034E5F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备注：1、投标方应仔细对第三章招标货物清单及项目要求进行逐条分析，对于投标内容与招标文件内容有不一致的条款，则须在上表中列明并详细填写。</w:t>
      </w:r>
    </w:p>
    <w:p w14:paraId="144158D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2、如招标文件内容与投标文件内容都一致的，则本表可以在相关的签字、盖章后，不需要填写其他内容或在“偏离情况详细说明”栏内只填写一个无字。</w:t>
      </w:r>
    </w:p>
    <w:p w14:paraId="1FE6EFB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3、此表在不改变表式内容的情况下可自行制作</w:t>
      </w:r>
    </w:p>
    <w:p w14:paraId="658DEBC5">
      <w:pPr>
        <w:spacing w:line="360" w:lineRule="auto"/>
        <w:jc w:val="both"/>
        <w:rPr>
          <w:rFonts w:hint="eastAsia" w:ascii="宋体" w:hAnsi="宋体" w:eastAsia="宋体" w:cs="宋体"/>
          <w:color w:val="auto"/>
          <w:sz w:val="24"/>
          <w:highlight w:val="none"/>
        </w:rPr>
      </w:pPr>
    </w:p>
    <w:p w14:paraId="5FE10412">
      <w:pPr>
        <w:spacing w:line="360" w:lineRule="auto"/>
        <w:jc w:val="both"/>
        <w:rPr>
          <w:rFonts w:hint="eastAsia" w:ascii="宋体" w:hAnsi="宋体" w:eastAsia="宋体" w:cs="宋体"/>
          <w:color w:val="auto"/>
          <w:sz w:val="24"/>
          <w:highlight w:val="none"/>
        </w:rPr>
      </w:pPr>
    </w:p>
    <w:p w14:paraId="35524DFC">
      <w:pPr>
        <w:spacing w:line="360" w:lineRule="auto"/>
        <w:ind w:firstLine="2633" w:firstLineChars="596"/>
        <w:rPr>
          <w:rFonts w:hint="eastAsia" w:ascii="宋体" w:hAnsi="宋体" w:eastAsia="宋体" w:cs="宋体"/>
          <w:b/>
          <w:color w:val="auto"/>
          <w:sz w:val="36"/>
          <w:highlight w:val="none"/>
        </w:rPr>
      </w:pPr>
      <w:r>
        <w:rPr>
          <w:rFonts w:hint="eastAsia" w:ascii="宋体" w:hAnsi="宋体" w:eastAsia="宋体" w:cs="宋体"/>
          <w:b/>
          <w:bCs/>
          <w:color w:val="auto"/>
          <w:sz w:val="44"/>
          <w:szCs w:val="44"/>
          <w:highlight w:val="none"/>
        </w:rPr>
        <w:t>产品质量保证承诺书</w:t>
      </w:r>
    </w:p>
    <w:p w14:paraId="0B81586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w:t>
      </w:r>
    </w:p>
    <w:p w14:paraId="7DC335F3">
      <w:pPr>
        <w:pStyle w:val="31"/>
        <w:snapToGrid w:val="0"/>
        <w:spacing w:line="360" w:lineRule="auto"/>
        <w:rPr>
          <w:rFonts w:hint="eastAsia" w:ascii="宋体" w:hAnsi="宋体" w:eastAsia="宋体" w:cs="宋体"/>
          <w:color w:val="auto"/>
          <w:szCs w:val="18"/>
          <w:highlight w:val="none"/>
        </w:rPr>
      </w:pPr>
      <w:r>
        <w:rPr>
          <w:rFonts w:hint="eastAsia" w:ascii="宋体" w:hAnsi="宋体" w:eastAsia="宋体" w:cs="宋体"/>
          <w:b/>
          <w:color w:val="auto"/>
          <w:highlight w:val="none"/>
        </w:rPr>
        <w:t xml:space="preserve">    </w:t>
      </w:r>
      <w:r>
        <w:rPr>
          <w:rFonts w:hint="eastAsia" w:ascii="宋体" w:hAnsi="宋体" w:eastAsia="宋体" w:cs="宋体"/>
          <w:color w:val="auto"/>
          <w:szCs w:val="18"/>
          <w:highlight w:val="none"/>
        </w:rPr>
        <w:t>根据贵方为</w:t>
      </w:r>
      <w:r>
        <w:rPr>
          <w:rFonts w:hint="eastAsia" w:ascii="宋体" w:hAnsi="宋体" w:eastAsia="宋体" w:cs="宋体"/>
          <w:color w:val="auto"/>
          <w:szCs w:val="18"/>
          <w:highlight w:val="none"/>
          <w:u w:val="single"/>
        </w:rPr>
        <w:t xml:space="preserve">      </w:t>
      </w:r>
      <w:r>
        <w:rPr>
          <w:rFonts w:hint="eastAsia" w:ascii="宋体" w:hAnsi="宋体" w:eastAsia="宋体" w:cs="宋体"/>
          <w:color w:val="auto"/>
          <w:szCs w:val="18"/>
          <w:highlight w:val="none"/>
        </w:rPr>
        <w:t xml:space="preserve">年 </w:t>
      </w:r>
      <w:r>
        <w:rPr>
          <w:rFonts w:hint="eastAsia" w:ascii="宋体" w:hAnsi="宋体" w:eastAsia="宋体" w:cs="宋体"/>
          <w:color w:val="auto"/>
          <w:szCs w:val="18"/>
          <w:highlight w:val="none"/>
          <w:u w:val="single"/>
        </w:rPr>
        <w:t xml:space="preserve">   </w:t>
      </w:r>
      <w:r>
        <w:rPr>
          <w:rFonts w:hint="eastAsia" w:ascii="宋体" w:hAnsi="宋体" w:eastAsia="宋体" w:cs="宋体"/>
          <w:color w:val="auto"/>
          <w:szCs w:val="18"/>
          <w:highlight w:val="none"/>
        </w:rPr>
        <w:t>月</w:t>
      </w:r>
      <w:r>
        <w:rPr>
          <w:rFonts w:hint="eastAsia" w:ascii="宋体" w:hAnsi="宋体" w:eastAsia="宋体" w:cs="宋体"/>
          <w:color w:val="auto"/>
          <w:szCs w:val="18"/>
          <w:highlight w:val="none"/>
          <w:u w:val="single"/>
        </w:rPr>
        <w:t xml:space="preserve">   </w:t>
      </w:r>
      <w:r>
        <w:rPr>
          <w:rFonts w:hint="eastAsia" w:ascii="宋体" w:hAnsi="宋体" w:eastAsia="宋体" w:cs="宋体"/>
          <w:color w:val="auto"/>
          <w:szCs w:val="18"/>
          <w:highlight w:val="none"/>
        </w:rPr>
        <w:t>日</w:t>
      </w:r>
      <w:r>
        <w:rPr>
          <w:rFonts w:hint="eastAsia" w:ascii="宋体" w:hAnsi="宋体" w:eastAsia="宋体" w:cs="宋体"/>
          <w:color w:val="auto"/>
          <w:szCs w:val="18"/>
          <w:highlight w:val="none"/>
          <w:u w:val="single"/>
        </w:rPr>
        <w:t xml:space="preserve">          </w:t>
      </w:r>
      <w:r>
        <w:rPr>
          <w:rFonts w:hint="eastAsia" w:ascii="宋体" w:hAnsi="宋体" w:eastAsia="宋体" w:cs="宋体"/>
          <w:color w:val="auto"/>
          <w:szCs w:val="18"/>
          <w:highlight w:val="none"/>
        </w:rPr>
        <w:t>（采购编号）招标项目的投标邀请，我方对该项目做出如下产品质量承诺：</w:t>
      </w:r>
    </w:p>
    <w:p w14:paraId="42E3040F">
      <w:pPr>
        <w:numPr>
          <w:ilvl w:val="0"/>
          <w:numId w:val="5"/>
        </w:numPr>
        <w:tabs>
          <w:tab w:val="left" w:pos="840"/>
          <w:tab w:val="clear" w:pos="786"/>
        </w:tabs>
        <w:spacing w:line="360" w:lineRule="auto"/>
        <w:ind w:left="84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技术规范及相关产品标准：</w:t>
      </w:r>
    </w:p>
    <w:p w14:paraId="5CACFC42">
      <w:pPr>
        <w:spacing w:line="360" w:lineRule="auto"/>
        <w:rPr>
          <w:rFonts w:hint="eastAsia" w:ascii="宋体" w:hAnsi="宋体" w:eastAsia="宋体" w:cs="宋体"/>
          <w:bCs/>
          <w:color w:val="auto"/>
          <w:sz w:val="24"/>
          <w:highlight w:val="none"/>
        </w:rPr>
      </w:pPr>
    </w:p>
    <w:p w14:paraId="570F0B09">
      <w:pPr>
        <w:spacing w:line="360" w:lineRule="auto"/>
        <w:rPr>
          <w:rFonts w:hint="eastAsia" w:ascii="宋体" w:hAnsi="宋体" w:eastAsia="宋体" w:cs="宋体"/>
          <w:bCs/>
          <w:color w:val="auto"/>
          <w:sz w:val="24"/>
          <w:highlight w:val="none"/>
        </w:rPr>
      </w:pPr>
    </w:p>
    <w:p w14:paraId="5A47CBB7">
      <w:pPr>
        <w:numPr>
          <w:ilvl w:val="0"/>
          <w:numId w:val="5"/>
        </w:numPr>
        <w:tabs>
          <w:tab w:val="left" w:pos="840"/>
          <w:tab w:val="clear" w:pos="786"/>
        </w:tabs>
        <w:spacing w:line="360" w:lineRule="auto"/>
        <w:ind w:left="840"/>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产品都属于厂家原装正品产品：</w:t>
      </w:r>
    </w:p>
    <w:p w14:paraId="502D4BA6">
      <w:pPr>
        <w:spacing w:line="360" w:lineRule="auto"/>
        <w:rPr>
          <w:rFonts w:hint="eastAsia" w:ascii="宋体" w:hAnsi="宋体" w:eastAsia="宋体" w:cs="宋体"/>
          <w:bCs/>
          <w:color w:val="auto"/>
          <w:sz w:val="24"/>
          <w:highlight w:val="none"/>
        </w:rPr>
      </w:pPr>
    </w:p>
    <w:p w14:paraId="5263B74D">
      <w:pPr>
        <w:spacing w:line="360" w:lineRule="auto"/>
        <w:rPr>
          <w:rFonts w:hint="eastAsia" w:ascii="宋体" w:hAnsi="宋体" w:eastAsia="宋体" w:cs="宋体"/>
          <w:bCs/>
          <w:color w:val="auto"/>
          <w:sz w:val="24"/>
          <w:highlight w:val="none"/>
        </w:rPr>
      </w:pPr>
    </w:p>
    <w:p w14:paraId="4C2F2EE9">
      <w:pPr>
        <w:spacing w:line="360" w:lineRule="auto"/>
        <w:rPr>
          <w:rFonts w:hint="eastAsia" w:ascii="宋体" w:hAnsi="宋体" w:eastAsia="宋体" w:cs="宋体"/>
          <w:bCs/>
          <w:color w:val="auto"/>
          <w:sz w:val="24"/>
          <w:highlight w:val="none"/>
        </w:rPr>
      </w:pPr>
    </w:p>
    <w:p w14:paraId="0177FF13">
      <w:pPr>
        <w:numPr>
          <w:ilvl w:val="0"/>
          <w:numId w:val="5"/>
        </w:numPr>
        <w:tabs>
          <w:tab w:val="left" w:pos="840"/>
          <w:tab w:val="clear" w:pos="786"/>
        </w:tabs>
        <w:spacing w:line="360" w:lineRule="auto"/>
        <w:ind w:left="84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产品“三包”内容：</w:t>
      </w:r>
    </w:p>
    <w:p w14:paraId="159E74C3">
      <w:pPr>
        <w:spacing w:line="360" w:lineRule="auto"/>
        <w:rPr>
          <w:rFonts w:hint="eastAsia" w:ascii="宋体" w:hAnsi="宋体" w:eastAsia="宋体" w:cs="宋体"/>
          <w:bCs/>
          <w:color w:val="auto"/>
          <w:sz w:val="24"/>
          <w:highlight w:val="none"/>
        </w:rPr>
      </w:pPr>
    </w:p>
    <w:p w14:paraId="13A4EF4F">
      <w:pPr>
        <w:spacing w:line="360" w:lineRule="auto"/>
        <w:rPr>
          <w:rFonts w:hint="eastAsia" w:ascii="宋体" w:hAnsi="宋体" w:eastAsia="宋体" w:cs="宋体"/>
          <w:bCs/>
          <w:color w:val="auto"/>
          <w:sz w:val="24"/>
          <w:highlight w:val="none"/>
        </w:rPr>
      </w:pPr>
    </w:p>
    <w:p w14:paraId="1BC9818F">
      <w:pPr>
        <w:spacing w:line="360" w:lineRule="auto"/>
        <w:rPr>
          <w:rFonts w:hint="eastAsia" w:ascii="宋体" w:hAnsi="宋体" w:eastAsia="宋体" w:cs="宋体"/>
          <w:bCs/>
          <w:color w:val="auto"/>
          <w:sz w:val="24"/>
          <w:highlight w:val="none"/>
        </w:rPr>
      </w:pPr>
    </w:p>
    <w:p w14:paraId="3AFE728B">
      <w:pPr>
        <w:numPr>
          <w:ilvl w:val="0"/>
          <w:numId w:val="5"/>
        </w:numPr>
        <w:tabs>
          <w:tab w:val="left" w:pos="840"/>
          <w:tab w:val="clear" w:pos="786"/>
        </w:tabs>
        <w:spacing w:line="360" w:lineRule="auto"/>
        <w:ind w:left="84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质量问题的处理：</w:t>
      </w:r>
    </w:p>
    <w:p w14:paraId="7CE23BA2">
      <w:pPr>
        <w:spacing w:line="360" w:lineRule="auto"/>
        <w:rPr>
          <w:rFonts w:hint="eastAsia" w:ascii="宋体" w:hAnsi="宋体" w:eastAsia="宋体" w:cs="宋体"/>
          <w:bCs/>
          <w:color w:val="auto"/>
          <w:sz w:val="24"/>
          <w:highlight w:val="none"/>
        </w:rPr>
      </w:pPr>
    </w:p>
    <w:p w14:paraId="675DD5B0">
      <w:pPr>
        <w:spacing w:line="360" w:lineRule="auto"/>
        <w:rPr>
          <w:rFonts w:hint="eastAsia" w:ascii="宋体" w:hAnsi="宋体" w:eastAsia="宋体" w:cs="宋体"/>
          <w:bCs/>
          <w:color w:val="auto"/>
          <w:sz w:val="24"/>
          <w:highlight w:val="none"/>
        </w:rPr>
      </w:pPr>
    </w:p>
    <w:p w14:paraId="4F5D69E8">
      <w:pPr>
        <w:spacing w:line="360" w:lineRule="auto"/>
        <w:rPr>
          <w:rFonts w:hint="eastAsia" w:ascii="宋体" w:hAnsi="宋体" w:eastAsia="宋体" w:cs="宋体"/>
          <w:bCs/>
          <w:color w:val="auto"/>
          <w:sz w:val="24"/>
          <w:highlight w:val="none"/>
        </w:rPr>
      </w:pPr>
    </w:p>
    <w:p w14:paraId="3D0AD93D">
      <w:pPr>
        <w:numPr>
          <w:ilvl w:val="0"/>
          <w:numId w:val="5"/>
        </w:numPr>
        <w:tabs>
          <w:tab w:val="left" w:pos="840"/>
          <w:tab w:val="clear" w:pos="786"/>
        </w:tabs>
        <w:spacing w:line="360" w:lineRule="auto"/>
        <w:ind w:left="84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质量投诉的处理：</w:t>
      </w:r>
    </w:p>
    <w:p w14:paraId="763563C4">
      <w:pPr>
        <w:spacing w:line="360" w:lineRule="auto"/>
        <w:jc w:val="center"/>
        <w:rPr>
          <w:rFonts w:hint="eastAsia" w:ascii="宋体" w:hAnsi="宋体" w:eastAsia="宋体" w:cs="宋体"/>
          <w:b/>
          <w:color w:val="auto"/>
          <w:sz w:val="24"/>
          <w:highlight w:val="none"/>
        </w:rPr>
      </w:pPr>
    </w:p>
    <w:p w14:paraId="5D2CF750">
      <w:pPr>
        <w:spacing w:line="360" w:lineRule="auto"/>
        <w:jc w:val="center"/>
        <w:rPr>
          <w:rFonts w:hint="eastAsia" w:ascii="宋体" w:hAnsi="宋体" w:eastAsia="宋体" w:cs="宋体"/>
          <w:b/>
          <w:color w:val="auto"/>
          <w:sz w:val="24"/>
          <w:highlight w:val="none"/>
        </w:rPr>
      </w:pPr>
    </w:p>
    <w:p w14:paraId="6EEC8511">
      <w:pPr>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6、其它：</w:t>
      </w:r>
    </w:p>
    <w:p w14:paraId="7C389CA5">
      <w:pPr>
        <w:spacing w:line="360" w:lineRule="auto"/>
        <w:jc w:val="center"/>
        <w:rPr>
          <w:rFonts w:hint="eastAsia" w:ascii="宋体" w:hAnsi="宋体" w:eastAsia="宋体" w:cs="宋体"/>
          <w:b/>
          <w:color w:val="auto"/>
          <w:sz w:val="24"/>
          <w:highlight w:val="none"/>
        </w:rPr>
      </w:pPr>
    </w:p>
    <w:p w14:paraId="23660014">
      <w:pPr>
        <w:spacing w:line="360" w:lineRule="auto"/>
        <w:jc w:val="center"/>
        <w:rPr>
          <w:rFonts w:hint="eastAsia" w:ascii="宋体" w:hAnsi="宋体" w:eastAsia="宋体" w:cs="宋体"/>
          <w:b/>
          <w:color w:val="auto"/>
          <w:sz w:val="24"/>
          <w:highlight w:val="none"/>
        </w:rPr>
      </w:pPr>
    </w:p>
    <w:p w14:paraId="29440EBE">
      <w:pPr>
        <w:spacing w:line="360" w:lineRule="auto"/>
        <w:jc w:val="center"/>
        <w:rPr>
          <w:rFonts w:hint="eastAsia" w:ascii="宋体" w:hAnsi="宋体" w:eastAsia="宋体" w:cs="宋体"/>
          <w:b/>
          <w:color w:val="auto"/>
          <w:sz w:val="24"/>
          <w:highlight w:val="none"/>
        </w:rPr>
      </w:pPr>
    </w:p>
    <w:p w14:paraId="00D3E517">
      <w:pPr>
        <w:spacing w:line="360" w:lineRule="auto"/>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企业名称（盖电子签章）：________________________</w:t>
      </w:r>
    </w:p>
    <w:p w14:paraId="0E37DAE3">
      <w:pPr>
        <w:spacing w:line="360" w:lineRule="auto"/>
        <w:jc w:val="righ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签字代表：________________________</w:t>
      </w:r>
    </w:p>
    <w:p w14:paraId="109AE578">
      <w:pPr>
        <w:spacing w:line="360" w:lineRule="auto"/>
        <w:jc w:val="right"/>
        <w:rPr>
          <w:rFonts w:hint="eastAsia" w:ascii="宋体" w:hAnsi="宋体" w:eastAsia="宋体" w:cs="宋体"/>
          <w:b/>
          <w:bCs/>
          <w:color w:val="auto"/>
          <w:sz w:val="36"/>
          <w:szCs w:val="36"/>
          <w:highlight w:val="none"/>
        </w:rPr>
      </w:pPr>
      <w:r>
        <w:rPr>
          <w:rFonts w:hint="eastAsia" w:ascii="宋体" w:hAnsi="宋体" w:eastAsia="宋体" w:cs="宋体"/>
          <w:b/>
          <w:color w:val="auto"/>
          <w:sz w:val="24"/>
          <w:highlight w:val="none"/>
        </w:rPr>
        <w:t>年        月        日</w:t>
      </w:r>
    </w:p>
    <w:p w14:paraId="2C7837E1">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售后服务承诺书</w:t>
      </w:r>
    </w:p>
    <w:p w14:paraId="159EFE15">
      <w:pPr>
        <w:spacing w:line="360" w:lineRule="auto"/>
        <w:rPr>
          <w:rFonts w:hint="eastAsia" w:ascii="宋体" w:hAnsi="宋体" w:eastAsia="宋体" w:cs="宋体"/>
          <w:color w:val="auto"/>
          <w:sz w:val="24"/>
          <w:highlight w:val="none"/>
        </w:rPr>
      </w:pPr>
    </w:p>
    <w:p w14:paraId="79534F7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1、保修年限、范围、保修条件</w:t>
      </w:r>
    </w:p>
    <w:p w14:paraId="2A0EF206">
      <w:pPr>
        <w:spacing w:line="360" w:lineRule="auto"/>
        <w:rPr>
          <w:rFonts w:hint="eastAsia" w:ascii="宋体" w:hAnsi="宋体" w:eastAsia="宋体" w:cs="宋体"/>
          <w:color w:val="auto"/>
          <w:sz w:val="24"/>
          <w:highlight w:val="none"/>
        </w:rPr>
      </w:pPr>
    </w:p>
    <w:p w14:paraId="3C25FDF3">
      <w:pPr>
        <w:spacing w:line="360" w:lineRule="auto"/>
        <w:rPr>
          <w:rFonts w:hint="eastAsia" w:ascii="宋体" w:hAnsi="宋体" w:eastAsia="宋体" w:cs="宋体"/>
          <w:color w:val="auto"/>
          <w:sz w:val="24"/>
          <w:highlight w:val="none"/>
        </w:rPr>
      </w:pPr>
    </w:p>
    <w:p w14:paraId="5F73C2AB">
      <w:pPr>
        <w:spacing w:line="360" w:lineRule="auto"/>
        <w:rPr>
          <w:rFonts w:hint="eastAsia" w:ascii="宋体" w:hAnsi="宋体" w:eastAsia="宋体" w:cs="宋体"/>
          <w:color w:val="auto"/>
          <w:sz w:val="24"/>
          <w:highlight w:val="none"/>
        </w:rPr>
      </w:pPr>
    </w:p>
    <w:p w14:paraId="6AF8AA5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2、解决问题、排除故障的速度</w:t>
      </w:r>
    </w:p>
    <w:p w14:paraId="350410C8">
      <w:pPr>
        <w:spacing w:line="360" w:lineRule="auto"/>
        <w:rPr>
          <w:rFonts w:hint="eastAsia" w:ascii="宋体" w:hAnsi="宋体" w:eastAsia="宋体" w:cs="宋体"/>
          <w:color w:val="auto"/>
          <w:sz w:val="24"/>
          <w:highlight w:val="none"/>
        </w:rPr>
      </w:pPr>
    </w:p>
    <w:p w14:paraId="2B68BBD8">
      <w:pPr>
        <w:spacing w:line="360" w:lineRule="auto"/>
        <w:rPr>
          <w:rFonts w:hint="eastAsia" w:ascii="宋体" w:hAnsi="宋体" w:eastAsia="宋体" w:cs="宋体"/>
          <w:color w:val="auto"/>
          <w:sz w:val="24"/>
          <w:highlight w:val="none"/>
        </w:rPr>
      </w:pPr>
    </w:p>
    <w:p w14:paraId="6C7C70B9">
      <w:pPr>
        <w:spacing w:line="360" w:lineRule="auto"/>
        <w:rPr>
          <w:rFonts w:hint="eastAsia" w:ascii="宋体" w:hAnsi="宋体" w:eastAsia="宋体" w:cs="宋体"/>
          <w:color w:val="auto"/>
          <w:sz w:val="24"/>
          <w:highlight w:val="none"/>
        </w:rPr>
      </w:pPr>
    </w:p>
    <w:p w14:paraId="5648DA0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3、设备使用的培训、指导</w:t>
      </w:r>
    </w:p>
    <w:p w14:paraId="403E0044">
      <w:pPr>
        <w:spacing w:line="360" w:lineRule="auto"/>
        <w:rPr>
          <w:rFonts w:hint="eastAsia" w:ascii="宋体" w:hAnsi="宋体" w:eastAsia="宋体" w:cs="宋体"/>
          <w:color w:val="auto"/>
          <w:sz w:val="24"/>
          <w:highlight w:val="none"/>
        </w:rPr>
      </w:pPr>
    </w:p>
    <w:p w14:paraId="1AF29B9A">
      <w:pPr>
        <w:spacing w:line="360" w:lineRule="auto"/>
        <w:rPr>
          <w:rFonts w:hint="eastAsia" w:ascii="宋体" w:hAnsi="宋体" w:eastAsia="宋体" w:cs="宋体"/>
          <w:color w:val="auto"/>
          <w:sz w:val="24"/>
          <w:highlight w:val="none"/>
        </w:rPr>
      </w:pPr>
    </w:p>
    <w:p w14:paraId="6DF937F3">
      <w:pPr>
        <w:spacing w:line="360" w:lineRule="auto"/>
        <w:rPr>
          <w:rFonts w:hint="eastAsia" w:ascii="宋体" w:hAnsi="宋体" w:eastAsia="宋体" w:cs="宋体"/>
          <w:color w:val="auto"/>
          <w:sz w:val="24"/>
          <w:highlight w:val="none"/>
        </w:rPr>
      </w:pPr>
    </w:p>
    <w:p w14:paraId="6FB028C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4、售后服务方面的其他承诺（安装、定期巡检等）</w:t>
      </w:r>
    </w:p>
    <w:p w14:paraId="74CCEF0D">
      <w:pPr>
        <w:spacing w:line="360" w:lineRule="auto"/>
        <w:rPr>
          <w:rFonts w:hint="eastAsia" w:ascii="宋体" w:hAnsi="宋体" w:eastAsia="宋体" w:cs="宋体"/>
          <w:color w:val="auto"/>
          <w:sz w:val="24"/>
          <w:highlight w:val="none"/>
        </w:rPr>
      </w:pPr>
    </w:p>
    <w:p w14:paraId="4C66A58F">
      <w:pPr>
        <w:spacing w:line="360" w:lineRule="auto"/>
        <w:rPr>
          <w:rFonts w:hint="eastAsia" w:ascii="宋体" w:hAnsi="宋体" w:eastAsia="宋体" w:cs="宋体"/>
          <w:color w:val="auto"/>
          <w:sz w:val="24"/>
          <w:highlight w:val="none"/>
        </w:rPr>
      </w:pPr>
    </w:p>
    <w:p w14:paraId="47DAEDE1">
      <w:pPr>
        <w:spacing w:line="360" w:lineRule="auto"/>
        <w:rPr>
          <w:rFonts w:hint="eastAsia" w:ascii="宋体" w:hAnsi="宋体" w:eastAsia="宋体" w:cs="宋体"/>
          <w:color w:val="auto"/>
          <w:sz w:val="24"/>
          <w:highlight w:val="none"/>
        </w:rPr>
      </w:pPr>
    </w:p>
    <w:p w14:paraId="33299AA7">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5、售后服务联系方式（联系人、联系电话、维修点等）</w:t>
      </w:r>
    </w:p>
    <w:p w14:paraId="3DE545C3">
      <w:pPr>
        <w:spacing w:line="360" w:lineRule="auto"/>
        <w:rPr>
          <w:rFonts w:hint="eastAsia" w:ascii="宋体" w:hAnsi="宋体" w:eastAsia="宋体" w:cs="宋体"/>
          <w:color w:val="auto"/>
          <w:sz w:val="24"/>
          <w:highlight w:val="none"/>
        </w:rPr>
      </w:pPr>
    </w:p>
    <w:p w14:paraId="5158AF5D">
      <w:pPr>
        <w:spacing w:line="360" w:lineRule="auto"/>
        <w:rPr>
          <w:rFonts w:hint="eastAsia" w:ascii="宋体" w:hAnsi="宋体" w:eastAsia="宋体" w:cs="宋体"/>
          <w:color w:val="auto"/>
          <w:sz w:val="24"/>
          <w:highlight w:val="none"/>
        </w:rPr>
      </w:pPr>
    </w:p>
    <w:p w14:paraId="65FBA27B">
      <w:pPr>
        <w:spacing w:line="360" w:lineRule="auto"/>
        <w:rPr>
          <w:rFonts w:hint="eastAsia" w:ascii="宋体" w:hAnsi="宋体" w:eastAsia="宋体" w:cs="宋体"/>
          <w:color w:val="auto"/>
          <w:sz w:val="24"/>
          <w:highlight w:val="none"/>
        </w:rPr>
      </w:pPr>
    </w:p>
    <w:p w14:paraId="1903BA3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6、其他优惠条件</w:t>
      </w:r>
    </w:p>
    <w:p w14:paraId="164BEB0A">
      <w:pPr>
        <w:spacing w:line="360" w:lineRule="auto"/>
        <w:rPr>
          <w:rFonts w:hint="eastAsia" w:ascii="宋体" w:hAnsi="宋体" w:eastAsia="宋体" w:cs="宋体"/>
          <w:color w:val="auto"/>
          <w:sz w:val="24"/>
          <w:highlight w:val="none"/>
        </w:rPr>
      </w:pPr>
    </w:p>
    <w:p w14:paraId="1D37F8DB">
      <w:pPr>
        <w:spacing w:line="360" w:lineRule="auto"/>
        <w:rPr>
          <w:rFonts w:hint="eastAsia" w:ascii="宋体" w:hAnsi="宋体" w:eastAsia="宋体" w:cs="宋体"/>
          <w:color w:val="auto"/>
          <w:sz w:val="24"/>
          <w:highlight w:val="none"/>
        </w:rPr>
      </w:pPr>
    </w:p>
    <w:p w14:paraId="6B443F9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54F0752">
      <w:pPr>
        <w:spacing w:line="360" w:lineRule="auto"/>
        <w:rPr>
          <w:rFonts w:hint="eastAsia" w:ascii="宋体" w:hAnsi="宋体" w:eastAsia="宋体" w:cs="宋体"/>
          <w:color w:val="auto"/>
          <w:sz w:val="24"/>
          <w:highlight w:val="none"/>
        </w:rPr>
      </w:pPr>
    </w:p>
    <w:p w14:paraId="18492189">
      <w:pPr>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企业名称（盖电子签章）：</w:t>
      </w:r>
      <w:r>
        <w:rPr>
          <w:rFonts w:hint="eastAsia" w:ascii="宋体" w:hAnsi="宋体" w:eastAsia="宋体" w:cs="宋体"/>
          <w:color w:val="auto"/>
          <w:sz w:val="24"/>
          <w:highlight w:val="none"/>
          <w:u w:val="single"/>
        </w:rPr>
        <w:t xml:space="preserve">                           </w:t>
      </w:r>
    </w:p>
    <w:p w14:paraId="459A7117">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签字代表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40107621">
      <w:pPr>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3398CC7B">
      <w:pPr>
        <w:pStyle w:val="17"/>
        <w:spacing w:line="360" w:lineRule="auto"/>
        <w:jc w:val="center"/>
        <w:rPr>
          <w:rFonts w:hint="eastAsia" w:ascii="宋体" w:hAnsi="宋体" w:eastAsia="宋体" w:cs="宋体"/>
          <w:b/>
          <w:bCs/>
          <w:color w:val="auto"/>
          <w:sz w:val="44"/>
          <w:highlight w:val="none"/>
        </w:rPr>
      </w:pPr>
      <w:r>
        <w:rPr>
          <w:rFonts w:hint="eastAsia" w:ascii="宋体" w:hAnsi="宋体" w:eastAsia="宋体" w:cs="宋体"/>
          <w:b/>
          <w:bCs/>
          <w:color w:val="auto"/>
          <w:sz w:val="44"/>
          <w:highlight w:val="none"/>
        </w:rPr>
        <w:t>开  标  一  览  表</w:t>
      </w:r>
    </w:p>
    <w:p w14:paraId="255EFDA2">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r>
        <w:rPr>
          <w:rFonts w:hint="eastAsia" w:ascii="宋体" w:hAnsi="宋体" w:eastAsia="宋体" w:cs="宋体"/>
          <w:color w:val="auto"/>
          <w:szCs w:val="21"/>
          <w:highlight w:val="none"/>
          <w:lang w:val="en-US" w:eastAsia="zh-CN"/>
        </w:rPr>
        <w:t>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03821DD">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编号：</w:t>
      </w:r>
      <w:r>
        <w:rPr>
          <w:rFonts w:hint="eastAsia" w:ascii="宋体" w:hAnsi="宋体" w:eastAsia="宋体" w:cs="宋体"/>
          <w:color w:val="auto"/>
          <w:szCs w:val="21"/>
          <w:highlight w:val="none"/>
          <w:u w:val="single"/>
        </w:rPr>
        <w:t xml:space="preserve">   </w:t>
      </w:r>
    </w:p>
    <w:tbl>
      <w:tblPr>
        <w:tblStyle w:val="38"/>
        <w:tblW w:w="0" w:type="auto"/>
        <w:tblInd w:w="10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8"/>
        <w:gridCol w:w="2272"/>
      </w:tblGrid>
      <w:tr w14:paraId="79E2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698" w:type="dxa"/>
            <w:noWrap w:val="0"/>
            <w:vAlign w:val="top"/>
          </w:tcPr>
          <w:p w14:paraId="21D29ADA">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品种</w:t>
            </w:r>
          </w:p>
        </w:tc>
        <w:tc>
          <w:tcPr>
            <w:tcW w:w="2272" w:type="dxa"/>
            <w:noWrap w:val="0"/>
            <w:vAlign w:val="top"/>
          </w:tcPr>
          <w:p w14:paraId="743CB28B">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让利率</w:t>
            </w:r>
          </w:p>
        </w:tc>
      </w:tr>
      <w:tr w14:paraId="14534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trPr>
        <w:tc>
          <w:tcPr>
            <w:tcW w:w="4698" w:type="dxa"/>
            <w:noWrap w:val="0"/>
            <w:vAlign w:val="center"/>
          </w:tcPr>
          <w:p w14:paraId="0D0454C7">
            <w:pPr>
              <w:widowControl/>
              <w:spacing w:line="360" w:lineRule="auto"/>
              <w:jc w:val="center"/>
              <w:rPr>
                <w:rFonts w:hint="eastAsia" w:ascii="宋体" w:hAnsi="宋体" w:eastAsia="宋体" w:cs="宋体"/>
                <w:color w:val="auto"/>
                <w:sz w:val="24"/>
                <w:highlight w:val="none"/>
              </w:rPr>
            </w:pPr>
            <w:r>
              <w:rPr>
                <w:rFonts w:hint="eastAsia" w:ascii="宋体" w:hAnsi="宋体" w:eastAsia="宋体" w:cs="宋体"/>
                <w:bCs/>
                <w:color w:val="auto"/>
                <w:sz w:val="24"/>
                <w:highlight w:val="none"/>
              </w:rPr>
              <w:t>米、面、油以及肉类、蔬菜类、豆制品、禽蛋类、水产及冻品类、调味品等</w:t>
            </w:r>
          </w:p>
        </w:tc>
        <w:tc>
          <w:tcPr>
            <w:tcW w:w="2272" w:type="dxa"/>
            <w:noWrap w:val="0"/>
            <w:vAlign w:val="center"/>
          </w:tcPr>
          <w:p w14:paraId="4DA6C090">
            <w:pPr>
              <w:widowControl/>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让</w:t>
            </w:r>
            <w:r>
              <w:rPr>
                <w:rFonts w:hint="eastAsia" w:ascii="宋体" w:hAnsi="宋体" w:eastAsia="宋体" w:cs="宋体"/>
                <w:color w:val="auto"/>
                <w:sz w:val="24"/>
                <w:highlight w:val="none"/>
                <w:lang w:eastAsia="zh-CN"/>
              </w:rPr>
              <w:t>利</w:t>
            </w:r>
            <w:r>
              <w:rPr>
                <w:rFonts w:hint="eastAsia" w:ascii="宋体" w:hAnsi="宋体" w:eastAsia="宋体" w:cs="宋体"/>
                <w:color w:val="auto"/>
                <w:sz w:val="24"/>
                <w:highlight w:val="none"/>
              </w:rPr>
              <w:t>率：</w:t>
            </w:r>
            <w:r>
              <w:rPr>
                <w:rFonts w:hint="eastAsia" w:ascii="宋体" w:hAnsi="宋体" w:eastAsia="宋体" w:cs="宋体"/>
                <w:color w:val="auto"/>
                <w:sz w:val="24"/>
                <w:highlight w:val="none"/>
                <w:u w:val="single"/>
              </w:rPr>
              <w:t xml:space="preserve">       %</w:t>
            </w:r>
          </w:p>
        </w:tc>
      </w:tr>
    </w:tbl>
    <w:p w14:paraId="68D350AE">
      <w:pPr>
        <w:pStyle w:val="15"/>
        <w:jc w:val="both"/>
        <w:rPr>
          <w:rFonts w:hint="eastAsia" w:ascii="宋体" w:hAnsi="宋体" w:eastAsia="宋体" w:cs="宋体"/>
          <w:color w:val="auto"/>
          <w:highlight w:val="none"/>
        </w:rPr>
      </w:pPr>
    </w:p>
    <w:p w14:paraId="0C56F522">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全权代表签字：                   </w:t>
      </w:r>
    </w:p>
    <w:p w14:paraId="0D2252DA">
      <w:pPr>
        <w:spacing w:line="4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日 期：           </w:t>
      </w:r>
    </w:p>
    <w:p w14:paraId="191B7A33">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投标方代表签字：______________  职  务:__________ 日 期：_____________</w:t>
      </w:r>
    </w:p>
    <w:p w14:paraId="3E82A0E0">
      <w:pPr>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color w:val="auto"/>
          <w:sz w:val="24"/>
          <w:highlight w:val="none"/>
        </w:rPr>
        <w:t>备注：</w:t>
      </w:r>
      <w:r>
        <w:rPr>
          <w:rFonts w:hint="eastAsia" w:ascii="宋体" w:hAnsi="宋体" w:eastAsia="宋体" w:cs="宋体"/>
          <w:bCs/>
          <w:color w:val="auto"/>
          <w:sz w:val="24"/>
          <w:highlight w:val="none"/>
        </w:rPr>
        <w:t>米、面、油以及肉类、蔬菜类、豆制品、禽蛋类、水产及冻品类、调味品等：以</w:t>
      </w:r>
      <w:r>
        <w:rPr>
          <w:rFonts w:hint="eastAsia" w:ascii="宋体" w:hAnsi="宋体" w:eastAsia="宋体" w:cs="宋体"/>
          <w:bCs/>
          <w:color w:val="auto"/>
          <w:sz w:val="24"/>
          <w:highlight w:val="none"/>
          <w:lang w:eastAsia="zh-CN"/>
        </w:rPr>
        <w:t>义乌市中心菜市场</w:t>
      </w:r>
      <w:r>
        <w:rPr>
          <w:rFonts w:hint="eastAsia" w:ascii="宋体" w:hAnsi="宋体" w:eastAsia="宋体" w:cs="宋体"/>
          <w:bCs/>
          <w:color w:val="auto"/>
          <w:sz w:val="24"/>
          <w:highlight w:val="none"/>
        </w:rPr>
        <w:t>或佛堂菜市场均价作为基准价（保留两位小数点）。基准价由供应商提供，每日随菜单提供给采购人，采购人每月随机到菜市场询价。</w:t>
      </w:r>
    </w:p>
    <w:p w14:paraId="5F53D26B">
      <w:pPr>
        <w:spacing w:line="360" w:lineRule="auto"/>
        <w:ind w:firstLine="480" w:firstLineChars="20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让利幅度范围：3%（含）-8%（含），保留小数点后两位（含《米、面、油、调味品清单》）。投标让利率为米、面、油以及肉类、蔬菜类、豆制品、禽蛋类、水产及冻品类、调味品等在基准价基础上的让利幅度。</w:t>
      </w:r>
    </w:p>
    <w:p w14:paraId="429B6C0B">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所投报的投标报价为整个项目的让利幅度（让利幅度指往下让利幅度）。投标报价须包括人工费、农产品费、损耗费、配送费、装卸费、管理费、保险、利润、税金、政策性文件规定及合同包含的所有风险、责任等各项应有费用，如有漏项，视同已包含在其总报价中。</w:t>
      </w:r>
    </w:p>
    <w:p w14:paraId="6F77D3C7">
      <w:pPr>
        <w:spacing w:line="360" w:lineRule="auto"/>
        <w:ind w:firstLine="480" w:firstLineChars="200"/>
        <w:jc w:val="left"/>
        <w:rPr>
          <w:rFonts w:hint="eastAsia" w:ascii="宋体" w:hAnsi="宋体" w:eastAsia="宋体" w:cs="宋体"/>
          <w:color w:val="auto"/>
          <w:sz w:val="24"/>
          <w:highlight w:val="none"/>
        </w:rPr>
      </w:pPr>
    </w:p>
    <w:p w14:paraId="4635C358">
      <w:pPr>
        <w:keepNext w:val="0"/>
        <w:keepLines w:val="0"/>
        <w:pageBreakBefore w:val="0"/>
        <w:widowControl w:val="0"/>
        <w:kinsoku/>
        <w:wordWrap/>
        <w:overflowPunct/>
        <w:topLinePunct w:val="0"/>
        <w:autoSpaceDE/>
        <w:autoSpaceDN/>
        <w:bidi w:val="0"/>
        <w:adjustRightInd/>
        <w:snapToGrid/>
        <w:spacing w:line="360" w:lineRule="auto"/>
        <w:ind w:firstLine="904" w:firstLineChars="250"/>
        <w:textAlignment w:val="auto"/>
        <w:rPr>
          <w:rFonts w:hint="eastAsia" w:ascii="宋体" w:hAnsi="宋体" w:eastAsia="宋体" w:cs="宋体"/>
          <w:b/>
          <w:bCs/>
          <w:color w:val="auto"/>
          <w:sz w:val="36"/>
          <w:szCs w:val="36"/>
          <w:highlight w:val="none"/>
        </w:rPr>
      </w:pPr>
    </w:p>
    <w:p w14:paraId="08D6DE48">
      <w:pPr>
        <w:spacing w:line="360" w:lineRule="auto"/>
        <w:rPr>
          <w:rFonts w:hint="eastAsia" w:ascii="宋体" w:hAnsi="宋体" w:eastAsia="宋体" w:cs="宋体"/>
          <w:b/>
          <w:bCs/>
          <w:color w:val="auto"/>
          <w:sz w:val="36"/>
          <w:szCs w:val="36"/>
          <w:highlight w:val="none"/>
        </w:rPr>
      </w:pPr>
    </w:p>
    <w:p w14:paraId="5A99EA0C">
      <w:pPr>
        <w:spacing w:line="360" w:lineRule="auto"/>
        <w:rPr>
          <w:rFonts w:hint="eastAsia" w:ascii="宋体" w:hAnsi="宋体" w:eastAsia="宋体" w:cs="宋体"/>
          <w:b/>
          <w:bCs/>
          <w:color w:val="auto"/>
          <w:sz w:val="36"/>
          <w:szCs w:val="36"/>
          <w:highlight w:val="none"/>
        </w:rPr>
      </w:pPr>
    </w:p>
    <w:p w14:paraId="265D24A7">
      <w:pPr>
        <w:spacing w:line="360" w:lineRule="auto"/>
        <w:rPr>
          <w:rFonts w:hint="eastAsia" w:ascii="宋体" w:hAnsi="宋体" w:eastAsia="宋体" w:cs="宋体"/>
          <w:b/>
          <w:bCs/>
          <w:color w:val="auto"/>
          <w:sz w:val="36"/>
          <w:szCs w:val="36"/>
          <w:highlight w:val="none"/>
        </w:rPr>
      </w:pPr>
    </w:p>
    <w:p w14:paraId="6CC535F3">
      <w:pPr>
        <w:spacing w:line="360" w:lineRule="auto"/>
        <w:rPr>
          <w:rFonts w:hint="eastAsia" w:ascii="宋体" w:hAnsi="宋体" w:eastAsia="宋体" w:cs="宋体"/>
          <w:b/>
          <w:bCs/>
          <w:color w:val="auto"/>
          <w:sz w:val="36"/>
          <w:szCs w:val="36"/>
          <w:highlight w:val="none"/>
        </w:rPr>
      </w:pPr>
    </w:p>
    <w:p w14:paraId="0BCCA06A">
      <w:pPr>
        <w:spacing w:line="360" w:lineRule="auto"/>
        <w:rPr>
          <w:rFonts w:hint="eastAsia" w:ascii="宋体" w:hAnsi="宋体" w:eastAsia="宋体" w:cs="宋体"/>
          <w:b/>
          <w:bCs/>
          <w:color w:val="auto"/>
          <w:sz w:val="36"/>
          <w:szCs w:val="36"/>
          <w:highlight w:val="none"/>
        </w:rPr>
      </w:pPr>
    </w:p>
    <w:p w14:paraId="201464EE">
      <w:pPr>
        <w:spacing w:line="360" w:lineRule="auto"/>
        <w:rPr>
          <w:rFonts w:hint="eastAsia" w:ascii="宋体" w:hAnsi="宋体" w:eastAsia="宋体" w:cs="宋体"/>
          <w:b/>
          <w:bCs/>
          <w:color w:val="auto"/>
          <w:sz w:val="36"/>
          <w:szCs w:val="36"/>
          <w:highlight w:val="none"/>
        </w:rPr>
      </w:pPr>
    </w:p>
    <w:p w14:paraId="16F9092F">
      <w:pPr>
        <w:spacing w:line="360" w:lineRule="auto"/>
        <w:rPr>
          <w:rFonts w:hint="eastAsia" w:ascii="宋体" w:hAnsi="宋体" w:eastAsia="宋体" w:cs="宋体"/>
          <w:b/>
          <w:bCs/>
          <w:color w:val="auto"/>
          <w:sz w:val="36"/>
          <w:szCs w:val="36"/>
          <w:highlight w:val="none"/>
        </w:rPr>
      </w:pPr>
    </w:p>
    <w:p w14:paraId="1EA2049A">
      <w:pPr>
        <w:spacing w:line="360" w:lineRule="auto"/>
        <w:rPr>
          <w:rFonts w:hint="eastAsia" w:ascii="宋体" w:hAnsi="宋体" w:eastAsia="宋体" w:cs="宋体"/>
          <w:b/>
          <w:bCs/>
          <w:color w:val="auto"/>
          <w:sz w:val="36"/>
          <w:szCs w:val="36"/>
          <w:highlight w:val="none"/>
        </w:rPr>
      </w:pPr>
    </w:p>
    <w:p w14:paraId="52244802">
      <w:pPr>
        <w:spacing w:line="360" w:lineRule="auto"/>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            质 疑 函 范 本（供参考）</w:t>
      </w:r>
    </w:p>
    <w:p w14:paraId="47395F33">
      <w:pPr>
        <w:adjustRightInd w:val="0"/>
        <w:snapToGrid w:val="0"/>
        <w:spacing w:before="312" w:beforeLines="100"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一、质疑供应商基本信息</w:t>
      </w:r>
    </w:p>
    <w:p w14:paraId="0A6B46AD">
      <w:pPr>
        <w:adjustRightInd w:val="0"/>
        <w:snapToGrid w:val="0"/>
        <w:spacing w:line="360" w:lineRule="auto"/>
        <w:rPr>
          <w:rFonts w:hint="eastAsia" w:ascii="宋体" w:hAnsi="宋体" w:eastAsia="宋体" w:cs="宋体"/>
          <w:color w:val="auto"/>
          <w:highlight w:val="none"/>
          <w:u w:val="dotted"/>
        </w:rPr>
      </w:pPr>
      <w:r>
        <w:rPr>
          <w:rFonts w:hint="eastAsia" w:ascii="宋体" w:hAnsi="宋体" w:eastAsia="宋体" w:cs="宋体"/>
          <w:color w:val="auto"/>
          <w:highlight w:val="none"/>
        </w:rPr>
        <w:t>质疑供应商：</w:t>
      </w:r>
    </w:p>
    <w:p w14:paraId="08A049FE">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地址：邮编：</w:t>
      </w:r>
    </w:p>
    <w:p w14:paraId="0CA4C434">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联系人：联系电话：</w:t>
      </w:r>
    </w:p>
    <w:p w14:paraId="66FC413B">
      <w:pPr>
        <w:adjustRightInd w:val="0"/>
        <w:snapToGrid w:val="0"/>
        <w:spacing w:line="360" w:lineRule="auto"/>
        <w:rPr>
          <w:rFonts w:hint="eastAsia" w:ascii="宋体" w:hAnsi="宋体" w:eastAsia="宋体" w:cs="宋体"/>
          <w:color w:val="auto"/>
          <w:highlight w:val="none"/>
          <w:u w:val="dotted"/>
        </w:rPr>
      </w:pPr>
      <w:r>
        <w:rPr>
          <w:rFonts w:hint="eastAsia" w:ascii="宋体" w:hAnsi="宋体" w:eastAsia="宋体" w:cs="宋体"/>
          <w:color w:val="auto"/>
          <w:highlight w:val="none"/>
        </w:rPr>
        <w:t>授权代表：</w:t>
      </w:r>
    </w:p>
    <w:p w14:paraId="08E93726">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联系电话：</w:t>
      </w:r>
    </w:p>
    <w:p w14:paraId="2CF4480F">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 邮编：</w:t>
      </w:r>
    </w:p>
    <w:p w14:paraId="242168C2">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二、质疑项目基本情况</w:t>
      </w:r>
    </w:p>
    <w:p w14:paraId="7FE4B2C3">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质疑项目的名称：</w:t>
      </w:r>
    </w:p>
    <w:p w14:paraId="4AC0C0C6">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质疑项目的编号：包号（如有请填写）：</w:t>
      </w:r>
    </w:p>
    <w:p w14:paraId="1C6A4340">
      <w:pPr>
        <w:adjustRightInd w:val="0"/>
        <w:snapToGrid w:val="0"/>
        <w:spacing w:line="360" w:lineRule="auto"/>
        <w:rPr>
          <w:rFonts w:hint="eastAsia" w:ascii="宋体" w:hAnsi="宋体" w:eastAsia="宋体" w:cs="宋体"/>
          <w:color w:val="auto"/>
          <w:highlight w:val="none"/>
          <w:u w:val="dotted"/>
        </w:rPr>
      </w:pPr>
      <w:r>
        <w:rPr>
          <w:rFonts w:hint="eastAsia" w:ascii="宋体" w:hAnsi="宋体" w:eastAsia="宋体" w:cs="宋体"/>
          <w:color w:val="auto"/>
          <w:highlight w:val="none"/>
        </w:rPr>
        <w:t>采购人名称：</w:t>
      </w:r>
    </w:p>
    <w:p w14:paraId="13168B0A">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采购文件获取日期：</w:t>
      </w:r>
    </w:p>
    <w:p w14:paraId="4F56897A">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三、质疑事项具体内容</w:t>
      </w:r>
    </w:p>
    <w:p w14:paraId="3BECF6DA">
      <w:pPr>
        <w:adjustRightInd w:val="0"/>
        <w:snapToGrid w:val="0"/>
        <w:spacing w:line="360" w:lineRule="auto"/>
        <w:rPr>
          <w:rFonts w:hint="eastAsia" w:ascii="宋体" w:hAnsi="宋体" w:eastAsia="宋体" w:cs="宋体"/>
          <w:color w:val="auto"/>
          <w:highlight w:val="none"/>
          <w:u w:val="dotted"/>
        </w:rPr>
      </w:pPr>
      <w:r>
        <w:rPr>
          <w:rFonts w:hint="eastAsia" w:ascii="宋体" w:hAnsi="宋体" w:eastAsia="宋体" w:cs="宋体"/>
          <w:color w:val="auto"/>
          <w:highlight w:val="none"/>
        </w:rPr>
        <w:t>质疑事项1：</w:t>
      </w:r>
    </w:p>
    <w:p w14:paraId="1808C473">
      <w:pPr>
        <w:adjustRightInd w:val="0"/>
        <w:snapToGrid w:val="0"/>
        <w:spacing w:line="360" w:lineRule="auto"/>
        <w:rPr>
          <w:rFonts w:hint="eastAsia" w:ascii="宋体" w:hAnsi="宋体" w:eastAsia="宋体" w:cs="宋体"/>
          <w:color w:val="auto"/>
          <w:highlight w:val="none"/>
          <w:u w:val="dotted"/>
        </w:rPr>
      </w:pPr>
      <w:r>
        <w:rPr>
          <w:rFonts w:hint="eastAsia" w:ascii="宋体" w:hAnsi="宋体" w:eastAsia="宋体" w:cs="宋体"/>
          <w:color w:val="auto"/>
          <w:highlight w:val="none"/>
        </w:rPr>
        <w:t>事实依据：</w:t>
      </w:r>
    </w:p>
    <w:p w14:paraId="1579EB8C">
      <w:pPr>
        <w:adjustRightInd w:val="0"/>
        <w:snapToGrid w:val="0"/>
        <w:spacing w:line="360" w:lineRule="auto"/>
        <w:rPr>
          <w:rFonts w:hint="eastAsia" w:ascii="宋体" w:hAnsi="宋体" w:eastAsia="宋体" w:cs="宋体"/>
          <w:color w:val="auto"/>
          <w:highlight w:val="none"/>
        </w:rPr>
      </w:pPr>
    </w:p>
    <w:p w14:paraId="33F8A3B8">
      <w:pPr>
        <w:adjustRightInd w:val="0"/>
        <w:snapToGrid w:val="0"/>
        <w:spacing w:line="360" w:lineRule="auto"/>
        <w:rPr>
          <w:rFonts w:hint="eastAsia" w:ascii="宋体" w:hAnsi="宋体" w:eastAsia="宋体" w:cs="宋体"/>
          <w:color w:val="auto"/>
          <w:highlight w:val="none"/>
          <w:u w:val="dotted"/>
        </w:rPr>
      </w:pPr>
      <w:r>
        <w:rPr>
          <w:rFonts w:hint="eastAsia" w:ascii="宋体" w:hAnsi="宋体" w:eastAsia="宋体" w:cs="宋体"/>
          <w:color w:val="auto"/>
          <w:highlight w:val="none"/>
        </w:rPr>
        <w:t>法律依据：</w:t>
      </w:r>
    </w:p>
    <w:p w14:paraId="11930E8E">
      <w:pPr>
        <w:adjustRightInd w:val="0"/>
        <w:snapToGrid w:val="0"/>
        <w:spacing w:line="360" w:lineRule="auto"/>
        <w:rPr>
          <w:rFonts w:hint="eastAsia" w:ascii="宋体" w:hAnsi="宋体" w:eastAsia="宋体" w:cs="宋体"/>
          <w:color w:val="auto"/>
          <w:highlight w:val="none"/>
          <w:u w:val="dotted"/>
        </w:rPr>
      </w:pPr>
    </w:p>
    <w:p w14:paraId="7D7FE896">
      <w:pPr>
        <w:adjustRightInd w:val="0"/>
        <w:snapToGrid w:val="0"/>
        <w:spacing w:line="360" w:lineRule="auto"/>
        <w:rPr>
          <w:rFonts w:hint="eastAsia" w:ascii="宋体" w:hAnsi="宋体" w:eastAsia="宋体" w:cs="宋体"/>
          <w:color w:val="auto"/>
          <w:highlight w:val="none"/>
          <w:u w:val="dotted"/>
        </w:rPr>
      </w:pPr>
      <w:r>
        <w:rPr>
          <w:rFonts w:hint="eastAsia" w:ascii="宋体" w:hAnsi="宋体" w:eastAsia="宋体" w:cs="宋体"/>
          <w:color w:val="auto"/>
          <w:highlight w:val="none"/>
        </w:rPr>
        <w:t>质疑事项2</w:t>
      </w:r>
    </w:p>
    <w:p w14:paraId="02A17256">
      <w:pPr>
        <w:adjustRightInd w:val="0"/>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w:t>
      </w:r>
    </w:p>
    <w:p w14:paraId="0B0D1525">
      <w:pPr>
        <w:adjustRightInd w:val="0"/>
        <w:snapToGrid w:val="0"/>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四、与质疑事项相关的质疑请求</w:t>
      </w:r>
    </w:p>
    <w:p w14:paraId="7F037B73">
      <w:pPr>
        <w:adjustRightInd w:val="0"/>
        <w:snapToGrid w:val="0"/>
        <w:spacing w:line="360" w:lineRule="auto"/>
        <w:rPr>
          <w:rFonts w:hint="eastAsia" w:ascii="宋体" w:hAnsi="宋体" w:eastAsia="宋体" w:cs="宋体"/>
          <w:color w:val="auto"/>
          <w:highlight w:val="none"/>
          <w:u w:val="dotted"/>
        </w:rPr>
      </w:pPr>
      <w:r>
        <w:rPr>
          <w:rFonts w:hint="eastAsia" w:ascii="宋体" w:hAnsi="宋体" w:eastAsia="宋体" w:cs="宋体"/>
          <w:color w:val="auto"/>
          <w:highlight w:val="none"/>
        </w:rPr>
        <w:t>请求：</w:t>
      </w:r>
    </w:p>
    <w:p w14:paraId="7F5741BB">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签字（签章）：                   公章：                      </w:t>
      </w:r>
    </w:p>
    <w:p w14:paraId="1DF1A0BC">
      <w:pPr>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日期：    </w:t>
      </w:r>
    </w:p>
    <w:p w14:paraId="24D83DB1">
      <w:pPr>
        <w:spacing w:line="360" w:lineRule="auto"/>
        <w:rPr>
          <w:rFonts w:hint="eastAsia" w:ascii="宋体" w:hAnsi="宋体" w:eastAsia="宋体" w:cs="宋体"/>
          <w:color w:val="auto"/>
          <w:highlight w:val="none"/>
        </w:rPr>
      </w:pPr>
    </w:p>
    <w:p w14:paraId="3D4E7EF6">
      <w:pPr>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质疑函制作说明：</w:t>
      </w:r>
    </w:p>
    <w:p w14:paraId="1CD91ADA">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1.供应商提出质疑时，应提交质疑函和必要的证明材料。</w:t>
      </w:r>
    </w:p>
    <w:p w14:paraId="32E38104">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2.质疑供应商若委托代理人进行质疑的，质疑函应按要求列明“授权代表”的有关内容，并在附件中提交由质疑</w:t>
      </w:r>
      <w:r>
        <w:rPr>
          <w:rFonts w:hint="eastAsia" w:ascii="宋体" w:hAnsi="宋体" w:eastAsia="宋体" w:cs="宋体"/>
          <w:color w:val="auto"/>
          <w:kern w:val="0"/>
          <w:highlight w:val="none"/>
        </w:rPr>
        <w:t>供应商签署的授权委托书。授权委托书应载明代理人的姓名或者名称、代理事项、具体权限、期限和相关事项。</w:t>
      </w:r>
    </w:p>
    <w:p w14:paraId="08890022">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3.质疑供应商若对项目的某一分包进行质疑，质疑函中应列明具体分包号。</w:t>
      </w:r>
    </w:p>
    <w:p w14:paraId="3B7263FD">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4.质疑函的质疑事项应具体、明确，并有必要的事实依据和法律依据。</w:t>
      </w:r>
    </w:p>
    <w:p w14:paraId="37EB62A4">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5.质疑函的质疑请求应与质疑事项相关。</w:t>
      </w:r>
    </w:p>
    <w:p w14:paraId="17F4AFBC">
      <w:pPr>
        <w:widowControl/>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74D88E66">
      <w:pPr>
        <w:pStyle w:val="55"/>
        <w:rPr>
          <w:rFonts w:hint="eastAsia" w:ascii="宋体" w:hAnsi="宋体" w:eastAsia="宋体" w:cs="宋体"/>
          <w:color w:val="auto"/>
          <w:highlight w:val="none"/>
        </w:rPr>
      </w:pPr>
    </w:p>
    <w:p w14:paraId="2035E912">
      <w:pPr>
        <w:pStyle w:val="17"/>
        <w:spacing w:line="460" w:lineRule="exact"/>
        <w:rPr>
          <w:rFonts w:hint="eastAsia" w:ascii="宋体" w:hAnsi="宋体" w:eastAsia="宋体" w:cs="宋体"/>
          <w:color w:val="auto"/>
          <w:highlight w:val="none"/>
        </w:rPr>
      </w:pPr>
    </w:p>
    <w:p w14:paraId="4970447E">
      <w:pPr>
        <w:rPr>
          <w:rFonts w:hint="eastAsia" w:ascii="宋体" w:hAnsi="宋体" w:eastAsia="宋体" w:cs="宋体"/>
          <w:color w:val="auto"/>
          <w:highlight w:val="none"/>
        </w:rPr>
      </w:pPr>
    </w:p>
    <w:p w14:paraId="2C5189A0">
      <w:pPr>
        <w:rPr>
          <w:rFonts w:hint="eastAsia" w:ascii="宋体" w:hAnsi="宋体" w:eastAsia="宋体" w:cs="宋体"/>
          <w:color w:val="auto"/>
          <w:highlight w:val="none"/>
        </w:rPr>
      </w:pPr>
    </w:p>
    <w:bookmarkEnd w:id="109"/>
    <w:bookmarkEnd w:id="110"/>
    <w:bookmarkEnd w:id="111"/>
    <w:bookmarkEnd w:id="112"/>
    <w:bookmarkEnd w:id="113"/>
    <w:bookmarkEnd w:id="114"/>
    <w:p w14:paraId="7BAF92C8">
      <w:pPr>
        <w:rPr>
          <w:rFonts w:hint="eastAsia" w:ascii="宋体" w:hAnsi="宋体" w:eastAsia="宋体" w:cs="宋体"/>
          <w:color w:val="auto"/>
          <w:highlight w:val="none"/>
        </w:rPr>
      </w:pPr>
    </w:p>
    <w:sectPr>
      <w:footerReference r:id="rId7" w:type="first"/>
      <w:headerReference r:id="rId5" w:type="default"/>
      <w:footerReference r:id="rId6" w:type="default"/>
      <w:pgSz w:w="11906" w:h="16838"/>
      <w:pgMar w:top="1246" w:right="1134" w:bottom="1440" w:left="1418" w:header="851" w:footer="992" w:gutter="0"/>
      <w:pgBorders>
        <w:top w:val="none" w:sz="0" w:space="0"/>
        <w:left w:val="none" w:sz="0" w:space="0"/>
        <w:bottom w:val="none" w:sz="0" w:space="0"/>
        <w:right w:val="none" w:sz="0" w:space="0"/>
      </w:pgBorders>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529C7">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315DDE">
                          <w:pPr>
                            <w:pStyle w:val="21"/>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14:paraId="33315DDE">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43C98">
    <w:pPr>
      <w:pStyle w:val="21"/>
      <w:tabs>
        <w:tab w:val="center" w:pos="4153"/>
        <w:tab w:val="right" w:pos="8306"/>
        <w:tab w:val="clear" w:pos="4140"/>
        <w:tab w:val="clear" w:pos="8300"/>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AC30252">
                          <w:pPr>
                            <w:pStyle w:val="21"/>
                            <w:tabs>
                              <w:tab w:val="center" w:pos="4153"/>
                              <w:tab w:val="right" w:pos="8306"/>
                              <w:tab w:val="clear" w:pos="4140"/>
                              <w:tab w:val="clear" w:pos="8300"/>
                            </w:tabs>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q+gHHSAQAAowMAAA4AAABkcnMvZTJvRG9jLnhtbK1TS27bMBDd&#10;F8gdCO5jKUb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W1DrymxzODATz++n37+&#10;Pv36Rm6TPL2HGrMePebF4b0bcGnme8DLxHqQwaQv8iEYR3GPZ3HFEAlPj6plVZUY4hibHcQvnp/7&#10;APFBOEOS0dCA08uissNHiGPqnJKqWXevtM4T1Jb0iHpT3d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r6AcdIBAACjAwAADgAAAAAAAAABACAAAAAi&#10;AQAAZHJzL2Uyb0RvYy54bWxQSwUGAAAAAAYABgBZAQAAZgUAAAAA&#10;">
              <v:fill on="f" focussize="0,0"/>
              <v:stroke on="f" weight="1.25pt"/>
              <v:imagedata o:title=""/>
              <o:lock v:ext="edit" aspectratio="f"/>
              <v:textbox inset="0mm,0mm,0mm,0mm" style="mso-fit-shape-to-text:t;">
                <w:txbxContent>
                  <w:p w14:paraId="2AC30252">
                    <w:pPr>
                      <w:pStyle w:val="21"/>
                      <w:tabs>
                        <w:tab w:val="center" w:pos="4153"/>
                        <w:tab w:val="right" w:pos="8306"/>
                        <w:tab w:val="clear" w:pos="4140"/>
                        <w:tab w:val="clear" w:pos="8300"/>
                      </w:tabs>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54460">
    <w:pPr>
      <w:pStyle w:val="21"/>
      <w:tabs>
        <w:tab w:val="center" w:pos="4153"/>
        <w:tab w:val="right" w:pos="8306"/>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4EC73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C4EC73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37</w:t>
                    </w:r>
                    <w:r>
                      <w:rPr>
                        <w:rFonts w:hint="eastAsia"/>
                        <w:sz w:val="18"/>
                      </w:rP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DF15C">
    <w:pPr>
      <w:pStyle w:val="21"/>
      <w:tabs>
        <w:tab w:val="center" w:pos="4153"/>
        <w:tab w:val="right" w:pos="8306"/>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0C52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2A50C52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66764">
    <w:pPr>
      <w:pStyle w:val="22"/>
      <w:tabs>
        <w:tab w:val="center" w:pos="4153"/>
        <w:tab w:val="right" w:pos="8306"/>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3F17D7"/>
    <w:multiLevelType w:val="singleLevel"/>
    <w:tmpl w:val="CA3F17D7"/>
    <w:lvl w:ilvl="0" w:tentative="0">
      <w:start w:val="3"/>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4">
    <w:nsid w:val="00000008"/>
    <w:multiLevelType w:val="singleLevel"/>
    <w:tmpl w:val="00000008"/>
    <w:lvl w:ilvl="0" w:tentative="0">
      <w:start w:val="10"/>
      <w:numFmt w:val="decimal"/>
      <w:suff w:val="nothing"/>
      <w:lvlText w:val="%1、"/>
      <w:lvlJc w:val="left"/>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zOGI5M2UwZmZjMGEyOGM0ZTUxODA3ZWMyN2VhZDUifQ=="/>
    <w:docVar w:name="KSO_WPS_MARK_KEY" w:val="86c222d2-056b-4244-9ba8-f622bddc6db9"/>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A017A"/>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7249"/>
    <w:rsid w:val="009630C0"/>
    <w:rsid w:val="00963B13"/>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842C4"/>
    <w:rsid w:val="00B91F0A"/>
    <w:rsid w:val="00B92F99"/>
    <w:rsid w:val="00B9576E"/>
    <w:rsid w:val="00B96A52"/>
    <w:rsid w:val="00BA0CA6"/>
    <w:rsid w:val="00BA48F7"/>
    <w:rsid w:val="00BA49F1"/>
    <w:rsid w:val="00BA4F29"/>
    <w:rsid w:val="00BA594D"/>
    <w:rsid w:val="00BB0944"/>
    <w:rsid w:val="00BB2B5A"/>
    <w:rsid w:val="00BB404A"/>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64388"/>
    <w:rsid w:val="00E724CF"/>
    <w:rsid w:val="00E744F0"/>
    <w:rsid w:val="00E75FDF"/>
    <w:rsid w:val="00E9157D"/>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50EEF"/>
    <w:rsid w:val="00F52A5C"/>
    <w:rsid w:val="00F5713F"/>
    <w:rsid w:val="00F577B8"/>
    <w:rsid w:val="00F62035"/>
    <w:rsid w:val="00F662C9"/>
    <w:rsid w:val="00F6665B"/>
    <w:rsid w:val="00F703F8"/>
    <w:rsid w:val="00F71311"/>
    <w:rsid w:val="00F71A56"/>
    <w:rsid w:val="00F72360"/>
    <w:rsid w:val="00F73D61"/>
    <w:rsid w:val="00F766FF"/>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374E54"/>
    <w:rsid w:val="014A4B87"/>
    <w:rsid w:val="01822573"/>
    <w:rsid w:val="01BC21C2"/>
    <w:rsid w:val="01E0649E"/>
    <w:rsid w:val="0224362A"/>
    <w:rsid w:val="02565064"/>
    <w:rsid w:val="02CB7559"/>
    <w:rsid w:val="02DA7875"/>
    <w:rsid w:val="02DE5ECF"/>
    <w:rsid w:val="046C21D0"/>
    <w:rsid w:val="046E3282"/>
    <w:rsid w:val="049F51EA"/>
    <w:rsid w:val="04F05330"/>
    <w:rsid w:val="04F630F4"/>
    <w:rsid w:val="055A7363"/>
    <w:rsid w:val="05755D10"/>
    <w:rsid w:val="05A35726"/>
    <w:rsid w:val="05B41C46"/>
    <w:rsid w:val="05FE4192"/>
    <w:rsid w:val="05FE5C3A"/>
    <w:rsid w:val="060F6696"/>
    <w:rsid w:val="06C4362D"/>
    <w:rsid w:val="073D7647"/>
    <w:rsid w:val="07481B68"/>
    <w:rsid w:val="07F8017B"/>
    <w:rsid w:val="07FE2B6F"/>
    <w:rsid w:val="07FE7AC6"/>
    <w:rsid w:val="08002443"/>
    <w:rsid w:val="08135DD7"/>
    <w:rsid w:val="085C6899"/>
    <w:rsid w:val="08D95EC7"/>
    <w:rsid w:val="08E104C7"/>
    <w:rsid w:val="08E43B13"/>
    <w:rsid w:val="096207EF"/>
    <w:rsid w:val="0A287A2F"/>
    <w:rsid w:val="0A7563A2"/>
    <w:rsid w:val="0B7E0462"/>
    <w:rsid w:val="0C19141A"/>
    <w:rsid w:val="0C937D2A"/>
    <w:rsid w:val="0C945850"/>
    <w:rsid w:val="0D35493D"/>
    <w:rsid w:val="0D456A93"/>
    <w:rsid w:val="0D470EA5"/>
    <w:rsid w:val="0D847E39"/>
    <w:rsid w:val="0DD17286"/>
    <w:rsid w:val="0DDE75AF"/>
    <w:rsid w:val="0E177DB4"/>
    <w:rsid w:val="0E3A7EF6"/>
    <w:rsid w:val="0E7771D7"/>
    <w:rsid w:val="0E903EA1"/>
    <w:rsid w:val="0ECE329B"/>
    <w:rsid w:val="0EEB7B1C"/>
    <w:rsid w:val="0F0E19B1"/>
    <w:rsid w:val="0F5A6277"/>
    <w:rsid w:val="0F756041"/>
    <w:rsid w:val="0F984E8D"/>
    <w:rsid w:val="0FAE6C29"/>
    <w:rsid w:val="0FF02D9D"/>
    <w:rsid w:val="10A175AA"/>
    <w:rsid w:val="10C0356C"/>
    <w:rsid w:val="10C466DE"/>
    <w:rsid w:val="10CB01E8"/>
    <w:rsid w:val="10E5667A"/>
    <w:rsid w:val="10FC434A"/>
    <w:rsid w:val="117C68F9"/>
    <w:rsid w:val="11DE5F31"/>
    <w:rsid w:val="120B2110"/>
    <w:rsid w:val="12375B71"/>
    <w:rsid w:val="12855BBF"/>
    <w:rsid w:val="129F270B"/>
    <w:rsid w:val="13301948"/>
    <w:rsid w:val="134E57BA"/>
    <w:rsid w:val="135E44C2"/>
    <w:rsid w:val="13CD0840"/>
    <w:rsid w:val="13F90EA8"/>
    <w:rsid w:val="14005579"/>
    <w:rsid w:val="1406728D"/>
    <w:rsid w:val="148867D6"/>
    <w:rsid w:val="14B22D17"/>
    <w:rsid w:val="14EB6229"/>
    <w:rsid w:val="150D44D8"/>
    <w:rsid w:val="151D418A"/>
    <w:rsid w:val="15215E1A"/>
    <w:rsid w:val="15590B5F"/>
    <w:rsid w:val="157955E3"/>
    <w:rsid w:val="157D5416"/>
    <w:rsid w:val="157F6759"/>
    <w:rsid w:val="15836462"/>
    <w:rsid w:val="158721E5"/>
    <w:rsid w:val="15D373E9"/>
    <w:rsid w:val="15E41115"/>
    <w:rsid w:val="161314F8"/>
    <w:rsid w:val="16BD7EC5"/>
    <w:rsid w:val="16CA3CE6"/>
    <w:rsid w:val="1772485E"/>
    <w:rsid w:val="177D4EC7"/>
    <w:rsid w:val="17986848"/>
    <w:rsid w:val="17B03764"/>
    <w:rsid w:val="17F536DC"/>
    <w:rsid w:val="17FE46A8"/>
    <w:rsid w:val="187B0A12"/>
    <w:rsid w:val="18B359C5"/>
    <w:rsid w:val="19551E2D"/>
    <w:rsid w:val="19D5497B"/>
    <w:rsid w:val="1ABE55D6"/>
    <w:rsid w:val="1B06199E"/>
    <w:rsid w:val="1B42494D"/>
    <w:rsid w:val="1B860A99"/>
    <w:rsid w:val="1BC77918"/>
    <w:rsid w:val="1C1F4874"/>
    <w:rsid w:val="1C3E3F31"/>
    <w:rsid w:val="1C420E24"/>
    <w:rsid w:val="1C454471"/>
    <w:rsid w:val="1C676ADD"/>
    <w:rsid w:val="1CA53161"/>
    <w:rsid w:val="1CAC629E"/>
    <w:rsid w:val="1D1D0F4A"/>
    <w:rsid w:val="1D230C56"/>
    <w:rsid w:val="1D2E3157"/>
    <w:rsid w:val="1DD97567"/>
    <w:rsid w:val="1DE42048"/>
    <w:rsid w:val="1DF95513"/>
    <w:rsid w:val="1E960FB4"/>
    <w:rsid w:val="1F0F41F0"/>
    <w:rsid w:val="1F340900"/>
    <w:rsid w:val="1F5F3A9B"/>
    <w:rsid w:val="1F6115C2"/>
    <w:rsid w:val="1F6E52C5"/>
    <w:rsid w:val="1F7233D5"/>
    <w:rsid w:val="1F7E79EF"/>
    <w:rsid w:val="1F9563EA"/>
    <w:rsid w:val="203A5E3A"/>
    <w:rsid w:val="20795DD4"/>
    <w:rsid w:val="20C7015D"/>
    <w:rsid w:val="20F06820"/>
    <w:rsid w:val="2131530E"/>
    <w:rsid w:val="214D5DE0"/>
    <w:rsid w:val="21554126"/>
    <w:rsid w:val="21D27798"/>
    <w:rsid w:val="2216237D"/>
    <w:rsid w:val="22810E2B"/>
    <w:rsid w:val="22877591"/>
    <w:rsid w:val="22CB1390"/>
    <w:rsid w:val="22ED4B08"/>
    <w:rsid w:val="230A558D"/>
    <w:rsid w:val="233C481F"/>
    <w:rsid w:val="2358717F"/>
    <w:rsid w:val="237F145B"/>
    <w:rsid w:val="23A418A2"/>
    <w:rsid w:val="23B85FFA"/>
    <w:rsid w:val="24BD16AB"/>
    <w:rsid w:val="24D32F62"/>
    <w:rsid w:val="24E11174"/>
    <w:rsid w:val="24FE1DC0"/>
    <w:rsid w:val="255816B9"/>
    <w:rsid w:val="26086C3B"/>
    <w:rsid w:val="26240F85"/>
    <w:rsid w:val="26325A66"/>
    <w:rsid w:val="263C6495"/>
    <w:rsid w:val="26914710"/>
    <w:rsid w:val="27420CF5"/>
    <w:rsid w:val="27785933"/>
    <w:rsid w:val="277924A6"/>
    <w:rsid w:val="27BD3F01"/>
    <w:rsid w:val="28153018"/>
    <w:rsid w:val="28235FAE"/>
    <w:rsid w:val="285A12A4"/>
    <w:rsid w:val="28672083"/>
    <w:rsid w:val="2891378A"/>
    <w:rsid w:val="28952533"/>
    <w:rsid w:val="28B906C0"/>
    <w:rsid w:val="28BC0562"/>
    <w:rsid w:val="28C9682E"/>
    <w:rsid w:val="28D42E04"/>
    <w:rsid w:val="28D870B1"/>
    <w:rsid w:val="28E86610"/>
    <w:rsid w:val="28ED3EC6"/>
    <w:rsid w:val="29995DFC"/>
    <w:rsid w:val="29A45E3F"/>
    <w:rsid w:val="29F54CD2"/>
    <w:rsid w:val="2A04596B"/>
    <w:rsid w:val="2A0D15E4"/>
    <w:rsid w:val="2AEF03C9"/>
    <w:rsid w:val="2B1C4262"/>
    <w:rsid w:val="2B41674B"/>
    <w:rsid w:val="2B746468"/>
    <w:rsid w:val="2BA32F62"/>
    <w:rsid w:val="2BD4136D"/>
    <w:rsid w:val="2BD63337"/>
    <w:rsid w:val="2C424529"/>
    <w:rsid w:val="2C6D0CF3"/>
    <w:rsid w:val="2C86115C"/>
    <w:rsid w:val="2C923702"/>
    <w:rsid w:val="2CB35427"/>
    <w:rsid w:val="2CD81B3C"/>
    <w:rsid w:val="2CEB1DDF"/>
    <w:rsid w:val="2CEB5ADB"/>
    <w:rsid w:val="2CF63CCC"/>
    <w:rsid w:val="2D0422A3"/>
    <w:rsid w:val="2DB31B82"/>
    <w:rsid w:val="2DFF6B75"/>
    <w:rsid w:val="2E0B376C"/>
    <w:rsid w:val="2E2D0A6B"/>
    <w:rsid w:val="2E5D564A"/>
    <w:rsid w:val="2E78505A"/>
    <w:rsid w:val="2E900048"/>
    <w:rsid w:val="2EC27BA3"/>
    <w:rsid w:val="2ED32D39"/>
    <w:rsid w:val="2EFC3AB9"/>
    <w:rsid w:val="2F5268C1"/>
    <w:rsid w:val="2F6409EC"/>
    <w:rsid w:val="2FCE5C87"/>
    <w:rsid w:val="300466C5"/>
    <w:rsid w:val="304F7BD6"/>
    <w:rsid w:val="309E0326"/>
    <w:rsid w:val="30C32D6E"/>
    <w:rsid w:val="30F73331"/>
    <w:rsid w:val="31181CFC"/>
    <w:rsid w:val="31655E3B"/>
    <w:rsid w:val="3181252A"/>
    <w:rsid w:val="31853836"/>
    <w:rsid w:val="318A49A8"/>
    <w:rsid w:val="3192385D"/>
    <w:rsid w:val="31945827"/>
    <w:rsid w:val="31C37EBA"/>
    <w:rsid w:val="31D64091"/>
    <w:rsid w:val="32096215"/>
    <w:rsid w:val="32292413"/>
    <w:rsid w:val="325E7BE3"/>
    <w:rsid w:val="32881945"/>
    <w:rsid w:val="32981642"/>
    <w:rsid w:val="33030382"/>
    <w:rsid w:val="33353039"/>
    <w:rsid w:val="334F2EE3"/>
    <w:rsid w:val="335164FE"/>
    <w:rsid w:val="33BF2903"/>
    <w:rsid w:val="33C23C0F"/>
    <w:rsid w:val="345762FD"/>
    <w:rsid w:val="34F265FD"/>
    <w:rsid w:val="352073D1"/>
    <w:rsid w:val="355A755C"/>
    <w:rsid w:val="357E2A76"/>
    <w:rsid w:val="35831E3A"/>
    <w:rsid w:val="35B05222"/>
    <w:rsid w:val="35B35962"/>
    <w:rsid w:val="35B75BBE"/>
    <w:rsid w:val="36394BEF"/>
    <w:rsid w:val="3647730B"/>
    <w:rsid w:val="36D263C4"/>
    <w:rsid w:val="36D609F1"/>
    <w:rsid w:val="36FD5560"/>
    <w:rsid w:val="3702284F"/>
    <w:rsid w:val="37517D16"/>
    <w:rsid w:val="37D72DA0"/>
    <w:rsid w:val="37F60FE9"/>
    <w:rsid w:val="38784230"/>
    <w:rsid w:val="387B504A"/>
    <w:rsid w:val="388859B9"/>
    <w:rsid w:val="38BC1624"/>
    <w:rsid w:val="3A274C17"/>
    <w:rsid w:val="3A2A12F4"/>
    <w:rsid w:val="3A3A038A"/>
    <w:rsid w:val="3A5356E1"/>
    <w:rsid w:val="3A617662"/>
    <w:rsid w:val="3AA40859"/>
    <w:rsid w:val="3B514788"/>
    <w:rsid w:val="3BC1546A"/>
    <w:rsid w:val="3C162611"/>
    <w:rsid w:val="3D073351"/>
    <w:rsid w:val="3D600CB3"/>
    <w:rsid w:val="3E0C2E44"/>
    <w:rsid w:val="3E251CAB"/>
    <w:rsid w:val="3E674220"/>
    <w:rsid w:val="3E8502AB"/>
    <w:rsid w:val="3F555260"/>
    <w:rsid w:val="3F7F4AD0"/>
    <w:rsid w:val="3FBB0422"/>
    <w:rsid w:val="3FE518BE"/>
    <w:rsid w:val="409A44DC"/>
    <w:rsid w:val="40C95C12"/>
    <w:rsid w:val="41081ABD"/>
    <w:rsid w:val="412D31EB"/>
    <w:rsid w:val="41AA4BF2"/>
    <w:rsid w:val="41C05B83"/>
    <w:rsid w:val="41F93484"/>
    <w:rsid w:val="43AC3B8C"/>
    <w:rsid w:val="43D75E2F"/>
    <w:rsid w:val="43E22422"/>
    <w:rsid w:val="43F3552A"/>
    <w:rsid w:val="442D0326"/>
    <w:rsid w:val="44817C72"/>
    <w:rsid w:val="44BA339E"/>
    <w:rsid w:val="44DB12E8"/>
    <w:rsid w:val="44F512D3"/>
    <w:rsid w:val="452D591E"/>
    <w:rsid w:val="455F0984"/>
    <w:rsid w:val="45EE77A4"/>
    <w:rsid w:val="45EF49AA"/>
    <w:rsid w:val="46012217"/>
    <w:rsid w:val="46D714EB"/>
    <w:rsid w:val="47024B89"/>
    <w:rsid w:val="47081202"/>
    <w:rsid w:val="4714323A"/>
    <w:rsid w:val="47C016D8"/>
    <w:rsid w:val="48502504"/>
    <w:rsid w:val="4851401A"/>
    <w:rsid w:val="48A85B47"/>
    <w:rsid w:val="48AF5FCC"/>
    <w:rsid w:val="48B545A9"/>
    <w:rsid w:val="48B9571B"/>
    <w:rsid w:val="48E649B1"/>
    <w:rsid w:val="496935E7"/>
    <w:rsid w:val="49B04D70"/>
    <w:rsid w:val="49D4280C"/>
    <w:rsid w:val="4A74435E"/>
    <w:rsid w:val="4AE917B6"/>
    <w:rsid w:val="4AEA120B"/>
    <w:rsid w:val="4B133808"/>
    <w:rsid w:val="4B614574"/>
    <w:rsid w:val="4BEE1691"/>
    <w:rsid w:val="4C121D12"/>
    <w:rsid w:val="4C6F4AF2"/>
    <w:rsid w:val="4CEB0640"/>
    <w:rsid w:val="4CFA7D7E"/>
    <w:rsid w:val="4D057181"/>
    <w:rsid w:val="4D114108"/>
    <w:rsid w:val="4D203020"/>
    <w:rsid w:val="4D260EFB"/>
    <w:rsid w:val="4D524403"/>
    <w:rsid w:val="4D5B25F7"/>
    <w:rsid w:val="4D710BC6"/>
    <w:rsid w:val="4D775534"/>
    <w:rsid w:val="4D875DE8"/>
    <w:rsid w:val="4D9C11A0"/>
    <w:rsid w:val="4DA335EF"/>
    <w:rsid w:val="4DA900E3"/>
    <w:rsid w:val="4DC82688"/>
    <w:rsid w:val="4E007381"/>
    <w:rsid w:val="4E9D4580"/>
    <w:rsid w:val="4EBA13D7"/>
    <w:rsid w:val="4EFC1636"/>
    <w:rsid w:val="4F0C47F7"/>
    <w:rsid w:val="4F126690"/>
    <w:rsid w:val="4F231986"/>
    <w:rsid w:val="4F6C0DB8"/>
    <w:rsid w:val="4F7F76BE"/>
    <w:rsid w:val="4FB87CE8"/>
    <w:rsid w:val="4FDF7658"/>
    <w:rsid w:val="4FE37716"/>
    <w:rsid w:val="50974594"/>
    <w:rsid w:val="50B9275C"/>
    <w:rsid w:val="50EE4AFC"/>
    <w:rsid w:val="5119769F"/>
    <w:rsid w:val="514364CA"/>
    <w:rsid w:val="517D7C2E"/>
    <w:rsid w:val="518666E1"/>
    <w:rsid w:val="52952D55"/>
    <w:rsid w:val="52DE792F"/>
    <w:rsid w:val="530A54F1"/>
    <w:rsid w:val="53306393"/>
    <w:rsid w:val="533662E6"/>
    <w:rsid w:val="53381D95"/>
    <w:rsid w:val="53514ECE"/>
    <w:rsid w:val="536E400E"/>
    <w:rsid w:val="538B39A0"/>
    <w:rsid w:val="53A616BE"/>
    <w:rsid w:val="5407449D"/>
    <w:rsid w:val="5411465D"/>
    <w:rsid w:val="542D76E9"/>
    <w:rsid w:val="549758D6"/>
    <w:rsid w:val="5498646D"/>
    <w:rsid w:val="54AD4386"/>
    <w:rsid w:val="54CD4A28"/>
    <w:rsid w:val="54E53058"/>
    <w:rsid w:val="554950DA"/>
    <w:rsid w:val="55610682"/>
    <w:rsid w:val="5563713A"/>
    <w:rsid w:val="557430F6"/>
    <w:rsid w:val="55EC5382"/>
    <w:rsid w:val="562C39D0"/>
    <w:rsid w:val="56A158CD"/>
    <w:rsid w:val="56E9340F"/>
    <w:rsid w:val="57012616"/>
    <w:rsid w:val="57122BC6"/>
    <w:rsid w:val="574D281E"/>
    <w:rsid w:val="5792138F"/>
    <w:rsid w:val="581942AD"/>
    <w:rsid w:val="584A6390"/>
    <w:rsid w:val="58894E62"/>
    <w:rsid w:val="58B70EBC"/>
    <w:rsid w:val="58BA3146"/>
    <w:rsid w:val="58CE0D6F"/>
    <w:rsid w:val="58CF4005"/>
    <w:rsid w:val="58DC4843"/>
    <w:rsid w:val="58F844D7"/>
    <w:rsid w:val="59943D66"/>
    <w:rsid w:val="59961EAF"/>
    <w:rsid w:val="5A250E62"/>
    <w:rsid w:val="5A26728B"/>
    <w:rsid w:val="5A5B02B7"/>
    <w:rsid w:val="5ADA1C4D"/>
    <w:rsid w:val="5B06072A"/>
    <w:rsid w:val="5B745BFD"/>
    <w:rsid w:val="5C0D7E00"/>
    <w:rsid w:val="5C0F7357"/>
    <w:rsid w:val="5C221F02"/>
    <w:rsid w:val="5C2E0916"/>
    <w:rsid w:val="5C335AD2"/>
    <w:rsid w:val="5C715907"/>
    <w:rsid w:val="5CDF3C0D"/>
    <w:rsid w:val="5D0631CD"/>
    <w:rsid w:val="5DA463E6"/>
    <w:rsid w:val="5DB46F7F"/>
    <w:rsid w:val="5DF2592E"/>
    <w:rsid w:val="5EC7073A"/>
    <w:rsid w:val="5EDD546C"/>
    <w:rsid w:val="5F921CDC"/>
    <w:rsid w:val="601D2D07"/>
    <w:rsid w:val="60863BD5"/>
    <w:rsid w:val="6099330B"/>
    <w:rsid w:val="60E07891"/>
    <w:rsid w:val="60E94998"/>
    <w:rsid w:val="610A47B8"/>
    <w:rsid w:val="61314591"/>
    <w:rsid w:val="6131467D"/>
    <w:rsid w:val="614416A2"/>
    <w:rsid w:val="614F54D2"/>
    <w:rsid w:val="61750921"/>
    <w:rsid w:val="618B5A4F"/>
    <w:rsid w:val="61E559A8"/>
    <w:rsid w:val="624C1682"/>
    <w:rsid w:val="626E28A7"/>
    <w:rsid w:val="628543B1"/>
    <w:rsid w:val="635822A8"/>
    <w:rsid w:val="63A92B04"/>
    <w:rsid w:val="63B379DE"/>
    <w:rsid w:val="63CF5B8B"/>
    <w:rsid w:val="63E164F4"/>
    <w:rsid w:val="64041AE8"/>
    <w:rsid w:val="64136A11"/>
    <w:rsid w:val="644206ED"/>
    <w:rsid w:val="648B0FAA"/>
    <w:rsid w:val="64B96D77"/>
    <w:rsid w:val="65120EC6"/>
    <w:rsid w:val="658C1FA6"/>
    <w:rsid w:val="65D44CCA"/>
    <w:rsid w:val="6658495B"/>
    <w:rsid w:val="66D24F47"/>
    <w:rsid w:val="66E55C01"/>
    <w:rsid w:val="671D5367"/>
    <w:rsid w:val="677925CA"/>
    <w:rsid w:val="67917B37"/>
    <w:rsid w:val="67CA7195"/>
    <w:rsid w:val="684B23DC"/>
    <w:rsid w:val="689D1A3B"/>
    <w:rsid w:val="68C9702B"/>
    <w:rsid w:val="698E1A1B"/>
    <w:rsid w:val="69901D8C"/>
    <w:rsid w:val="69982374"/>
    <w:rsid w:val="69D65BE4"/>
    <w:rsid w:val="69E7596B"/>
    <w:rsid w:val="6A1A3E14"/>
    <w:rsid w:val="6A3C022E"/>
    <w:rsid w:val="6A96200E"/>
    <w:rsid w:val="6A971908"/>
    <w:rsid w:val="6B6932A5"/>
    <w:rsid w:val="6B9B0F84"/>
    <w:rsid w:val="6BC04E8F"/>
    <w:rsid w:val="6BD35BF3"/>
    <w:rsid w:val="6C360CAD"/>
    <w:rsid w:val="6C450EF0"/>
    <w:rsid w:val="6CBC1728"/>
    <w:rsid w:val="6CBD37F6"/>
    <w:rsid w:val="6CD30C71"/>
    <w:rsid w:val="6D3D723E"/>
    <w:rsid w:val="6D5910F7"/>
    <w:rsid w:val="6D663129"/>
    <w:rsid w:val="6DAB327B"/>
    <w:rsid w:val="6DAD4F9F"/>
    <w:rsid w:val="6DD62748"/>
    <w:rsid w:val="6DD7112A"/>
    <w:rsid w:val="6DE87E05"/>
    <w:rsid w:val="6E216668"/>
    <w:rsid w:val="6E2F6C77"/>
    <w:rsid w:val="6E3D6323"/>
    <w:rsid w:val="6E6B7334"/>
    <w:rsid w:val="6E781A51"/>
    <w:rsid w:val="6E8201DA"/>
    <w:rsid w:val="6F103A37"/>
    <w:rsid w:val="6F4417EA"/>
    <w:rsid w:val="6F460345"/>
    <w:rsid w:val="6F5B773E"/>
    <w:rsid w:val="6F6D22A6"/>
    <w:rsid w:val="6FAF4FFE"/>
    <w:rsid w:val="6FB26B0B"/>
    <w:rsid w:val="6FB865A9"/>
    <w:rsid w:val="70231548"/>
    <w:rsid w:val="70270861"/>
    <w:rsid w:val="70286C91"/>
    <w:rsid w:val="704735F8"/>
    <w:rsid w:val="70490BA1"/>
    <w:rsid w:val="704C669B"/>
    <w:rsid w:val="7063448F"/>
    <w:rsid w:val="707F2C23"/>
    <w:rsid w:val="70926DFA"/>
    <w:rsid w:val="70AC7032"/>
    <w:rsid w:val="70F25AEA"/>
    <w:rsid w:val="710F307D"/>
    <w:rsid w:val="71B76065"/>
    <w:rsid w:val="71C06754"/>
    <w:rsid w:val="72646574"/>
    <w:rsid w:val="7271076B"/>
    <w:rsid w:val="72A44BC2"/>
    <w:rsid w:val="72AC7F1B"/>
    <w:rsid w:val="72CC236B"/>
    <w:rsid w:val="72DA6836"/>
    <w:rsid w:val="73117D7E"/>
    <w:rsid w:val="73533EAF"/>
    <w:rsid w:val="7376394C"/>
    <w:rsid w:val="73993FFB"/>
    <w:rsid w:val="73B928EF"/>
    <w:rsid w:val="73F97190"/>
    <w:rsid w:val="746E23B6"/>
    <w:rsid w:val="74A76BEC"/>
    <w:rsid w:val="74EC4877"/>
    <w:rsid w:val="74FF07D6"/>
    <w:rsid w:val="75181898"/>
    <w:rsid w:val="751F49D4"/>
    <w:rsid w:val="75474E11"/>
    <w:rsid w:val="75556648"/>
    <w:rsid w:val="75865DEE"/>
    <w:rsid w:val="75A8474E"/>
    <w:rsid w:val="75B01193"/>
    <w:rsid w:val="75B3511C"/>
    <w:rsid w:val="75D168E6"/>
    <w:rsid w:val="76AA29C3"/>
    <w:rsid w:val="76CF057A"/>
    <w:rsid w:val="76E556A0"/>
    <w:rsid w:val="76FF4ABD"/>
    <w:rsid w:val="7722255A"/>
    <w:rsid w:val="775766A7"/>
    <w:rsid w:val="77B05DB7"/>
    <w:rsid w:val="77BF76CE"/>
    <w:rsid w:val="77EF3AEB"/>
    <w:rsid w:val="78096FFD"/>
    <w:rsid w:val="7811525D"/>
    <w:rsid w:val="781A76D5"/>
    <w:rsid w:val="78335C43"/>
    <w:rsid w:val="785D43B4"/>
    <w:rsid w:val="7883527A"/>
    <w:rsid w:val="789E4501"/>
    <w:rsid w:val="78C71A3C"/>
    <w:rsid w:val="790243F1"/>
    <w:rsid w:val="792C25D8"/>
    <w:rsid w:val="793C2330"/>
    <w:rsid w:val="793E21B8"/>
    <w:rsid w:val="798C63B0"/>
    <w:rsid w:val="79BC4EE7"/>
    <w:rsid w:val="79D93CE4"/>
    <w:rsid w:val="7A170370"/>
    <w:rsid w:val="7A326409"/>
    <w:rsid w:val="7A5D62EC"/>
    <w:rsid w:val="7A684727"/>
    <w:rsid w:val="7A693667"/>
    <w:rsid w:val="7A6D1FE3"/>
    <w:rsid w:val="7A792DD8"/>
    <w:rsid w:val="7ADE01B6"/>
    <w:rsid w:val="7B821819"/>
    <w:rsid w:val="7BCA7495"/>
    <w:rsid w:val="7BF302A3"/>
    <w:rsid w:val="7C174B91"/>
    <w:rsid w:val="7C1F350C"/>
    <w:rsid w:val="7C310E84"/>
    <w:rsid w:val="7C376E82"/>
    <w:rsid w:val="7C5E6574"/>
    <w:rsid w:val="7C776EA4"/>
    <w:rsid w:val="7CB263ED"/>
    <w:rsid w:val="7CB2717C"/>
    <w:rsid w:val="7CCC3693"/>
    <w:rsid w:val="7D1058BF"/>
    <w:rsid w:val="7D140A16"/>
    <w:rsid w:val="7D360B0D"/>
    <w:rsid w:val="7D9879F5"/>
    <w:rsid w:val="7DA147E1"/>
    <w:rsid w:val="7DCF629C"/>
    <w:rsid w:val="7E0E392B"/>
    <w:rsid w:val="7ED625A7"/>
    <w:rsid w:val="7EFE1AFE"/>
    <w:rsid w:val="7F1B7FBA"/>
    <w:rsid w:val="7FA82B99"/>
    <w:rsid w:val="7FC01BA7"/>
    <w:rsid w:val="7FF15E1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40">
    <w:name w:val="Default Paragraph Font"/>
    <w:qFormat/>
    <w:uiPriority w:val="0"/>
    <w:rPr>
      <w:rFonts w:ascii="Times New Roman" w:hAnsi="Times New Roman" w:eastAsia="宋体" w:cs="Times New Roman"/>
    </w:rPr>
  </w:style>
  <w:style w:type="table" w:default="1" w:styleId="38">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4">
    <w:name w:val="annotation text"/>
    <w:basedOn w:val="1"/>
    <w:qFormat/>
    <w:uiPriority w:val="0"/>
    <w:pPr>
      <w:jc w:val="left"/>
    </w:pPr>
    <w:rPr>
      <w:rFonts w:ascii="Times New Roman" w:hAnsi="Times New Roman" w:eastAsia="宋体" w:cs="Times New Roman"/>
    </w:rPr>
  </w:style>
  <w:style w:type="paragraph" w:styleId="15">
    <w:name w:val="Body Text"/>
    <w:basedOn w:val="1"/>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6">
    <w:name w:val="Body Text Indent"/>
    <w:basedOn w:val="1"/>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7">
    <w:name w:val="Plain Text"/>
    <w:basedOn w:val="1"/>
    <w:next w:val="1"/>
    <w:link w:val="46"/>
    <w:qFormat/>
    <w:uiPriority w:val="0"/>
    <w:rPr>
      <w:rFonts w:ascii="宋体" w:hAnsi="Courier New" w:eastAsia="宋体" w:cs="Courier New"/>
      <w:szCs w:val="21"/>
    </w:rPr>
  </w:style>
  <w:style w:type="paragraph" w:styleId="18">
    <w:name w:val="Date"/>
    <w:basedOn w:val="1"/>
    <w:next w:val="1"/>
    <w:qFormat/>
    <w:uiPriority w:val="0"/>
    <w:rPr>
      <w:rFonts w:ascii="Times New Roman" w:hAnsi="Times New Roman" w:eastAsia="宋体" w:cs="Times New Roman"/>
      <w:sz w:val="28"/>
      <w:szCs w:val="20"/>
    </w:rPr>
  </w:style>
  <w:style w:type="paragraph" w:styleId="19">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0">
    <w:name w:val="Balloon Text"/>
    <w:basedOn w:val="1"/>
    <w:qFormat/>
    <w:uiPriority w:val="0"/>
    <w:rPr>
      <w:rFonts w:ascii="Times New Roman" w:hAnsi="Times New Roman" w:eastAsia="宋体" w:cs="Times New Roman"/>
      <w:sz w:val="18"/>
      <w:szCs w:val="18"/>
    </w:rPr>
  </w:style>
  <w:style w:type="paragraph" w:styleId="21">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2">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3">
    <w:name w:val="toc 1"/>
    <w:basedOn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4">
    <w:name w:val="toc 4"/>
    <w:basedOn w:val="1"/>
    <w:next w:val="1"/>
    <w:qFormat/>
    <w:uiPriority w:val="0"/>
    <w:pPr>
      <w:ind w:left="1260"/>
    </w:pPr>
    <w:rPr>
      <w:rFonts w:ascii="Times New Roman" w:hAnsi="Times New Roman" w:eastAsia="宋体" w:cs="Times New Roman"/>
      <w:kern w:val="1"/>
    </w:rPr>
  </w:style>
  <w:style w:type="paragraph" w:styleId="25">
    <w:name w:val="footnote text"/>
    <w:basedOn w:val="1"/>
    <w:link w:val="47"/>
    <w:qFormat/>
    <w:uiPriority w:val="0"/>
    <w:pPr>
      <w:snapToGrid w:val="0"/>
      <w:jc w:val="left"/>
    </w:pPr>
    <w:rPr>
      <w:rFonts w:ascii="Times New Roman" w:hAnsi="Times New Roman" w:eastAsia="宋体" w:cs="Times New Roman"/>
      <w:sz w:val="18"/>
      <w:szCs w:val="18"/>
    </w:rPr>
  </w:style>
  <w:style w:type="paragraph" w:styleId="26">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7">
    <w:name w:val="Body Text Indent 3"/>
    <w:basedOn w:val="1"/>
    <w:uiPriority w:val="0"/>
    <w:pPr>
      <w:spacing w:after="120" w:afterLines="0"/>
      <w:ind w:left="420" w:leftChars="200"/>
    </w:pPr>
    <w:rPr>
      <w:rFonts w:ascii="Times New Roman" w:hAnsi="Times New Roman" w:eastAsia="宋体" w:cs="Times New Roman"/>
      <w:sz w:val="16"/>
      <w:szCs w:val="16"/>
    </w:rPr>
  </w:style>
  <w:style w:type="paragraph" w:styleId="28">
    <w:name w:val="toc 2"/>
    <w:basedOn w:val="1"/>
    <w:next w:val="1"/>
    <w:uiPriority w:val="0"/>
    <w:pPr>
      <w:ind w:left="420" w:leftChars="200"/>
    </w:pPr>
    <w:rPr>
      <w:rFonts w:ascii="Times New Roman" w:hAnsi="Times New Roman" w:eastAsia="宋体" w:cs="Times New Roman"/>
    </w:rPr>
  </w:style>
  <w:style w:type="paragraph" w:styleId="29">
    <w:name w:val="toc 9"/>
    <w:basedOn w:val="1"/>
    <w:next w:val="1"/>
    <w:uiPriority w:val="0"/>
    <w:pPr>
      <w:ind w:left="3360" w:leftChars="1600"/>
    </w:pPr>
    <w:rPr>
      <w:rFonts w:ascii="Calibri" w:hAnsi="Calibri" w:eastAsia="宋体" w:cs="Times New Roman"/>
    </w:rPr>
  </w:style>
  <w:style w:type="paragraph" w:styleId="30">
    <w:name w:val="Body Text 2"/>
    <w:basedOn w:val="1"/>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1">
    <w:name w:val="Normal (Web)"/>
    <w:basedOn w:val="1"/>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2">
    <w:name w:val="index 1"/>
    <w:basedOn w:val="1"/>
    <w:next w:val="1"/>
    <w:uiPriority w:val="0"/>
    <w:rPr>
      <w:rFonts w:ascii="Times New Roman" w:hAnsi="Times New Roman" w:eastAsia="宋体" w:cs="Times New Roman"/>
    </w:rPr>
  </w:style>
  <w:style w:type="paragraph" w:styleId="33">
    <w:name w:val="Title"/>
    <w:basedOn w:val="1"/>
    <w:next w:val="1"/>
    <w:link w:val="48"/>
    <w:qFormat/>
    <w:uiPriority w:val="0"/>
    <w:pPr>
      <w:spacing w:before="240" w:after="60"/>
      <w:jc w:val="center"/>
      <w:outlineLvl w:val="0"/>
    </w:pPr>
    <w:rPr>
      <w:rFonts w:ascii="等线 Light" w:hAnsi="等线 Light" w:cs="Times New Roman"/>
      <w:b/>
      <w:bCs/>
      <w:sz w:val="32"/>
      <w:szCs w:val="32"/>
    </w:rPr>
  </w:style>
  <w:style w:type="paragraph" w:styleId="34">
    <w:name w:val="annotation subject"/>
    <w:basedOn w:val="14"/>
    <w:next w:val="14"/>
    <w:uiPriority w:val="0"/>
    <w:rPr>
      <w:rFonts w:ascii="Times New Roman" w:hAnsi="Times New Roman" w:eastAsia="宋体" w:cs="Times New Roman"/>
      <w:b/>
      <w:bCs/>
    </w:rPr>
  </w:style>
  <w:style w:type="paragraph" w:styleId="35">
    <w:name w:val="Body Text First Indent"/>
    <w:basedOn w:val="15"/>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36">
    <w:name w:val="Body Text First Indent 2"/>
    <w:basedOn w:val="16"/>
    <w:next w:val="37"/>
    <w:uiPriority w:val="0"/>
    <w:pPr>
      <w:spacing w:after="120" w:line="240" w:lineRule="auto"/>
      <w:ind w:left="420" w:leftChars="200" w:firstLine="420"/>
    </w:pPr>
    <w:rPr>
      <w:rFonts w:ascii="Times New Roman" w:hAnsi="Times New Roman" w:eastAsia="宋体" w:cs="宋体"/>
      <w:sz w:val="21"/>
      <w:szCs w:val="21"/>
    </w:rPr>
  </w:style>
  <w:style w:type="paragraph" w:customStyle="1" w:styleId="37">
    <w:name w:val="xl53"/>
    <w:basedOn w:val="1"/>
    <w:next w:val="1"/>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table" w:styleId="39">
    <w:name w:val="Table Grid"/>
    <w:basedOn w:val="38"/>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page number"/>
    <w:uiPriority w:val="0"/>
    <w:rPr>
      <w:rFonts w:ascii="Times New Roman" w:hAnsi="Times New Roman" w:eastAsia="宋体" w:cs="Times New Roman"/>
    </w:rPr>
  </w:style>
  <w:style w:type="character" w:styleId="42">
    <w:name w:val="FollowedHyperlink"/>
    <w:uiPriority w:val="0"/>
    <w:rPr>
      <w:rFonts w:ascii="Times New Roman" w:hAnsi="Times New Roman" w:eastAsia="宋体" w:cs="Times New Roman"/>
      <w:color w:val="800080"/>
      <w:szCs w:val="20"/>
      <w:u w:val="single"/>
    </w:rPr>
  </w:style>
  <w:style w:type="character" w:styleId="43">
    <w:name w:val="Hyperlink"/>
    <w:basedOn w:val="40"/>
    <w:uiPriority w:val="0"/>
    <w:rPr>
      <w:rFonts w:ascii="Times New Roman" w:hAnsi="Times New Roman" w:eastAsia="宋体" w:cs="Times New Roman"/>
      <w:color w:val="0000FF"/>
      <w:sz w:val="21"/>
      <w:szCs w:val="20"/>
      <w:u w:val="single"/>
    </w:rPr>
  </w:style>
  <w:style w:type="character" w:styleId="44">
    <w:name w:val="annotation reference"/>
    <w:uiPriority w:val="0"/>
    <w:rPr>
      <w:rFonts w:ascii="Times New Roman" w:hAnsi="Times New Roman" w:eastAsia="宋体" w:cs="Times New Roman"/>
      <w:sz w:val="21"/>
      <w:szCs w:val="21"/>
    </w:rPr>
  </w:style>
  <w:style w:type="character" w:styleId="45">
    <w:name w:val="footnote reference"/>
    <w:uiPriority w:val="0"/>
    <w:rPr>
      <w:rFonts w:ascii="Times New Roman" w:hAnsi="Times New Roman" w:eastAsia="宋体" w:cs="Times New Roman"/>
      <w:vertAlign w:val="superscript"/>
    </w:rPr>
  </w:style>
  <w:style w:type="character" w:customStyle="1" w:styleId="46">
    <w:name w:val="纯文本 字符"/>
    <w:link w:val="17"/>
    <w:uiPriority w:val="0"/>
    <w:rPr>
      <w:rFonts w:ascii="宋体" w:hAnsi="Courier New" w:eastAsia="宋体" w:cs="Courier New"/>
      <w:kern w:val="2"/>
      <w:sz w:val="21"/>
      <w:szCs w:val="21"/>
      <w:lang w:val="en-US" w:eastAsia="zh-CN" w:bidi="ar-SA"/>
    </w:rPr>
  </w:style>
  <w:style w:type="character" w:customStyle="1" w:styleId="47">
    <w:name w:val="脚注文本 字符"/>
    <w:link w:val="25"/>
    <w:uiPriority w:val="0"/>
    <w:rPr>
      <w:rFonts w:ascii="Times New Roman" w:hAnsi="Times New Roman" w:eastAsia="宋体" w:cs="Times New Roman"/>
      <w:kern w:val="2"/>
      <w:sz w:val="18"/>
      <w:szCs w:val="18"/>
    </w:rPr>
  </w:style>
  <w:style w:type="character" w:customStyle="1" w:styleId="48">
    <w:name w:val="标题 字符"/>
    <w:link w:val="33"/>
    <w:uiPriority w:val="0"/>
    <w:rPr>
      <w:rFonts w:ascii="等线 Light" w:hAnsi="等线 Light" w:eastAsia="宋体" w:cs="Times New Roman"/>
      <w:b/>
      <w:bCs/>
      <w:kern w:val="2"/>
      <w:sz w:val="32"/>
      <w:szCs w:val="32"/>
    </w:rPr>
  </w:style>
  <w:style w:type="paragraph" w:customStyle="1" w:styleId="49">
    <w:name w:val="_Style 2"/>
    <w:basedOn w:val="1"/>
    <w:qFormat/>
    <w:uiPriority w:val="0"/>
    <w:pPr>
      <w:ind w:firstLine="200" w:firstLineChars="200"/>
    </w:pPr>
    <w:rPr>
      <w:rFonts w:ascii="Calibri" w:hAnsi="Calibri"/>
      <w:sz w:val="28"/>
      <w:szCs w:val="22"/>
    </w:rPr>
  </w:style>
  <w:style w:type="paragraph" w:customStyle="1" w:styleId="50">
    <w:name w:val="首行缩进"/>
    <w:basedOn w:val="1"/>
    <w:uiPriority w:val="0"/>
    <w:pPr>
      <w:spacing w:line="360" w:lineRule="auto"/>
      <w:ind w:firstLine="480" w:firstLineChars="200"/>
    </w:pPr>
    <w:rPr>
      <w:rFonts w:ascii="Times New Roman" w:hAnsi="Times New Roman" w:eastAsia="宋体" w:cs="Times New Roman"/>
      <w:lang w:val="zh-CN"/>
    </w:rPr>
  </w:style>
  <w:style w:type="character" w:customStyle="1" w:styleId="51">
    <w:name w:val="font11"/>
    <w:uiPriority w:val="0"/>
    <w:rPr>
      <w:rFonts w:hint="eastAsia" w:ascii="宋体" w:hAnsi="宋体" w:eastAsia="宋体" w:cs="Times New Roman"/>
      <w:color w:val="FF0000"/>
      <w:sz w:val="28"/>
      <w:szCs w:val="28"/>
      <w:u w:val="none"/>
    </w:rPr>
  </w:style>
  <w:style w:type="character" w:customStyle="1" w:styleId="52">
    <w:name w:val="font31"/>
    <w:uiPriority w:val="0"/>
    <w:rPr>
      <w:rFonts w:hint="eastAsia" w:ascii="宋体" w:hAnsi="宋体" w:eastAsia="宋体" w:cs="宋体"/>
      <w:color w:val="000000"/>
      <w:sz w:val="22"/>
      <w:szCs w:val="22"/>
      <w:u w:val="none"/>
    </w:rPr>
  </w:style>
  <w:style w:type="character" w:customStyle="1" w:styleId="53">
    <w:name w:val="font21"/>
    <w:uiPriority w:val="0"/>
    <w:rPr>
      <w:rFonts w:hint="eastAsia" w:ascii="宋体" w:hAnsi="宋体" w:eastAsia="宋体" w:cs="宋体"/>
      <w:color w:val="000000"/>
      <w:sz w:val="21"/>
      <w:szCs w:val="21"/>
      <w:u w:val="none"/>
    </w:rPr>
  </w:style>
  <w:style w:type="character" w:customStyle="1" w:styleId="54">
    <w:name w:val="font01"/>
    <w:uiPriority w:val="0"/>
    <w:rPr>
      <w:rFonts w:ascii="Verdana" w:hAnsi="Verdana" w:eastAsia="宋体" w:cs="Verdana"/>
      <w:color w:val="000000"/>
      <w:sz w:val="20"/>
      <w:szCs w:val="20"/>
      <w:u w:val="none"/>
    </w:rPr>
  </w:style>
  <w:style w:type="paragraph" w:customStyle="1" w:styleId="55">
    <w:name w:val="**正文"/>
    <w:basedOn w:val="1"/>
    <w:uiPriority w:val="0"/>
    <w:pPr>
      <w:spacing w:line="360" w:lineRule="auto"/>
      <w:jc w:val="left"/>
    </w:pPr>
    <w:rPr>
      <w:rFonts w:ascii="Times New Roman" w:hAnsi="Times New Roman" w:eastAsia="宋体" w:cs="Times New Roman"/>
      <w:sz w:val="24"/>
      <w:szCs w:val="20"/>
    </w:rPr>
  </w:style>
  <w:style w:type="paragraph" w:customStyle="1" w:styleId="56">
    <w:name w:val="表"/>
    <w:basedOn w:val="1"/>
    <w:uiPriority w:val="0"/>
    <w:pPr>
      <w:adjustRightInd w:val="0"/>
      <w:snapToGrid w:val="0"/>
      <w:spacing w:line="312" w:lineRule="auto"/>
    </w:pPr>
    <w:rPr>
      <w:rFonts w:ascii="Times New Roman" w:hAnsi="Times New Roman" w:eastAsia="宋体" w:cs="Times New Roman"/>
    </w:rPr>
  </w:style>
  <w:style w:type="character" w:customStyle="1" w:styleId="57">
    <w:name w:val="纯文本 Char1"/>
    <w:uiPriority w:val="0"/>
    <w:rPr>
      <w:rFonts w:ascii="宋体" w:hAnsi="Courier New" w:eastAsia="宋体" w:cs="Courier New"/>
      <w:kern w:val="2"/>
      <w:sz w:val="21"/>
      <w:szCs w:val="21"/>
    </w:rPr>
  </w:style>
  <w:style w:type="character" w:customStyle="1" w:styleId="58">
    <w:name w:val="普通文字 Char Char2"/>
    <w:uiPriority w:val="0"/>
    <w:rPr>
      <w:rFonts w:ascii="宋体" w:hAnsi="Courier New" w:eastAsia="宋体" w:cs="Courier New"/>
      <w:kern w:val="2"/>
      <w:sz w:val="21"/>
      <w:szCs w:val="21"/>
      <w:lang w:val="en-US" w:eastAsia="zh-CN" w:bidi="ar-SA"/>
    </w:rPr>
  </w:style>
  <w:style w:type="character" w:customStyle="1" w:styleId="59">
    <w:name w:val=" Char Char1"/>
    <w:uiPriority w:val="0"/>
    <w:rPr>
      <w:rFonts w:ascii="宋体" w:hAnsi="Courier New" w:eastAsia="宋体" w:cs="Courier New"/>
      <w:kern w:val="2"/>
      <w:sz w:val="21"/>
      <w:szCs w:val="21"/>
      <w:lang w:val="en-US" w:eastAsia="zh-CN" w:bidi="ar-SA"/>
    </w:rPr>
  </w:style>
  <w:style w:type="paragraph" w:customStyle="1" w:styleId="60">
    <w:name w:val="Char"/>
    <w:basedOn w:val="1"/>
    <w:uiPriority w:val="0"/>
    <w:rPr>
      <w:rFonts w:ascii="仿宋_GB2312" w:hAnsi="Times New Roman" w:eastAsia="仿宋_GB2312" w:cs="仿宋_GB2312"/>
      <w:b/>
      <w:bCs/>
      <w:sz w:val="32"/>
      <w:szCs w:val="32"/>
    </w:rPr>
  </w:style>
  <w:style w:type="paragraph" w:customStyle="1" w:styleId="61">
    <w:name w:val="标题1"/>
    <w:basedOn w:val="23"/>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62">
    <w:name w:val="Defaul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63">
    <w:name w:val=" Char Char Char2 Char Char Char"/>
    <w:basedOn w:val="1"/>
    <w:uiPriority w:val="0"/>
    <w:rPr>
      <w:rFonts w:ascii="Times New Roman" w:hAnsi="Times New Roman" w:eastAsia="宋体" w:cs="Times New Roman"/>
    </w:rPr>
  </w:style>
  <w:style w:type="paragraph" w:customStyle="1" w:styleId="64">
    <w:name w:val="xl24"/>
    <w:basedOn w:val="1"/>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65">
    <w:name w:val="正"/>
    <w:basedOn w:val="1"/>
    <w:uiPriority w:val="0"/>
    <w:pPr>
      <w:ind w:firstLine="525"/>
    </w:pPr>
    <w:rPr>
      <w:rFonts w:ascii="Times New Roman" w:hAnsi="Times New Roman" w:eastAsia="宋体" w:cs="Times New Roman"/>
      <w:spacing w:val="20"/>
    </w:rPr>
  </w:style>
  <w:style w:type="paragraph" w:customStyle="1" w:styleId="66">
    <w:name w:val="ÕýÎÄ"/>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67">
    <w:name w:val="ÕÂ¡À¨ºÌâ"/>
    <w:basedOn w:val="66"/>
    <w:next w:val="1"/>
    <w:uiPriority w:val="0"/>
    <w:pPr>
      <w:spacing w:before="158" w:after="153" w:line="323" w:lineRule="atLeast"/>
      <w:ind w:firstLine="0"/>
      <w:jc w:val="center"/>
    </w:pPr>
    <w:rPr>
      <w:rFonts w:ascii="Arial" w:hAnsi="Arial" w:eastAsia="宋体" w:cs="Times New Roman"/>
      <w:sz w:val="31"/>
      <w:szCs w:val="22"/>
    </w:rPr>
  </w:style>
  <w:style w:type="paragraph" w:customStyle="1" w:styleId="68">
    <w:name w:val="+正文"/>
    <w:basedOn w:val="1"/>
    <w:uiPriority w:val="0"/>
    <w:pPr>
      <w:spacing w:line="360" w:lineRule="auto"/>
      <w:ind w:firstLine="200" w:firstLineChars="200"/>
    </w:pPr>
    <w:rPr>
      <w:rFonts w:ascii="Times New Roman" w:hAnsi="Times New Roman" w:eastAsia="宋体" w:cs="Times New Roman"/>
      <w:sz w:val="24"/>
      <w:szCs w:val="28"/>
    </w:rPr>
  </w:style>
  <w:style w:type="paragraph" w:customStyle="1" w:styleId="69">
    <w:name w:val="表格"/>
    <w:basedOn w:val="1"/>
    <w:next w:val="12"/>
    <w:uiPriority w:val="0"/>
    <w:pPr>
      <w:widowControl/>
      <w:spacing w:before="100" w:beforeAutospacing="1" w:after="100" w:afterAutospacing="1"/>
      <w:jc w:val="left"/>
    </w:pPr>
    <w:rPr>
      <w:rFonts w:ascii="Arial" w:hAnsi="Arial" w:eastAsia="宋体" w:cs="Times New Roman"/>
      <w:bCs/>
      <w:szCs w:val="20"/>
    </w:rPr>
  </w:style>
  <w:style w:type="paragraph" w:customStyle="1" w:styleId="70">
    <w:name w:val="Plain Text"/>
    <w:basedOn w:val="1"/>
    <w:uiPriority w:val="0"/>
    <w:pPr>
      <w:widowControl/>
      <w:overflowPunct w:val="0"/>
      <w:autoSpaceDE w:val="0"/>
      <w:autoSpaceDN w:val="0"/>
      <w:jc w:val="left"/>
    </w:pPr>
    <w:rPr>
      <w:rFonts w:ascii="宋体" w:hAnsi="Courier New" w:eastAsia="宋体" w:cs="Times New Roman"/>
      <w:kern w:val="0"/>
    </w:rPr>
  </w:style>
  <w:style w:type="paragraph" w:customStyle="1" w:styleId="71">
    <w:name w:val="样式"/>
    <w:basedOn w:val="1"/>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72">
    <w:name w:val=" Char3"/>
    <w:basedOn w:val="1"/>
    <w:uiPriority w:val="0"/>
    <w:pPr>
      <w:tabs>
        <w:tab w:val="left" w:pos="360"/>
      </w:tabs>
    </w:pPr>
    <w:rPr>
      <w:rFonts w:ascii="Times New Roman" w:hAnsi="Times New Roman" w:eastAsia="宋体" w:cs="Times New Roman"/>
      <w:sz w:val="24"/>
    </w:rPr>
  </w:style>
  <w:style w:type="paragraph" w:styleId="73">
    <w:name w:val="List Paragraph"/>
    <w:basedOn w:val="1"/>
    <w:qFormat/>
    <w:uiPriority w:val="0"/>
    <w:pPr>
      <w:ind w:firstLine="420" w:firstLineChars="200"/>
    </w:pPr>
    <w:rPr>
      <w:rFonts w:ascii="Times New Roman" w:hAnsi="Times New Roman" w:eastAsia="宋体" w:cs="Times New Roman"/>
    </w:rPr>
  </w:style>
  <w:style w:type="paragraph" w:customStyle="1" w:styleId="74">
    <w:name w:val=" Char"/>
    <w:basedOn w:val="1"/>
    <w:uiPriority w:val="0"/>
    <w:rPr>
      <w:rFonts w:ascii="Times New Roman" w:hAnsi="Times New Roman" w:eastAsia="宋体" w:cs="Times New Roman"/>
      <w:szCs w:val="20"/>
    </w:rPr>
  </w:style>
  <w:style w:type="paragraph" w:customStyle="1" w:styleId="75">
    <w:name w:val="标题 7 New"/>
    <w:basedOn w:val="1"/>
    <w:next w:val="1"/>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76">
    <w:name w:val=" Char Char Char"/>
    <w:basedOn w:val="1"/>
    <w:uiPriority w:val="0"/>
    <w:rPr>
      <w:rFonts w:ascii="Tahoma" w:hAnsi="Tahoma" w:eastAsia="宋体" w:cs="Times New Roman"/>
      <w:sz w:val="24"/>
      <w:szCs w:val="20"/>
    </w:rPr>
  </w:style>
  <w:style w:type="paragraph" w:customStyle="1" w:styleId="77">
    <w:name w:val=" Char Char Char1 Char Char Char Char Char Char Char Char Char Char Char Char Char"/>
    <w:basedOn w:val="1"/>
    <w:uiPriority w:val="0"/>
    <w:rPr>
      <w:rFonts w:ascii="Times New Roman" w:hAnsi="Times New Roman" w:eastAsia="宋体" w:cs="Times New Roman"/>
    </w:rPr>
  </w:style>
  <w:style w:type="paragraph" w:customStyle="1" w:styleId="78">
    <w:name w:val="msolist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30234</Words>
  <Characters>32469</Characters>
  <Lines>224</Lines>
  <Paragraphs>63</Paragraphs>
  <TotalTime>9</TotalTime>
  <ScaleCrop>false</ScaleCrop>
  <LinksUpToDate>false</LinksUpToDate>
  <CharactersWithSpaces>32943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2024-03-13T08:41:00Z</dcterms:created>
  <dc:creator>Administrator</dc:creator>
  <cp:lastModifiedBy>Administrator</cp:lastModifiedBy>
  <cp:lastPrinted>2023-11-22T00:45:00Z</cp:lastPrinted>
  <dcterms:modified xsi:type="dcterms:W3CDTF">2025-10-30T01:50:12Z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2B4AFF889AD94DA19CCB2176266DCB18_13</vt:lpwstr>
  </property>
  <property fmtid="{D5CDD505-2E9C-101B-9397-08002B2CF9AE}" pid="4" name="KSOTemplateDocerSaveRecord">
    <vt:lpwstr>eyJoZGlkIjoiNTgxNmZiYmY0MjkwNmJiOGE1MDAzNTAzZjc1ZGIzYjUiLCJ1c2VySWQiOiIxNTc1MzE2Njc1In0=</vt:lpwstr>
  </property>
</Properties>
</file>