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0E9A2">
      <w:pPr>
        <w:jc w:val="center"/>
        <w:rPr>
          <w:rFonts w:hint="eastAsia" w:eastAsia="宋体"/>
          <w:b/>
          <w:color w:val="auto"/>
          <w:sz w:val="52"/>
          <w:szCs w:val="52"/>
          <w:highlight w:val="none"/>
          <w:lang w:eastAsia="zh-CN"/>
        </w:rPr>
      </w:pPr>
      <w:bookmarkStart w:id="0" w:name="_Hlk201396617"/>
      <w:bookmarkStart w:id="86" w:name="_GoBack"/>
      <w:bookmarkEnd w:id="86"/>
      <w:r>
        <w:rPr>
          <w:rFonts w:hint="eastAsia"/>
          <w:b/>
          <w:color w:val="auto"/>
          <w:sz w:val="52"/>
          <w:szCs w:val="52"/>
          <w:highlight w:val="none"/>
        </w:rPr>
        <w:t>浙江恒风集团有限公司</w:t>
      </w:r>
      <w:r>
        <w:rPr>
          <w:rFonts w:hint="eastAsia"/>
          <w:b/>
          <w:bCs/>
          <w:color w:val="auto"/>
          <w:sz w:val="52"/>
          <w:szCs w:val="52"/>
          <w:highlight w:val="none"/>
        </w:rPr>
        <w:t>5米3纯电动城市公交车（微循环）</w:t>
      </w:r>
      <w:r>
        <w:rPr>
          <w:rFonts w:hint="eastAsia"/>
          <w:b/>
          <w:bCs/>
          <w:color w:val="auto"/>
          <w:sz w:val="52"/>
          <w:szCs w:val="52"/>
          <w:highlight w:val="none"/>
          <w:lang w:eastAsia="zh-CN"/>
        </w:rPr>
        <w:t>采购项目</w:t>
      </w:r>
    </w:p>
    <w:bookmarkEnd w:id="0"/>
    <w:p w14:paraId="0225CDAF">
      <w:pPr>
        <w:jc w:val="center"/>
        <w:rPr>
          <w:rFonts w:hint="eastAsia"/>
          <w:b/>
          <w:color w:val="auto"/>
          <w:sz w:val="52"/>
          <w:szCs w:val="52"/>
          <w:highlight w:val="none"/>
        </w:rPr>
      </w:pPr>
    </w:p>
    <w:p w14:paraId="79775935">
      <w:pPr>
        <w:spacing w:line="360" w:lineRule="auto"/>
        <w:jc w:val="center"/>
        <w:rPr>
          <w:rFonts w:hint="eastAsia" w:ascii="宋体" w:hAnsi="宋体"/>
          <w:color w:val="auto"/>
          <w:sz w:val="84"/>
          <w:szCs w:val="84"/>
          <w:highlight w:val="none"/>
        </w:rPr>
      </w:pPr>
      <w:r>
        <w:rPr>
          <w:rFonts w:hint="eastAsia" w:ascii="宋体" w:hAnsi="宋体"/>
          <w:color w:val="auto"/>
          <w:sz w:val="84"/>
          <w:szCs w:val="84"/>
          <w:highlight w:val="none"/>
        </w:rPr>
        <w:t>招</w:t>
      </w:r>
    </w:p>
    <w:p w14:paraId="36E948F5">
      <w:pPr>
        <w:spacing w:line="360" w:lineRule="auto"/>
        <w:jc w:val="center"/>
        <w:rPr>
          <w:rFonts w:hint="eastAsia" w:ascii="宋体" w:hAnsi="宋体"/>
          <w:color w:val="auto"/>
          <w:sz w:val="84"/>
          <w:szCs w:val="84"/>
          <w:highlight w:val="none"/>
        </w:rPr>
      </w:pPr>
      <w:r>
        <w:rPr>
          <w:rFonts w:hint="eastAsia" w:ascii="宋体" w:hAnsi="宋体"/>
          <w:color w:val="auto"/>
          <w:sz w:val="84"/>
          <w:szCs w:val="84"/>
          <w:highlight w:val="none"/>
        </w:rPr>
        <w:t>标</w:t>
      </w:r>
    </w:p>
    <w:p w14:paraId="701E59D3">
      <w:pPr>
        <w:spacing w:line="360" w:lineRule="auto"/>
        <w:jc w:val="center"/>
        <w:rPr>
          <w:rFonts w:hint="eastAsia" w:ascii="宋体" w:hAnsi="宋体"/>
          <w:color w:val="auto"/>
          <w:sz w:val="84"/>
          <w:szCs w:val="84"/>
          <w:highlight w:val="none"/>
        </w:rPr>
      </w:pPr>
      <w:r>
        <w:rPr>
          <w:rFonts w:hint="eastAsia" w:ascii="宋体" w:hAnsi="宋体"/>
          <w:color w:val="auto"/>
          <w:sz w:val="84"/>
          <w:szCs w:val="84"/>
          <w:highlight w:val="none"/>
        </w:rPr>
        <w:t>文</w:t>
      </w:r>
    </w:p>
    <w:p w14:paraId="0D8360E7">
      <w:pPr>
        <w:spacing w:line="360" w:lineRule="auto"/>
        <w:jc w:val="center"/>
        <w:rPr>
          <w:rFonts w:ascii="宋体" w:hAnsi="宋体"/>
          <w:color w:val="auto"/>
          <w:sz w:val="84"/>
          <w:szCs w:val="84"/>
          <w:highlight w:val="none"/>
        </w:rPr>
      </w:pPr>
      <w:r>
        <w:rPr>
          <w:rFonts w:hint="eastAsia" w:ascii="宋体" w:hAnsi="宋体"/>
          <w:color w:val="auto"/>
          <w:sz w:val="84"/>
          <w:szCs w:val="84"/>
          <w:highlight w:val="none"/>
        </w:rPr>
        <w:t>件</w:t>
      </w:r>
    </w:p>
    <w:p w14:paraId="374587E9">
      <w:pPr>
        <w:spacing w:line="360" w:lineRule="auto"/>
        <w:ind w:firstLine="600" w:firstLineChars="200"/>
        <w:jc w:val="center"/>
        <w:rPr>
          <w:rFonts w:ascii="隶书" w:hAnsi="Arial Narrow" w:eastAsia="隶书"/>
          <w:color w:val="auto"/>
          <w:sz w:val="30"/>
          <w:szCs w:val="30"/>
          <w:highlight w:val="none"/>
        </w:rPr>
      </w:pPr>
    </w:p>
    <w:p w14:paraId="3418C570">
      <w:pPr>
        <w:spacing w:line="360" w:lineRule="auto"/>
        <w:ind w:firstLine="600" w:firstLineChars="200"/>
        <w:jc w:val="center"/>
        <w:rPr>
          <w:rFonts w:ascii="隶书" w:hAnsi="Arial Narrow" w:eastAsia="隶书"/>
          <w:color w:val="auto"/>
          <w:sz w:val="30"/>
          <w:szCs w:val="30"/>
          <w:highlight w:val="none"/>
        </w:rPr>
      </w:pPr>
    </w:p>
    <w:p w14:paraId="6A33C5CE">
      <w:pPr>
        <w:pStyle w:val="28"/>
        <w:snapToGrid w:val="0"/>
        <w:spacing w:before="120" w:after="120" w:line="360" w:lineRule="auto"/>
        <w:rPr>
          <w:rFonts w:hint="eastAsia"/>
          <w:b/>
          <w:color w:val="auto"/>
          <w:sz w:val="32"/>
          <w:szCs w:val="32"/>
          <w:highlight w:val="none"/>
          <w:lang w:val="en-US" w:eastAsia="zh-CN"/>
        </w:rPr>
      </w:pPr>
      <w:r>
        <w:rPr>
          <w:rFonts w:hint="eastAsia"/>
          <w:b/>
          <w:color w:val="auto"/>
          <w:sz w:val="32"/>
          <w:szCs w:val="32"/>
          <w:highlight w:val="none"/>
        </w:rPr>
        <w:t xml:space="preserve">              采购编号：YCQ-2025-CG</w:t>
      </w:r>
      <w:r>
        <w:rPr>
          <w:rFonts w:hint="eastAsia"/>
          <w:b/>
          <w:color w:val="auto"/>
          <w:sz w:val="32"/>
          <w:szCs w:val="32"/>
          <w:highlight w:val="none"/>
          <w:lang w:val="en-US" w:eastAsia="zh-CN"/>
        </w:rPr>
        <w:t>1</w:t>
      </w:r>
      <w:r>
        <w:rPr>
          <w:rFonts w:hint="eastAsia"/>
          <w:b/>
          <w:color w:val="auto"/>
          <w:sz w:val="32"/>
          <w:szCs w:val="32"/>
          <w:highlight w:val="none"/>
          <w:lang w:val="en-US" w:eastAsia="zh-CN"/>
        </w:rPr>
        <w:t>48-5</w:t>
      </w:r>
    </w:p>
    <w:p w14:paraId="0638F243">
      <w:pPr>
        <w:pStyle w:val="28"/>
        <w:snapToGrid w:val="0"/>
        <w:spacing w:before="120" w:after="120" w:line="360" w:lineRule="auto"/>
        <w:rPr>
          <w:rFonts w:hAnsi="宋体"/>
          <w:b/>
          <w:color w:val="auto"/>
          <w:sz w:val="32"/>
          <w:szCs w:val="32"/>
          <w:highlight w:val="none"/>
          <w:u w:val="single"/>
        </w:rPr>
      </w:pPr>
      <w:r>
        <w:rPr>
          <w:rFonts w:hint="eastAsia" w:hAnsi="宋体"/>
          <w:b/>
          <w:bCs/>
          <w:color w:val="auto"/>
          <w:w w:val="95"/>
          <w:sz w:val="32"/>
          <w:szCs w:val="32"/>
          <w:highlight w:val="none"/>
        </w:rPr>
        <w:t>采</w:t>
      </w:r>
      <w:r>
        <w:rPr>
          <w:rFonts w:hAnsi="宋体"/>
          <w:b/>
          <w:bCs/>
          <w:color w:val="auto"/>
          <w:w w:val="95"/>
          <w:sz w:val="32"/>
          <w:szCs w:val="32"/>
          <w:highlight w:val="none"/>
        </w:rPr>
        <w:t xml:space="preserve">   购　 </w:t>
      </w:r>
      <w:r>
        <w:rPr>
          <w:rFonts w:hint="eastAsia" w:hAnsi="宋体"/>
          <w:b/>
          <w:bCs/>
          <w:color w:val="auto"/>
          <w:w w:val="95"/>
          <w:sz w:val="32"/>
          <w:szCs w:val="32"/>
          <w:highlight w:val="none"/>
        </w:rPr>
        <w:t>人：</w:t>
      </w:r>
      <w:r>
        <w:rPr>
          <w:rFonts w:hint="eastAsia" w:hAnsi="宋体"/>
          <w:b/>
          <w:bCs/>
          <w:color w:val="auto"/>
          <w:w w:val="95"/>
          <w:sz w:val="32"/>
          <w:szCs w:val="32"/>
          <w:highlight w:val="none"/>
          <w:u w:val="single"/>
        </w:rPr>
        <w:t>浙江恒风集团有限公司</w:t>
      </w:r>
      <w:r>
        <w:rPr>
          <w:rFonts w:hAnsi="宋体"/>
          <w:b/>
          <w:color w:val="auto"/>
          <w:sz w:val="32"/>
          <w:szCs w:val="32"/>
          <w:highlight w:val="none"/>
          <w:u w:val="single"/>
        </w:rPr>
        <w:t>（盖章）</w:t>
      </w:r>
    </w:p>
    <w:p w14:paraId="3F602C6A">
      <w:pPr>
        <w:pStyle w:val="28"/>
        <w:snapToGrid w:val="0"/>
        <w:spacing w:before="120" w:after="120" w:line="360" w:lineRule="auto"/>
        <w:jc w:val="left"/>
        <w:rPr>
          <w:rFonts w:hAnsi="宋体"/>
          <w:b/>
          <w:color w:val="auto"/>
          <w:sz w:val="32"/>
          <w:szCs w:val="32"/>
          <w:highlight w:val="none"/>
          <w:u w:val="single"/>
        </w:rPr>
      </w:pPr>
      <w:r>
        <w:rPr>
          <w:rFonts w:hint="eastAsia" w:hAnsi="宋体"/>
          <w:b/>
          <w:bCs/>
          <w:color w:val="auto"/>
          <w:w w:val="95"/>
          <w:sz w:val="32"/>
          <w:szCs w:val="32"/>
          <w:highlight w:val="none"/>
        </w:rPr>
        <w:t>采购代理机构：</w:t>
      </w:r>
      <w:r>
        <w:rPr>
          <w:rFonts w:hint="eastAsia" w:hAnsi="宋体"/>
          <w:b/>
          <w:color w:val="auto"/>
          <w:sz w:val="32"/>
          <w:szCs w:val="32"/>
          <w:highlight w:val="none"/>
          <w:u w:val="single"/>
        </w:rPr>
        <w:t>义乌产权交易所有限公司（盖章）</w:t>
      </w:r>
    </w:p>
    <w:p w14:paraId="58947E06">
      <w:pPr>
        <w:pStyle w:val="28"/>
        <w:snapToGrid w:val="0"/>
        <w:spacing w:before="120" w:after="120" w:line="360" w:lineRule="auto"/>
        <w:rPr>
          <w:color w:val="auto"/>
          <w:highlight w:val="none"/>
        </w:rPr>
      </w:pPr>
      <w:r>
        <w:rPr>
          <w:rFonts w:hint="eastAsia" w:hAnsi="宋体"/>
          <w:b/>
          <w:color w:val="auto"/>
          <w:sz w:val="32"/>
          <w:szCs w:val="32"/>
          <w:highlight w:val="none"/>
        </w:rPr>
        <w:t>日　　　</w:t>
      </w:r>
      <w:r>
        <w:rPr>
          <w:rFonts w:hAnsi="宋体"/>
          <w:b/>
          <w:color w:val="auto"/>
          <w:sz w:val="32"/>
          <w:szCs w:val="32"/>
          <w:highlight w:val="none"/>
        </w:rPr>
        <w:t xml:space="preserve"> </w:t>
      </w:r>
      <w:r>
        <w:rPr>
          <w:rFonts w:hint="eastAsia" w:hAnsi="宋体"/>
          <w:b/>
          <w:color w:val="auto"/>
          <w:sz w:val="32"/>
          <w:szCs w:val="32"/>
          <w:highlight w:val="none"/>
        </w:rPr>
        <w:t>期：</w:t>
      </w:r>
      <w:r>
        <w:rPr>
          <w:rFonts w:hint="eastAsia" w:hAnsi="宋体"/>
          <w:b/>
          <w:color w:val="auto"/>
          <w:sz w:val="32"/>
          <w:szCs w:val="32"/>
          <w:highlight w:val="none"/>
          <w:u w:val="single"/>
        </w:rPr>
        <w:t>二〇二五年</w:t>
      </w:r>
      <w:r>
        <w:rPr>
          <w:rFonts w:hint="eastAsia" w:hAnsi="宋体"/>
          <w:b/>
          <w:color w:val="auto"/>
          <w:sz w:val="32"/>
          <w:szCs w:val="32"/>
          <w:highlight w:val="none"/>
          <w:u w:val="single"/>
          <w:lang w:eastAsia="zh-CN"/>
        </w:rPr>
        <w:t>十</w:t>
      </w:r>
      <w:r>
        <w:rPr>
          <w:rFonts w:hint="eastAsia" w:hAnsi="宋体"/>
          <w:b/>
          <w:color w:val="auto"/>
          <w:sz w:val="32"/>
          <w:szCs w:val="32"/>
          <w:highlight w:val="none"/>
          <w:u w:val="single"/>
        </w:rPr>
        <w:t>月</w:t>
      </w:r>
    </w:p>
    <w:p w14:paraId="1B33E70E">
      <w:pPr>
        <w:pStyle w:val="28"/>
        <w:spacing w:before="120" w:after="120" w:line="360" w:lineRule="auto"/>
        <w:ind w:firstLine="883" w:firstLineChars="200"/>
        <w:jc w:val="center"/>
        <w:rPr>
          <w:b/>
          <w:color w:val="auto"/>
          <w:sz w:val="44"/>
          <w:szCs w:val="44"/>
          <w:highlight w:val="none"/>
        </w:rPr>
      </w:pPr>
      <w:r>
        <w:rPr>
          <w:rFonts w:hint="eastAsia"/>
          <w:b/>
          <w:color w:val="auto"/>
          <w:sz w:val="44"/>
          <w:szCs w:val="44"/>
          <w:highlight w:val="none"/>
        </w:rPr>
        <w:br w:type="page"/>
      </w:r>
      <w:r>
        <w:rPr>
          <w:rFonts w:hint="eastAsia"/>
          <w:b/>
          <w:color w:val="auto"/>
          <w:sz w:val="44"/>
          <w:szCs w:val="44"/>
          <w:highlight w:val="none"/>
        </w:rPr>
        <w:t>招标文件目录</w:t>
      </w:r>
    </w:p>
    <w:p w14:paraId="32D3C101">
      <w:pPr>
        <w:pStyle w:val="38"/>
        <w:tabs>
          <w:tab w:val="right" w:leader="dot" w:pos="8306"/>
        </w:tabs>
        <w:rPr>
          <w:color w:val="auto"/>
          <w:highlight w:val="none"/>
        </w:rPr>
      </w:pPr>
      <w:r>
        <w:rPr>
          <w:color w:val="auto"/>
          <w:sz w:val="30"/>
          <w:highlight w:val="none"/>
        </w:rPr>
        <w:fldChar w:fldCharType="begin"/>
      </w:r>
      <w:r>
        <w:rPr>
          <w:color w:val="auto"/>
          <w:sz w:val="30"/>
          <w:highlight w:val="none"/>
        </w:rPr>
        <w:instrText xml:space="preserve">TOC \o "1-2" \h \u </w:instrText>
      </w:r>
      <w:r>
        <w:rPr>
          <w:color w:val="auto"/>
          <w:sz w:val="30"/>
          <w:highlight w:val="none"/>
        </w:rPr>
        <w:fldChar w:fldCharType="separate"/>
      </w:r>
      <w:r>
        <w:rPr>
          <w:color w:val="auto"/>
          <w:highlight w:val="none"/>
        </w:rPr>
        <w:fldChar w:fldCharType="begin"/>
      </w:r>
      <w:r>
        <w:rPr>
          <w:color w:val="auto"/>
          <w:highlight w:val="none"/>
        </w:rPr>
        <w:instrText xml:space="preserve"> HYPERLINK \l _Toc26570 </w:instrText>
      </w:r>
      <w:r>
        <w:rPr>
          <w:color w:val="auto"/>
          <w:highlight w:val="none"/>
        </w:rPr>
        <w:fldChar w:fldCharType="separate"/>
      </w:r>
      <w:r>
        <w:rPr>
          <w:rFonts w:cs="Times New Roman"/>
          <w:color w:val="auto"/>
          <w:highlight w:val="none"/>
        </w:rPr>
        <w:t xml:space="preserve">第一章 </w:t>
      </w:r>
      <w:r>
        <w:rPr>
          <w:rFonts w:hint="eastAsia"/>
          <w:color w:val="auto"/>
          <w:highlight w:val="none"/>
        </w:rPr>
        <w:t>招标公告</w:t>
      </w:r>
      <w:r>
        <w:rPr>
          <w:color w:val="auto"/>
          <w:highlight w:val="none"/>
        </w:rPr>
        <w:tab/>
      </w:r>
      <w:r>
        <w:rPr>
          <w:color w:val="auto"/>
          <w:highlight w:val="none"/>
        </w:rPr>
        <w:fldChar w:fldCharType="begin"/>
      </w:r>
      <w:r>
        <w:rPr>
          <w:color w:val="auto"/>
          <w:highlight w:val="none"/>
        </w:rPr>
        <w:instrText xml:space="preserve"> PAGEREF _Toc26570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5E8D8F6D">
      <w:pPr>
        <w:pStyle w:val="38"/>
        <w:tabs>
          <w:tab w:val="right" w:leader="dot" w:pos="8306"/>
        </w:tabs>
        <w:rPr>
          <w:color w:val="auto"/>
          <w:highlight w:val="none"/>
        </w:rPr>
      </w:pPr>
      <w:r>
        <w:rPr>
          <w:color w:val="auto"/>
          <w:highlight w:val="none"/>
        </w:rPr>
        <w:fldChar w:fldCharType="begin"/>
      </w:r>
      <w:r>
        <w:rPr>
          <w:color w:val="auto"/>
          <w:highlight w:val="none"/>
        </w:rPr>
        <w:instrText xml:space="preserve"> HYPERLINK \l _Toc1169 </w:instrText>
      </w:r>
      <w:r>
        <w:rPr>
          <w:color w:val="auto"/>
          <w:highlight w:val="none"/>
        </w:rPr>
        <w:fldChar w:fldCharType="separate"/>
      </w:r>
      <w:r>
        <w:rPr>
          <w:rFonts w:hint="eastAsia"/>
          <w:color w:val="auto"/>
          <w:highlight w:val="none"/>
        </w:rPr>
        <w:t>第二章　投标须知和投标须知前附表</w:t>
      </w:r>
      <w:r>
        <w:rPr>
          <w:color w:val="auto"/>
          <w:highlight w:val="none"/>
        </w:rPr>
        <w:tab/>
      </w:r>
      <w:r>
        <w:rPr>
          <w:color w:val="auto"/>
          <w:highlight w:val="none"/>
        </w:rPr>
        <w:fldChar w:fldCharType="begin"/>
      </w:r>
      <w:r>
        <w:rPr>
          <w:color w:val="auto"/>
          <w:highlight w:val="none"/>
        </w:rPr>
        <w:instrText xml:space="preserve"> PAGEREF _Toc1169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65855E26">
      <w:pPr>
        <w:pStyle w:val="38"/>
        <w:tabs>
          <w:tab w:val="right" w:leader="dot" w:pos="8306"/>
        </w:tabs>
        <w:rPr>
          <w:color w:val="auto"/>
          <w:highlight w:val="none"/>
        </w:rPr>
      </w:pPr>
      <w:r>
        <w:rPr>
          <w:color w:val="auto"/>
          <w:highlight w:val="none"/>
        </w:rPr>
        <w:fldChar w:fldCharType="begin"/>
      </w:r>
      <w:r>
        <w:rPr>
          <w:color w:val="auto"/>
          <w:highlight w:val="none"/>
        </w:rPr>
        <w:instrText xml:space="preserve"> HYPERLINK \l _Toc21481 </w:instrText>
      </w:r>
      <w:r>
        <w:rPr>
          <w:color w:val="auto"/>
          <w:highlight w:val="none"/>
        </w:rPr>
        <w:fldChar w:fldCharType="separate"/>
      </w:r>
      <w:r>
        <w:rPr>
          <w:rFonts w:hint="eastAsia"/>
          <w:color w:val="auto"/>
          <w:szCs w:val="32"/>
          <w:highlight w:val="none"/>
        </w:rPr>
        <w:t>投标须知</w:t>
      </w:r>
      <w:r>
        <w:rPr>
          <w:color w:val="auto"/>
          <w:highlight w:val="none"/>
        </w:rPr>
        <w:tab/>
      </w:r>
      <w:r>
        <w:rPr>
          <w:color w:val="auto"/>
          <w:highlight w:val="none"/>
        </w:rPr>
        <w:fldChar w:fldCharType="begin"/>
      </w:r>
      <w:r>
        <w:rPr>
          <w:color w:val="auto"/>
          <w:highlight w:val="none"/>
        </w:rPr>
        <w:instrText xml:space="preserve"> PAGEREF _Toc21481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30565F8D">
      <w:pPr>
        <w:pStyle w:val="48"/>
        <w:tabs>
          <w:tab w:val="right" w:leader="dot" w:pos="8306"/>
        </w:tabs>
        <w:rPr>
          <w:color w:val="auto"/>
          <w:highlight w:val="none"/>
        </w:rPr>
      </w:pPr>
      <w:r>
        <w:rPr>
          <w:color w:val="auto"/>
          <w:highlight w:val="none"/>
        </w:rPr>
        <w:fldChar w:fldCharType="begin"/>
      </w:r>
      <w:r>
        <w:rPr>
          <w:color w:val="auto"/>
          <w:highlight w:val="none"/>
        </w:rPr>
        <w:instrText xml:space="preserve"> HYPERLINK \l _Toc1419 </w:instrText>
      </w:r>
      <w:r>
        <w:rPr>
          <w:color w:val="auto"/>
          <w:highlight w:val="none"/>
        </w:rPr>
        <w:fldChar w:fldCharType="separate"/>
      </w:r>
      <w:r>
        <w:rPr>
          <w:rFonts w:hint="eastAsia" w:ascii="宋体" w:hAnsi="宋体" w:eastAsia="宋体" w:cs="宋体"/>
          <w:color w:val="auto"/>
          <w:szCs w:val="21"/>
          <w:highlight w:val="none"/>
        </w:rPr>
        <w:t>一、说明</w:t>
      </w:r>
      <w:r>
        <w:rPr>
          <w:color w:val="auto"/>
          <w:highlight w:val="none"/>
        </w:rPr>
        <w:tab/>
      </w:r>
      <w:r>
        <w:rPr>
          <w:color w:val="auto"/>
          <w:highlight w:val="none"/>
        </w:rPr>
        <w:fldChar w:fldCharType="begin"/>
      </w:r>
      <w:r>
        <w:rPr>
          <w:color w:val="auto"/>
          <w:highlight w:val="none"/>
        </w:rPr>
        <w:instrText xml:space="preserve"> PAGEREF _Toc1419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65DEF430">
      <w:pPr>
        <w:pStyle w:val="48"/>
        <w:tabs>
          <w:tab w:val="right" w:leader="dot" w:pos="8306"/>
        </w:tabs>
        <w:rPr>
          <w:color w:val="auto"/>
          <w:highlight w:val="none"/>
        </w:rPr>
      </w:pPr>
      <w:r>
        <w:rPr>
          <w:color w:val="auto"/>
          <w:highlight w:val="none"/>
        </w:rPr>
        <w:fldChar w:fldCharType="begin"/>
      </w:r>
      <w:r>
        <w:rPr>
          <w:color w:val="auto"/>
          <w:highlight w:val="none"/>
        </w:rPr>
        <w:instrText xml:space="preserve"> HYPERLINK \l _Toc8084 </w:instrText>
      </w:r>
      <w:r>
        <w:rPr>
          <w:color w:val="auto"/>
          <w:highlight w:val="none"/>
        </w:rPr>
        <w:fldChar w:fldCharType="separate"/>
      </w:r>
      <w:r>
        <w:rPr>
          <w:rFonts w:hint="eastAsia" w:ascii="宋体" w:hAnsi="宋体" w:eastAsia="宋体" w:cs="宋体"/>
          <w:color w:val="auto"/>
          <w:szCs w:val="21"/>
          <w:highlight w:val="none"/>
        </w:rPr>
        <w:t>二、招标文件</w:t>
      </w:r>
      <w:r>
        <w:rPr>
          <w:color w:val="auto"/>
          <w:highlight w:val="none"/>
        </w:rPr>
        <w:tab/>
      </w:r>
      <w:r>
        <w:rPr>
          <w:color w:val="auto"/>
          <w:highlight w:val="none"/>
        </w:rPr>
        <w:fldChar w:fldCharType="begin"/>
      </w:r>
      <w:r>
        <w:rPr>
          <w:color w:val="auto"/>
          <w:highlight w:val="none"/>
        </w:rPr>
        <w:instrText xml:space="preserve"> PAGEREF _Toc8084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44129B2A">
      <w:pPr>
        <w:pStyle w:val="48"/>
        <w:tabs>
          <w:tab w:val="right" w:leader="dot" w:pos="8306"/>
        </w:tabs>
        <w:rPr>
          <w:color w:val="auto"/>
          <w:highlight w:val="none"/>
        </w:rPr>
      </w:pPr>
      <w:r>
        <w:rPr>
          <w:color w:val="auto"/>
          <w:highlight w:val="none"/>
        </w:rPr>
        <w:fldChar w:fldCharType="begin"/>
      </w:r>
      <w:r>
        <w:rPr>
          <w:color w:val="auto"/>
          <w:highlight w:val="none"/>
        </w:rPr>
        <w:instrText xml:space="preserve"> HYPERLINK \l _Toc23259 </w:instrText>
      </w:r>
      <w:r>
        <w:rPr>
          <w:color w:val="auto"/>
          <w:highlight w:val="none"/>
        </w:rPr>
        <w:fldChar w:fldCharType="separate"/>
      </w:r>
      <w:r>
        <w:rPr>
          <w:rFonts w:hint="eastAsia" w:ascii="宋体" w:hAnsi="宋体" w:eastAsia="宋体" w:cs="宋体"/>
          <w:color w:val="auto"/>
          <w:szCs w:val="21"/>
          <w:highlight w:val="none"/>
        </w:rPr>
        <w:t>三、投标文件</w:t>
      </w:r>
      <w:r>
        <w:rPr>
          <w:color w:val="auto"/>
          <w:highlight w:val="none"/>
        </w:rPr>
        <w:tab/>
      </w:r>
      <w:r>
        <w:rPr>
          <w:color w:val="auto"/>
          <w:highlight w:val="none"/>
        </w:rPr>
        <w:fldChar w:fldCharType="begin"/>
      </w:r>
      <w:r>
        <w:rPr>
          <w:color w:val="auto"/>
          <w:highlight w:val="none"/>
        </w:rPr>
        <w:instrText xml:space="preserve"> PAGEREF _Toc23259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19D72DAA">
      <w:pPr>
        <w:pStyle w:val="48"/>
        <w:tabs>
          <w:tab w:val="right" w:leader="dot" w:pos="8306"/>
        </w:tabs>
        <w:rPr>
          <w:color w:val="auto"/>
          <w:highlight w:val="none"/>
        </w:rPr>
      </w:pPr>
      <w:r>
        <w:rPr>
          <w:color w:val="auto"/>
          <w:highlight w:val="none"/>
        </w:rPr>
        <w:fldChar w:fldCharType="begin"/>
      </w:r>
      <w:r>
        <w:rPr>
          <w:color w:val="auto"/>
          <w:highlight w:val="none"/>
        </w:rPr>
        <w:instrText xml:space="preserve"> HYPERLINK \l _Toc2642 </w:instrText>
      </w:r>
      <w:r>
        <w:rPr>
          <w:color w:val="auto"/>
          <w:highlight w:val="none"/>
        </w:rPr>
        <w:fldChar w:fldCharType="separate"/>
      </w:r>
      <w:r>
        <w:rPr>
          <w:rFonts w:hint="eastAsia" w:ascii="宋体" w:hAnsi="宋体" w:eastAsia="宋体" w:cs="宋体"/>
          <w:bCs w:val="0"/>
          <w:color w:val="auto"/>
          <w:kern w:val="0"/>
          <w:szCs w:val="21"/>
          <w:highlight w:val="none"/>
        </w:rPr>
        <w:t>四、投标文件的递交</w:t>
      </w:r>
      <w:r>
        <w:rPr>
          <w:color w:val="auto"/>
          <w:highlight w:val="none"/>
        </w:rPr>
        <w:tab/>
      </w:r>
      <w:r>
        <w:rPr>
          <w:color w:val="auto"/>
          <w:highlight w:val="none"/>
        </w:rPr>
        <w:fldChar w:fldCharType="begin"/>
      </w:r>
      <w:r>
        <w:rPr>
          <w:color w:val="auto"/>
          <w:highlight w:val="none"/>
        </w:rPr>
        <w:instrText xml:space="preserve"> PAGEREF _Toc2642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125D72F8">
      <w:pPr>
        <w:pStyle w:val="48"/>
        <w:tabs>
          <w:tab w:val="right" w:leader="dot" w:pos="8306"/>
        </w:tabs>
        <w:rPr>
          <w:color w:val="auto"/>
          <w:highlight w:val="none"/>
        </w:rPr>
      </w:pPr>
      <w:r>
        <w:rPr>
          <w:color w:val="auto"/>
          <w:highlight w:val="none"/>
        </w:rPr>
        <w:fldChar w:fldCharType="begin"/>
      </w:r>
      <w:r>
        <w:rPr>
          <w:color w:val="auto"/>
          <w:highlight w:val="none"/>
        </w:rPr>
        <w:instrText xml:space="preserve"> HYPERLINK \l _Toc8115 </w:instrText>
      </w:r>
      <w:r>
        <w:rPr>
          <w:color w:val="auto"/>
          <w:highlight w:val="none"/>
        </w:rPr>
        <w:fldChar w:fldCharType="separate"/>
      </w:r>
      <w:r>
        <w:rPr>
          <w:rFonts w:hint="eastAsia" w:ascii="宋体" w:hAnsi="宋体" w:eastAsia="宋体" w:cs="宋体"/>
          <w:bCs w:val="0"/>
          <w:color w:val="auto"/>
          <w:kern w:val="0"/>
          <w:szCs w:val="21"/>
          <w:highlight w:val="none"/>
        </w:rPr>
        <w:t>五、服务费</w:t>
      </w:r>
      <w:r>
        <w:rPr>
          <w:color w:val="auto"/>
          <w:highlight w:val="none"/>
        </w:rPr>
        <w:tab/>
      </w:r>
      <w:r>
        <w:rPr>
          <w:color w:val="auto"/>
          <w:highlight w:val="none"/>
        </w:rPr>
        <w:fldChar w:fldCharType="begin"/>
      </w:r>
      <w:r>
        <w:rPr>
          <w:color w:val="auto"/>
          <w:highlight w:val="none"/>
        </w:rPr>
        <w:instrText xml:space="preserve"> PAGEREF _Toc8115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37035D23">
      <w:pPr>
        <w:pStyle w:val="48"/>
        <w:tabs>
          <w:tab w:val="right" w:leader="dot" w:pos="8306"/>
        </w:tabs>
        <w:rPr>
          <w:color w:val="auto"/>
          <w:highlight w:val="none"/>
        </w:rPr>
      </w:pPr>
      <w:r>
        <w:rPr>
          <w:color w:val="auto"/>
          <w:highlight w:val="none"/>
        </w:rPr>
        <w:fldChar w:fldCharType="begin"/>
      </w:r>
      <w:r>
        <w:rPr>
          <w:color w:val="auto"/>
          <w:highlight w:val="none"/>
        </w:rPr>
        <w:instrText xml:space="preserve"> HYPERLINK \l _Toc23856 </w:instrText>
      </w:r>
      <w:r>
        <w:rPr>
          <w:color w:val="auto"/>
          <w:highlight w:val="none"/>
        </w:rPr>
        <w:fldChar w:fldCharType="separate"/>
      </w:r>
      <w:r>
        <w:rPr>
          <w:rFonts w:hint="eastAsia" w:ascii="宋体" w:hAnsi="宋体" w:eastAsia="宋体" w:cs="宋体"/>
          <w:color w:val="auto"/>
          <w:szCs w:val="21"/>
          <w:highlight w:val="none"/>
        </w:rPr>
        <w:t>六、其它</w:t>
      </w:r>
      <w:r>
        <w:rPr>
          <w:color w:val="auto"/>
          <w:highlight w:val="none"/>
        </w:rPr>
        <w:tab/>
      </w:r>
      <w:r>
        <w:rPr>
          <w:color w:val="auto"/>
          <w:highlight w:val="none"/>
        </w:rPr>
        <w:fldChar w:fldCharType="begin"/>
      </w:r>
      <w:r>
        <w:rPr>
          <w:color w:val="auto"/>
          <w:highlight w:val="none"/>
        </w:rPr>
        <w:instrText xml:space="preserve"> PAGEREF _Toc23856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2E628CD6">
      <w:pPr>
        <w:pStyle w:val="38"/>
        <w:tabs>
          <w:tab w:val="right" w:leader="dot" w:pos="8306"/>
        </w:tabs>
        <w:rPr>
          <w:color w:val="auto"/>
          <w:highlight w:val="none"/>
        </w:rPr>
      </w:pPr>
      <w:r>
        <w:rPr>
          <w:color w:val="auto"/>
          <w:highlight w:val="none"/>
        </w:rPr>
        <w:fldChar w:fldCharType="begin"/>
      </w:r>
      <w:r>
        <w:rPr>
          <w:color w:val="auto"/>
          <w:highlight w:val="none"/>
        </w:rPr>
        <w:instrText xml:space="preserve"> HYPERLINK \l _Toc12555 </w:instrText>
      </w:r>
      <w:r>
        <w:rPr>
          <w:color w:val="auto"/>
          <w:highlight w:val="none"/>
        </w:rPr>
        <w:fldChar w:fldCharType="separate"/>
      </w:r>
      <w:r>
        <w:rPr>
          <w:rFonts w:hint="eastAsia"/>
          <w:color w:val="auto"/>
          <w:highlight w:val="none"/>
        </w:rPr>
        <w:t xml:space="preserve">第三章 </w:t>
      </w:r>
      <w:r>
        <w:rPr>
          <w:rFonts w:hint="eastAsia" w:ascii="宋体" w:hAnsi="宋体" w:cs="宋体"/>
          <w:color w:val="auto"/>
          <w:szCs w:val="36"/>
          <w:highlight w:val="none"/>
        </w:rPr>
        <w:t>招标项目要求</w:t>
      </w:r>
      <w:r>
        <w:rPr>
          <w:color w:val="auto"/>
          <w:highlight w:val="none"/>
        </w:rPr>
        <w:tab/>
      </w:r>
      <w:r>
        <w:rPr>
          <w:color w:val="auto"/>
          <w:highlight w:val="none"/>
        </w:rPr>
        <w:fldChar w:fldCharType="begin"/>
      </w:r>
      <w:r>
        <w:rPr>
          <w:color w:val="auto"/>
          <w:highlight w:val="none"/>
        </w:rPr>
        <w:instrText xml:space="preserve"> PAGEREF _Toc12555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6F166C97">
      <w:pPr>
        <w:pStyle w:val="48"/>
        <w:tabs>
          <w:tab w:val="right" w:leader="dot" w:pos="8306"/>
        </w:tabs>
        <w:rPr>
          <w:color w:val="auto"/>
          <w:highlight w:val="none"/>
        </w:rPr>
      </w:pPr>
      <w:r>
        <w:rPr>
          <w:color w:val="auto"/>
          <w:highlight w:val="none"/>
        </w:rPr>
        <w:fldChar w:fldCharType="begin"/>
      </w:r>
      <w:r>
        <w:rPr>
          <w:color w:val="auto"/>
          <w:highlight w:val="none"/>
        </w:rPr>
        <w:instrText xml:space="preserve"> HYPERLINK \l _Toc16630 </w:instrText>
      </w:r>
      <w:r>
        <w:rPr>
          <w:color w:val="auto"/>
          <w:highlight w:val="none"/>
        </w:rPr>
        <w:fldChar w:fldCharType="separate"/>
      </w:r>
      <w:r>
        <w:rPr>
          <w:rFonts w:hint="eastAsia" w:ascii="宋体" w:hAnsi="宋体" w:cs="宋体"/>
          <w:bCs/>
          <w:color w:val="auto"/>
          <w:szCs w:val="30"/>
          <w:highlight w:val="none"/>
          <w:lang w:eastAsia="zh-CN"/>
        </w:rPr>
        <w:t>一、</w:t>
      </w:r>
      <w:r>
        <w:rPr>
          <w:rFonts w:hint="eastAsia" w:ascii="宋体" w:hAnsi="宋体" w:cs="宋体"/>
          <w:bCs/>
          <w:color w:val="auto"/>
          <w:szCs w:val="30"/>
          <w:highlight w:val="none"/>
        </w:rPr>
        <w:t>5米3纯电动城市公交车（微循环）</w:t>
      </w:r>
      <w:r>
        <w:rPr>
          <w:color w:val="auto"/>
          <w:highlight w:val="none"/>
        </w:rPr>
        <w:tab/>
      </w:r>
      <w:r>
        <w:rPr>
          <w:color w:val="auto"/>
          <w:highlight w:val="none"/>
        </w:rPr>
        <w:fldChar w:fldCharType="begin"/>
      </w:r>
      <w:r>
        <w:rPr>
          <w:color w:val="auto"/>
          <w:highlight w:val="none"/>
        </w:rPr>
        <w:instrText xml:space="preserve"> PAGEREF _Toc16630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6F7E138D">
      <w:pPr>
        <w:pStyle w:val="48"/>
        <w:tabs>
          <w:tab w:val="right" w:leader="dot" w:pos="8306"/>
        </w:tabs>
        <w:rPr>
          <w:color w:val="auto"/>
          <w:highlight w:val="none"/>
        </w:rPr>
      </w:pPr>
      <w:r>
        <w:rPr>
          <w:color w:val="auto"/>
          <w:highlight w:val="none"/>
        </w:rPr>
        <w:fldChar w:fldCharType="begin"/>
      </w:r>
      <w:r>
        <w:rPr>
          <w:color w:val="auto"/>
          <w:highlight w:val="none"/>
        </w:rPr>
        <w:instrText xml:space="preserve"> HYPERLINK \l _Toc7537 </w:instrText>
      </w:r>
      <w:r>
        <w:rPr>
          <w:color w:val="auto"/>
          <w:highlight w:val="none"/>
        </w:rPr>
        <w:fldChar w:fldCharType="separate"/>
      </w:r>
      <w:r>
        <w:rPr>
          <w:rFonts w:hint="eastAsia" w:ascii="宋体" w:hAnsi="宋体" w:cs="宋体"/>
          <w:bCs/>
          <w:color w:val="auto"/>
          <w:szCs w:val="21"/>
          <w:highlight w:val="none"/>
          <w:lang w:eastAsia="zh-CN"/>
        </w:rPr>
        <w:t>二</w:t>
      </w:r>
      <w:r>
        <w:rPr>
          <w:rFonts w:hint="eastAsia" w:ascii="宋体" w:hAnsi="宋体" w:cs="宋体"/>
          <w:bCs/>
          <w:color w:val="auto"/>
          <w:szCs w:val="21"/>
          <w:highlight w:val="none"/>
        </w:rPr>
        <w:t>、商务要求</w:t>
      </w:r>
      <w:r>
        <w:rPr>
          <w:color w:val="auto"/>
          <w:highlight w:val="none"/>
        </w:rPr>
        <w:tab/>
      </w:r>
      <w:r>
        <w:rPr>
          <w:color w:val="auto"/>
          <w:highlight w:val="none"/>
        </w:rPr>
        <w:fldChar w:fldCharType="begin"/>
      </w:r>
      <w:r>
        <w:rPr>
          <w:color w:val="auto"/>
          <w:highlight w:val="none"/>
        </w:rPr>
        <w:instrText xml:space="preserve"> PAGEREF _Toc7537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78173C89">
      <w:pPr>
        <w:pStyle w:val="38"/>
        <w:tabs>
          <w:tab w:val="right" w:leader="dot" w:pos="8306"/>
        </w:tabs>
        <w:rPr>
          <w:color w:val="auto"/>
          <w:highlight w:val="none"/>
        </w:rPr>
      </w:pPr>
      <w:r>
        <w:rPr>
          <w:color w:val="auto"/>
          <w:highlight w:val="none"/>
        </w:rPr>
        <w:fldChar w:fldCharType="begin"/>
      </w:r>
      <w:r>
        <w:rPr>
          <w:color w:val="auto"/>
          <w:highlight w:val="none"/>
        </w:rPr>
        <w:instrText xml:space="preserve"> HYPERLINK \l _Toc5947 </w:instrText>
      </w:r>
      <w:r>
        <w:rPr>
          <w:color w:val="auto"/>
          <w:highlight w:val="none"/>
        </w:rPr>
        <w:fldChar w:fldCharType="separate"/>
      </w:r>
      <w:r>
        <w:rPr>
          <w:rFonts w:hint="eastAsia" w:hAnsi="宋体"/>
          <w:bCs/>
          <w:color w:val="auto"/>
          <w:highlight w:val="none"/>
        </w:rPr>
        <w:t>第四章</w:t>
      </w:r>
      <w:r>
        <w:rPr>
          <w:rFonts w:hAnsi="宋体"/>
          <w:bCs/>
          <w:color w:val="auto"/>
          <w:highlight w:val="none"/>
        </w:rPr>
        <w:t xml:space="preserve">  </w:t>
      </w:r>
      <w:r>
        <w:rPr>
          <w:rFonts w:hint="eastAsia" w:hAnsi="宋体"/>
          <w:bCs/>
          <w:color w:val="auto"/>
          <w:highlight w:val="none"/>
        </w:rPr>
        <w:t>开标、评标和定标须知</w:t>
      </w:r>
      <w:r>
        <w:rPr>
          <w:color w:val="auto"/>
          <w:highlight w:val="none"/>
        </w:rPr>
        <w:tab/>
      </w:r>
      <w:r>
        <w:rPr>
          <w:color w:val="auto"/>
          <w:highlight w:val="none"/>
        </w:rPr>
        <w:fldChar w:fldCharType="begin"/>
      </w:r>
      <w:r>
        <w:rPr>
          <w:color w:val="auto"/>
          <w:highlight w:val="none"/>
        </w:rPr>
        <w:instrText xml:space="preserve"> PAGEREF _Toc5947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5E209459">
      <w:pPr>
        <w:pStyle w:val="48"/>
        <w:tabs>
          <w:tab w:val="right" w:leader="dot" w:pos="8306"/>
        </w:tabs>
        <w:rPr>
          <w:color w:val="auto"/>
          <w:highlight w:val="none"/>
        </w:rPr>
      </w:pPr>
      <w:r>
        <w:rPr>
          <w:color w:val="auto"/>
          <w:highlight w:val="none"/>
        </w:rPr>
        <w:fldChar w:fldCharType="begin"/>
      </w:r>
      <w:r>
        <w:rPr>
          <w:color w:val="auto"/>
          <w:highlight w:val="none"/>
        </w:rPr>
        <w:instrText xml:space="preserve"> HYPERLINK \l _Toc8283 </w:instrText>
      </w:r>
      <w:r>
        <w:rPr>
          <w:color w:val="auto"/>
          <w:highlight w:val="none"/>
        </w:rPr>
        <w:fldChar w:fldCharType="separate"/>
      </w:r>
      <w:r>
        <w:rPr>
          <w:rFonts w:hint="eastAsia" w:ascii="宋体" w:hAnsi="宋体" w:eastAsia="宋体" w:cs="宋体"/>
          <w:color w:val="auto"/>
          <w:szCs w:val="21"/>
          <w:highlight w:val="none"/>
        </w:rPr>
        <w:t>一、开标</w:t>
      </w:r>
      <w:r>
        <w:rPr>
          <w:color w:val="auto"/>
          <w:highlight w:val="none"/>
        </w:rPr>
        <w:tab/>
      </w:r>
      <w:r>
        <w:rPr>
          <w:color w:val="auto"/>
          <w:highlight w:val="none"/>
        </w:rPr>
        <w:fldChar w:fldCharType="begin"/>
      </w:r>
      <w:r>
        <w:rPr>
          <w:color w:val="auto"/>
          <w:highlight w:val="none"/>
        </w:rPr>
        <w:instrText xml:space="preserve"> PAGEREF _Toc8283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1A2DAECE">
      <w:pPr>
        <w:pStyle w:val="48"/>
        <w:tabs>
          <w:tab w:val="right" w:leader="dot" w:pos="8306"/>
        </w:tabs>
        <w:rPr>
          <w:color w:val="auto"/>
          <w:highlight w:val="none"/>
        </w:rPr>
      </w:pPr>
      <w:r>
        <w:rPr>
          <w:color w:val="auto"/>
          <w:highlight w:val="none"/>
        </w:rPr>
        <w:fldChar w:fldCharType="begin"/>
      </w:r>
      <w:r>
        <w:rPr>
          <w:color w:val="auto"/>
          <w:highlight w:val="none"/>
        </w:rPr>
        <w:instrText xml:space="preserve"> HYPERLINK \l _Toc29936 </w:instrText>
      </w:r>
      <w:r>
        <w:rPr>
          <w:color w:val="auto"/>
          <w:highlight w:val="none"/>
        </w:rPr>
        <w:fldChar w:fldCharType="separate"/>
      </w:r>
      <w:r>
        <w:rPr>
          <w:rFonts w:hint="eastAsia" w:ascii="宋体" w:hAnsi="宋体" w:eastAsia="宋体" w:cs="宋体"/>
          <w:color w:val="auto"/>
          <w:szCs w:val="21"/>
          <w:highlight w:val="none"/>
        </w:rPr>
        <w:t>二、评标</w:t>
      </w:r>
      <w:r>
        <w:rPr>
          <w:color w:val="auto"/>
          <w:highlight w:val="none"/>
        </w:rPr>
        <w:tab/>
      </w:r>
      <w:r>
        <w:rPr>
          <w:color w:val="auto"/>
          <w:highlight w:val="none"/>
        </w:rPr>
        <w:fldChar w:fldCharType="begin"/>
      </w:r>
      <w:r>
        <w:rPr>
          <w:color w:val="auto"/>
          <w:highlight w:val="none"/>
        </w:rPr>
        <w:instrText xml:space="preserve"> PAGEREF _Toc29936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512A48B9">
      <w:pPr>
        <w:pStyle w:val="48"/>
        <w:tabs>
          <w:tab w:val="right" w:leader="dot" w:pos="8306"/>
        </w:tabs>
        <w:rPr>
          <w:color w:val="auto"/>
          <w:highlight w:val="none"/>
        </w:rPr>
      </w:pPr>
      <w:r>
        <w:rPr>
          <w:color w:val="auto"/>
          <w:highlight w:val="none"/>
        </w:rPr>
        <w:fldChar w:fldCharType="begin"/>
      </w:r>
      <w:r>
        <w:rPr>
          <w:color w:val="auto"/>
          <w:highlight w:val="none"/>
        </w:rPr>
        <w:instrText xml:space="preserve"> HYPERLINK \l _Toc27905 </w:instrText>
      </w:r>
      <w:r>
        <w:rPr>
          <w:color w:val="auto"/>
          <w:highlight w:val="none"/>
        </w:rPr>
        <w:fldChar w:fldCharType="separate"/>
      </w:r>
      <w:r>
        <w:rPr>
          <w:rFonts w:hint="eastAsia" w:ascii="宋体" w:hAnsi="宋体" w:eastAsia="宋体" w:cs="宋体"/>
          <w:color w:val="auto"/>
          <w:szCs w:val="21"/>
          <w:highlight w:val="none"/>
        </w:rPr>
        <w:t>三、定标</w:t>
      </w:r>
      <w:r>
        <w:rPr>
          <w:color w:val="auto"/>
          <w:highlight w:val="none"/>
        </w:rPr>
        <w:tab/>
      </w:r>
      <w:r>
        <w:rPr>
          <w:color w:val="auto"/>
          <w:highlight w:val="none"/>
        </w:rPr>
        <w:fldChar w:fldCharType="begin"/>
      </w:r>
      <w:r>
        <w:rPr>
          <w:color w:val="auto"/>
          <w:highlight w:val="none"/>
        </w:rPr>
        <w:instrText xml:space="preserve"> PAGEREF _Toc27905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27E43625">
      <w:pPr>
        <w:pStyle w:val="38"/>
        <w:tabs>
          <w:tab w:val="right" w:leader="dot" w:pos="8306"/>
        </w:tabs>
        <w:rPr>
          <w:color w:val="auto"/>
          <w:highlight w:val="none"/>
        </w:rPr>
      </w:pPr>
      <w:r>
        <w:rPr>
          <w:color w:val="auto"/>
          <w:highlight w:val="none"/>
        </w:rPr>
        <w:fldChar w:fldCharType="begin"/>
      </w:r>
      <w:r>
        <w:rPr>
          <w:color w:val="auto"/>
          <w:highlight w:val="none"/>
        </w:rPr>
        <w:instrText xml:space="preserve"> HYPERLINK \l _Toc4690 </w:instrText>
      </w:r>
      <w:r>
        <w:rPr>
          <w:color w:val="auto"/>
          <w:highlight w:val="none"/>
        </w:rPr>
        <w:fldChar w:fldCharType="separate"/>
      </w:r>
      <w:r>
        <w:rPr>
          <w:rFonts w:hint="eastAsia" w:hAnsi="宋体"/>
          <w:color w:val="auto"/>
          <w:highlight w:val="none"/>
        </w:rPr>
        <w:t>第五章</w:t>
      </w:r>
      <w:r>
        <w:rPr>
          <w:rFonts w:hAnsi="宋体"/>
          <w:color w:val="auto"/>
          <w:highlight w:val="none"/>
        </w:rPr>
        <w:t xml:space="preserve">  </w:t>
      </w:r>
      <w:r>
        <w:rPr>
          <w:rFonts w:hint="eastAsia" w:hAnsi="宋体"/>
          <w:color w:val="auto"/>
          <w:highlight w:val="none"/>
        </w:rPr>
        <w:t>投标文件的有效性</w:t>
      </w:r>
      <w:r>
        <w:rPr>
          <w:color w:val="auto"/>
          <w:highlight w:val="none"/>
        </w:rPr>
        <w:tab/>
      </w:r>
      <w:r>
        <w:rPr>
          <w:color w:val="auto"/>
          <w:highlight w:val="none"/>
        </w:rPr>
        <w:fldChar w:fldCharType="begin"/>
      </w:r>
      <w:r>
        <w:rPr>
          <w:color w:val="auto"/>
          <w:highlight w:val="none"/>
        </w:rPr>
        <w:instrText xml:space="preserve"> PAGEREF _Toc4690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13CF0E99">
      <w:pPr>
        <w:pStyle w:val="38"/>
        <w:tabs>
          <w:tab w:val="right" w:leader="dot" w:pos="8306"/>
        </w:tabs>
        <w:rPr>
          <w:color w:val="auto"/>
          <w:highlight w:val="none"/>
        </w:rPr>
      </w:pPr>
      <w:r>
        <w:rPr>
          <w:color w:val="auto"/>
          <w:highlight w:val="none"/>
        </w:rPr>
        <w:fldChar w:fldCharType="begin"/>
      </w:r>
      <w:r>
        <w:rPr>
          <w:color w:val="auto"/>
          <w:highlight w:val="none"/>
        </w:rPr>
        <w:instrText xml:space="preserve"> HYPERLINK \l _Toc27909 </w:instrText>
      </w:r>
      <w:r>
        <w:rPr>
          <w:color w:val="auto"/>
          <w:highlight w:val="none"/>
        </w:rPr>
        <w:fldChar w:fldCharType="separate"/>
      </w:r>
      <w:r>
        <w:rPr>
          <w:rFonts w:hint="eastAsia"/>
          <w:color w:val="auto"/>
          <w:highlight w:val="none"/>
        </w:rPr>
        <w:t>第六章</w:t>
      </w:r>
      <w:r>
        <w:rPr>
          <w:color w:val="auto"/>
          <w:highlight w:val="none"/>
        </w:rPr>
        <w:t xml:space="preserve">  </w:t>
      </w:r>
      <w:r>
        <w:rPr>
          <w:rFonts w:hint="eastAsia"/>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_Toc27909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7681F315">
      <w:pPr>
        <w:pStyle w:val="38"/>
        <w:tabs>
          <w:tab w:val="right" w:leader="dot" w:pos="8306"/>
        </w:tabs>
        <w:rPr>
          <w:color w:val="auto"/>
          <w:highlight w:val="none"/>
        </w:rPr>
      </w:pPr>
      <w:r>
        <w:rPr>
          <w:color w:val="auto"/>
          <w:highlight w:val="none"/>
        </w:rPr>
        <w:fldChar w:fldCharType="begin"/>
      </w:r>
      <w:r>
        <w:rPr>
          <w:color w:val="auto"/>
          <w:highlight w:val="none"/>
        </w:rPr>
        <w:instrText xml:space="preserve"> HYPERLINK \l _Toc25448 </w:instrText>
      </w:r>
      <w:r>
        <w:rPr>
          <w:color w:val="auto"/>
          <w:highlight w:val="none"/>
        </w:rPr>
        <w:fldChar w:fldCharType="separate"/>
      </w:r>
      <w:r>
        <w:rPr>
          <w:rFonts w:hint="eastAsia" w:ascii="宋体" w:hAnsi="宋体" w:cs="宋体"/>
          <w:color w:val="auto"/>
          <w:szCs w:val="36"/>
          <w:highlight w:val="none"/>
        </w:rPr>
        <w:t>第八章  投标文件部分格式</w:t>
      </w:r>
      <w:r>
        <w:rPr>
          <w:color w:val="auto"/>
          <w:highlight w:val="none"/>
        </w:rPr>
        <w:tab/>
      </w:r>
      <w:r>
        <w:rPr>
          <w:color w:val="auto"/>
          <w:highlight w:val="none"/>
        </w:rPr>
        <w:fldChar w:fldCharType="begin"/>
      </w:r>
      <w:r>
        <w:rPr>
          <w:color w:val="auto"/>
          <w:highlight w:val="none"/>
        </w:rPr>
        <w:instrText xml:space="preserve"> PAGEREF _Toc25448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612C38D7">
      <w:pPr>
        <w:pStyle w:val="48"/>
        <w:tabs>
          <w:tab w:val="right" w:leader="dot" w:pos="8306"/>
        </w:tabs>
        <w:rPr>
          <w:color w:val="auto"/>
          <w:highlight w:val="none"/>
        </w:rPr>
      </w:pPr>
      <w:r>
        <w:rPr>
          <w:color w:val="auto"/>
          <w:highlight w:val="none"/>
        </w:rPr>
        <w:fldChar w:fldCharType="begin"/>
      </w:r>
      <w:r>
        <w:rPr>
          <w:color w:val="auto"/>
          <w:highlight w:val="none"/>
        </w:rPr>
        <w:instrText xml:space="preserve"> HYPERLINK \l _Toc31100 </w:instrText>
      </w:r>
      <w:r>
        <w:rPr>
          <w:color w:val="auto"/>
          <w:highlight w:val="none"/>
        </w:rPr>
        <w:fldChar w:fldCharType="separate"/>
      </w:r>
      <w:r>
        <w:rPr>
          <w:rFonts w:hint="eastAsia"/>
          <w:color w:val="auto"/>
          <w:szCs w:val="24"/>
          <w:highlight w:val="none"/>
        </w:rPr>
        <w:t>一、资格响应文件、商务技术响应文件部分格式：</w:t>
      </w:r>
      <w:r>
        <w:rPr>
          <w:color w:val="auto"/>
          <w:highlight w:val="none"/>
        </w:rPr>
        <w:tab/>
      </w:r>
      <w:r>
        <w:rPr>
          <w:color w:val="auto"/>
          <w:highlight w:val="none"/>
        </w:rPr>
        <w:fldChar w:fldCharType="begin"/>
      </w:r>
      <w:r>
        <w:rPr>
          <w:color w:val="auto"/>
          <w:highlight w:val="none"/>
        </w:rPr>
        <w:instrText xml:space="preserve"> PAGEREF _Toc31100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3DC098E7">
      <w:pPr>
        <w:pStyle w:val="48"/>
        <w:tabs>
          <w:tab w:val="right" w:leader="dot" w:pos="8306"/>
        </w:tabs>
        <w:rPr>
          <w:color w:val="auto"/>
          <w:highlight w:val="none"/>
        </w:rPr>
      </w:pPr>
      <w:r>
        <w:rPr>
          <w:color w:val="auto"/>
          <w:highlight w:val="none"/>
        </w:rPr>
        <w:fldChar w:fldCharType="begin"/>
      </w:r>
      <w:r>
        <w:rPr>
          <w:color w:val="auto"/>
          <w:highlight w:val="none"/>
        </w:rPr>
        <w:instrText xml:space="preserve"> HYPERLINK \l _Toc25976 </w:instrText>
      </w:r>
      <w:r>
        <w:rPr>
          <w:color w:val="auto"/>
          <w:highlight w:val="none"/>
        </w:rPr>
        <w:fldChar w:fldCharType="separate"/>
      </w:r>
      <w:r>
        <w:rPr>
          <w:rFonts w:hint="eastAsia"/>
          <w:color w:val="auto"/>
          <w:szCs w:val="24"/>
          <w:highlight w:val="none"/>
        </w:rPr>
        <w:t>二、报价响应文件部分格式：</w:t>
      </w:r>
      <w:r>
        <w:rPr>
          <w:color w:val="auto"/>
          <w:highlight w:val="none"/>
        </w:rPr>
        <w:tab/>
      </w:r>
      <w:r>
        <w:rPr>
          <w:color w:val="auto"/>
          <w:highlight w:val="none"/>
        </w:rPr>
        <w:fldChar w:fldCharType="begin"/>
      </w:r>
      <w:r>
        <w:rPr>
          <w:color w:val="auto"/>
          <w:highlight w:val="none"/>
        </w:rPr>
        <w:instrText xml:space="preserve"> PAGEREF _Toc25976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0D060845">
      <w:pPr>
        <w:pStyle w:val="48"/>
        <w:tabs>
          <w:tab w:val="right" w:leader="dot" w:pos="8306"/>
        </w:tabs>
        <w:rPr>
          <w:color w:val="auto"/>
          <w:highlight w:val="none"/>
        </w:rPr>
      </w:pPr>
      <w:r>
        <w:rPr>
          <w:color w:val="auto"/>
          <w:highlight w:val="none"/>
        </w:rPr>
        <w:fldChar w:fldCharType="begin"/>
      </w:r>
      <w:r>
        <w:rPr>
          <w:color w:val="auto"/>
          <w:highlight w:val="none"/>
        </w:rPr>
        <w:instrText xml:space="preserve"> HYPERLINK \l _Toc2320 </w:instrText>
      </w:r>
      <w:r>
        <w:rPr>
          <w:color w:val="auto"/>
          <w:highlight w:val="none"/>
        </w:rPr>
        <w:fldChar w:fldCharType="separate"/>
      </w:r>
      <w:r>
        <w:rPr>
          <w:rFonts w:hint="eastAsia" w:ascii="宋体" w:cs="宋体"/>
          <w:bCs/>
          <w:color w:val="auto"/>
          <w:highlight w:val="none"/>
        </w:rPr>
        <w:t>三、质疑函范本</w:t>
      </w:r>
      <w:r>
        <w:rPr>
          <w:color w:val="auto"/>
          <w:highlight w:val="none"/>
        </w:rPr>
        <w:tab/>
      </w:r>
      <w:r>
        <w:rPr>
          <w:color w:val="auto"/>
          <w:highlight w:val="none"/>
        </w:rPr>
        <w:fldChar w:fldCharType="begin"/>
      </w:r>
      <w:r>
        <w:rPr>
          <w:color w:val="auto"/>
          <w:highlight w:val="none"/>
        </w:rPr>
        <w:instrText xml:space="preserve"> PAGEREF _Toc2320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3404D307">
      <w:pPr>
        <w:pStyle w:val="38"/>
        <w:tabs>
          <w:tab w:val="right" w:leader="dot" w:pos="8296"/>
        </w:tabs>
        <w:rPr>
          <w:rFonts w:hint="eastAsia" w:ascii="等线" w:hAnsi="等线" w:eastAsia="等线"/>
          <w:b w:val="0"/>
          <w:bCs w:val="0"/>
          <w:color w:val="auto"/>
          <w:sz w:val="22"/>
          <w:szCs w:val="24"/>
          <w:highlight w:val="none"/>
          <w:u w:val="none"/>
          <w:lang/>
        </w:rPr>
      </w:pPr>
      <w:r>
        <w:rPr>
          <w:color w:val="auto"/>
          <w:highlight w:val="none"/>
        </w:rPr>
        <w:fldChar w:fldCharType="end"/>
      </w:r>
      <w:r>
        <w:rPr>
          <w:rStyle w:val="65"/>
          <w:rFonts w:hint="eastAsia"/>
          <w:color w:val="auto"/>
          <w:highlight w:val="none"/>
          <w:u w:val="none"/>
          <w:lang/>
        </w:rPr>
        <w:fldChar w:fldCharType="begin"/>
      </w:r>
      <w:r>
        <w:rPr>
          <w:rStyle w:val="65"/>
          <w:rFonts w:hint="eastAsia"/>
          <w:color w:val="auto"/>
          <w:highlight w:val="none"/>
          <w:u w:val="none"/>
          <w:lang/>
        </w:rPr>
        <w:instrText xml:space="preserve"> </w:instrText>
      </w:r>
      <w:r>
        <w:rPr>
          <w:rFonts w:hint="eastAsia"/>
          <w:color w:val="auto"/>
          <w:highlight w:val="none"/>
          <w:u w:val="none"/>
          <w:lang/>
        </w:rPr>
        <w:instrText xml:space="preserve">HYPERLINK \l "_Toc201399643"</w:instrText>
      </w:r>
      <w:r>
        <w:rPr>
          <w:rStyle w:val="65"/>
          <w:rFonts w:hint="eastAsia"/>
          <w:color w:val="auto"/>
          <w:highlight w:val="none"/>
          <w:u w:val="none"/>
          <w:lang/>
        </w:rPr>
        <w:instrText xml:space="preserve"> </w:instrText>
      </w:r>
      <w:r>
        <w:rPr>
          <w:rStyle w:val="65"/>
          <w:rFonts w:hint="eastAsia"/>
          <w:color w:val="auto"/>
          <w:highlight w:val="none"/>
          <w:u w:val="none"/>
          <w:lang/>
        </w:rPr>
        <w:fldChar w:fldCharType="separate"/>
      </w:r>
      <w:r>
        <w:rPr>
          <w:rStyle w:val="65"/>
          <w:rFonts w:hint="eastAsia"/>
          <w:color w:val="auto"/>
          <w:highlight w:val="none"/>
          <w:u w:val="none"/>
          <w:lang/>
        </w:rPr>
        <w:t>第七章  合同主要条款</w:t>
      </w:r>
      <w:r>
        <w:rPr>
          <w:rFonts w:hint="eastAsia"/>
          <w:color w:val="auto"/>
          <w:highlight w:val="none"/>
          <w:u w:val="none"/>
          <w:lang/>
        </w:rPr>
        <w:tab/>
      </w:r>
      <w:r>
        <w:rPr>
          <w:rFonts w:hint="eastAsia"/>
          <w:color w:val="auto"/>
          <w:highlight w:val="none"/>
          <w:u w:val="none"/>
          <w:lang/>
        </w:rPr>
        <w:t>53</w:t>
      </w:r>
      <w:r>
        <w:rPr>
          <w:rStyle w:val="65"/>
          <w:rFonts w:hint="eastAsia"/>
          <w:color w:val="auto"/>
          <w:highlight w:val="none"/>
          <w:u w:val="none"/>
          <w:lang/>
        </w:rPr>
        <w:fldChar w:fldCharType="end"/>
      </w:r>
    </w:p>
    <w:p w14:paraId="44DD3247">
      <w:pPr>
        <w:pStyle w:val="38"/>
        <w:tabs>
          <w:tab w:val="right" w:leader="dot" w:pos="8296"/>
        </w:tabs>
        <w:rPr>
          <w:rFonts w:hint="eastAsia" w:ascii="等线" w:hAnsi="等线" w:eastAsia="等线"/>
          <w:b w:val="0"/>
          <w:bCs w:val="0"/>
          <w:color w:val="auto"/>
          <w:sz w:val="22"/>
          <w:szCs w:val="24"/>
          <w:highlight w:val="none"/>
          <w:lang/>
        </w:rPr>
      </w:pPr>
      <w:r>
        <w:rPr>
          <w:rStyle w:val="65"/>
          <w:rFonts w:hint="eastAsia"/>
          <w:color w:val="auto"/>
          <w:highlight w:val="none"/>
          <w:u w:val="none"/>
          <w:lang/>
        </w:rPr>
        <w:fldChar w:fldCharType="begin"/>
      </w:r>
      <w:r>
        <w:rPr>
          <w:rStyle w:val="65"/>
          <w:rFonts w:hint="eastAsia"/>
          <w:color w:val="auto"/>
          <w:highlight w:val="none"/>
          <w:u w:val="none"/>
          <w:lang/>
        </w:rPr>
        <w:instrText xml:space="preserve"> </w:instrText>
      </w:r>
      <w:r>
        <w:rPr>
          <w:rFonts w:hint="eastAsia"/>
          <w:color w:val="auto"/>
          <w:highlight w:val="none"/>
          <w:u w:val="none"/>
          <w:lang/>
        </w:rPr>
        <w:instrText xml:space="preserve">HYPERLINK \l "_Toc201399643"</w:instrText>
      </w:r>
      <w:r>
        <w:rPr>
          <w:rStyle w:val="65"/>
          <w:rFonts w:hint="eastAsia"/>
          <w:color w:val="auto"/>
          <w:highlight w:val="none"/>
          <w:u w:val="none"/>
          <w:lang/>
        </w:rPr>
        <w:instrText xml:space="preserve"> </w:instrText>
      </w:r>
      <w:r>
        <w:rPr>
          <w:rStyle w:val="65"/>
          <w:rFonts w:hint="eastAsia"/>
          <w:color w:val="auto"/>
          <w:highlight w:val="none"/>
          <w:u w:val="none"/>
          <w:lang/>
        </w:rPr>
        <w:fldChar w:fldCharType="separate"/>
      </w:r>
      <w:r>
        <w:rPr>
          <w:rStyle w:val="65"/>
          <w:rFonts w:hint="eastAsia"/>
          <w:color w:val="auto"/>
          <w:highlight w:val="none"/>
          <w:u w:val="none"/>
          <w:lang/>
        </w:rPr>
        <w:t>第八章  投标文件部分格式</w:t>
      </w:r>
      <w:r>
        <w:rPr>
          <w:rStyle w:val="65"/>
          <w:rFonts w:hint="eastAsia"/>
          <w:color w:val="auto"/>
          <w:szCs w:val="30"/>
          <w:highlight w:val="none"/>
          <w:u w:val="none"/>
          <w:lang/>
        </w:rPr>
        <w:tab/>
      </w:r>
      <w:r>
        <w:rPr>
          <w:rStyle w:val="65"/>
          <w:rFonts w:hint="eastAsia"/>
          <w:color w:val="auto"/>
          <w:szCs w:val="30"/>
          <w:highlight w:val="none"/>
          <w:u w:val="none"/>
          <w:lang/>
        </w:rPr>
        <w:t>56</w:t>
      </w:r>
      <w:r>
        <w:rPr>
          <w:rStyle w:val="65"/>
          <w:rFonts w:hint="eastAsia"/>
          <w:color w:val="auto"/>
          <w:highlight w:val="none"/>
          <w:u w:val="none"/>
          <w:lang/>
        </w:rPr>
        <w:fldChar w:fldCharType="end"/>
      </w:r>
    </w:p>
    <w:p w14:paraId="47C29A2C">
      <w:pPr>
        <w:spacing w:line="400" w:lineRule="exact"/>
        <w:rPr>
          <w:rFonts w:hint="eastAsia"/>
          <w:b/>
          <w:bCs/>
          <w:color w:val="auto"/>
          <w:highlight w:val="none"/>
        </w:rPr>
        <w:sectPr>
          <w:footerReference r:id="rId3" w:type="default"/>
          <w:pgSz w:w="11906" w:h="16838"/>
          <w:pgMar w:top="1440" w:right="1800" w:bottom="1440" w:left="1800" w:header="851" w:footer="992" w:gutter="0"/>
          <w:cols w:space="720" w:num="1"/>
          <w:docGrid w:type="lines" w:linePitch="312" w:charSpace="0"/>
        </w:sectPr>
      </w:pPr>
    </w:p>
    <w:p w14:paraId="6EC19824">
      <w:pPr>
        <w:pStyle w:val="2"/>
        <w:numPr>
          <w:ilvl w:val="0"/>
          <w:numId w:val="3"/>
        </w:numPr>
        <w:spacing w:before="0" w:after="0" w:line="360" w:lineRule="exact"/>
        <w:jc w:val="center"/>
        <w:rPr>
          <w:color w:val="auto"/>
          <w:sz w:val="36"/>
          <w:highlight w:val="none"/>
        </w:rPr>
      </w:pPr>
      <w:bookmarkStart w:id="1" w:name="_Toc13402"/>
      <w:r>
        <w:rPr>
          <w:rFonts w:hint="eastAsia"/>
          <w:color w:val="auto"/>
          <w:sz w:val="36"/>
          <w:highlight w:val="none"/>
        </w:rPr>
        <w:t>　</w:t>
      </w:r>
      <w:bookmarkStart w:id="2" w:name="_Toc26570"/>
      <w:r>
        <w:rPr>
          <w:rFonts w:hint="eastAsia"/>
          <w:color w:val="auto"/>
          <w:sz w:val="36"/>
          <w:highlight w:val="none"/>
        </w:rPr>
        <w:t>招标公告</w:t>
      </w:r>
      <w:bookmarkEnd w:id="1"/>
      <w:bookmarkEnd w:id="2"/>
    </w:p>
    <w:p w14:paraId="43736779">
      <w:pPr>
        <w:rPr>
          <w:color w:val="auto"/>
          <w:highlight w:val="none"/>
        </w:rPr>
      </w:pPr>
    </w:p>
    <w:p w14:paraId="53FBA5E7">
      <w:pPr>
        <w:spacing w:line="360" w:lineRule="auto"/>
        <w:ind w:firstLine="420" w:firstLineChars="200"/>
        <w:rPr>
          <w:rFonts w:hint="eastAsia" w:ascii="宋体" w:hAnsi="宋体" w:eastAsia="宋体" w:cs="宋体"/>
          <w:color w:val="auto"/>
          <w:highlight w:val="none"/>
        </w:rPr>
      </w:pPr>
      <w:bookmarkStart w:id="3" w:name="_Toc10680"/>
      <w:r>
        <w:rPr>
          <w:rFonts w:hint="eastAsia" w:ascii="宋体" w:hAnsi="宋体" w:eastAsia="宋体" w:cs="宋体"/>
          <w:color w:val="auto"/>
          <w:highlight w:val="none"/>
        </w:rPr>
        <w:t>根据法律法规等相关规定，本项目进行公开招标，欢迎国内合格的供应商参加投标。</w:t>
      </w:r>
    </w:p>
    <w:p w14:paraId="2256386E">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1.采购编号</w:t>
      </w:r>
      <w:r>
        <w:rPr>
          <w:rFonts w:hint="eastAsia" w:ascii="宋体" w:hAnsi="宋体" w:eastAsia="宋体" w:cs="宋体"/>
          <w:color w:val="auto"/>
          <w:highlight w:val="none"/>
        </w:rPr>
        <w:t>：</w:t>
      </w:r>
      <w:r>
        <w:rPr>
          <w:rFonts w:hint="eastAsia" w:ascii="宋体" w:hAnsi="宋体" w:eastAsia="宋体" w:cs="宋体"/>
          <w:b w:val="0"/>
          <w:bCs w:val="0"/>
          <w:color w:val="auto"/>
          <w:highlight w:val="none"/>
          <w:lang w:val="en-US" w:eastAsia="zh-CN"/>
        </w:rPr>
        <w:t>YWYGZC202510CG0015(</w:t>
      </w:r>
      <w:r>
        <w:rPr>
          <w:rFonts w:hint="eastAsia" w:ascii="宋体" w:hAnsi="宋体" w:eastAsia="宋体" w:cs="宋体"/>
          <w:color w:val="auto"/>
          <w:highlight w:val="none"/>
        </w:rPr>
        <w:t>YCQ-2025-CG</w:t>
      </w:r>
      <w:r>
        <w:rPr>
          <w:rFonts w:hint="eastAsia" w:ascii="宋体" w:hAnsi="宋体" w:eastAsia="宋体" w:cs="宋体"/>
          <w:color w:val="auto"/>
          <w:highlight w:val="none"/>
          <w:lang w:val="en-US" w:eastAsia="zh-CN"/>
        </w:rPr>
        <w:t>148-5</w:t>
      </w:r>
      <w:r>
        <w:rPr>
          <w:rFonts w:hint="eastAsia" w:ascii="宋体" w:hAnsi="宋体" w:eastAsia="宋体" w:cs="宋体"/>
          <w:b w:val="0"/>
          <w:bCs w:val="0"/>
          <w:color w:val="auto"/>
          <w:highlight w:val="none"/>
          <w:lang w:val="en-US" w:eastAsia="zh-CN"/>
        </w:rPr>
        <w:t>)</w:t>
      </w:r>
      <w:r>
        <w:rPr>
          <w:rFonts w:hint="eastAsia" w:ascii="宋体" w:hAnsi="宋体" w:eastAsia="宋体" w:cs="宋体"/>
          <w:b w:val="0"/>
          <w:bCs w:val="0"/>
          <w:color w:val="auto"/>
          <w:highlight w:val="none"/>
        </w:rPr>
        <w:t xml:space="preserve"> </w:t>
      </w:r>
      <w:r>
        <w:rPr>
          <w:rFonts w:hint="eastAsia" w:ascii="宋体" w:hAnsi="宋体" w:eastAsia="宋体" w:cs="宋体"/>
          <w:b/>
          <w:bCs/>
          <w:color w:val="auto"/>
          <w:highlight w:val="none"/>
        </w:rPr>
        <w:t xml:space="preserve">    </w:t>
      </w:r>
    </w:p>
    <w:p w14:paraId="7B2762BF">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2、采购内容及数量：</w:t>
      </w:r>
      <w:r>
        <w:rPr>
          <w:rFonts w:hint="eastAsia" w:ascii="宋体" w:hAnsi="宋体" w:eastAsia="宋体" w:cs="宋体"/>
          <w:b/>
          <w:bCs/>
          <w:color w:val="auto"/>
          <w:highlight w:val="none"/>
        </w:rPr>
        <w:t>浙江恒风集团有限公司</w:t>
      </w:r>
      <w:bookmarkStart w:id="4" w:name="_Hlk201398042"/>
      <w:r>
        <w:rPr>
          <w:rFonts w:hint="eastAsia" w:ascii="宋体" w:hAnsi="宋体" w:eastAsia="宋体" w:cs="宋体"/>
          <w:b/>
          <w:bCs/>
          <w:color w:val="auto"/>
          <w:highlight w:val="none"/>
        </w:rPr>
        <w:t>5米3纯电动城市公交车（微循环）</w:t>
      </w:r>
      <w:bookmarkEnd w:id="4"/>
      <w:r>
        <w:rPr>
          <w:rFonts w:hint="eastAsia" w:ascii="宋体" w:hAnsi="宋体" w:eastAsia="宋体" w:cs="宋体"/>
          <w:b/>
          <w:bCs/>
          <w:color w:val="auto"/>
          <w:highlight w:val="none"/>
        </w:rPr>
        <w:t>采购项目</w:t>
      </w:r>
      <w:r>
        <w:rPr>
          <w:rFonts w:hint="eastAsia" w:ascii="宋体" w:hAnsi="宋体" w:eastAsia="宋体" w:cs="宋体"/>
          <w:bCs/>
          <w:color w:val="auto"/>
          <w:highlight w:val="none"/>
        </w:rPr>
        <w:t>。采购数量：</w:t>
      </w:r>
      <w:r>
        <w:rPr>
          <w:rFonts w:hint="eastAsia" w:ascii="宋体" w:hAnsi="宋体" w:eastAsia="宋体" w:cs="宋体"/>
          <w:bCs/>
          <w:color w:val="auto"/>
          <w:highlight w:val="none"/>
          <w:lang w:val="en-US" w:eastAsia="zh-CN"/>
        </w:rPr>
        <w:t>8</w:t>
      </w:r>
      <w:r>
        <w:rPr>
          <w:rFonts w:hint="eastAsia" w:ascii="宋体" w:hAnsi="宋体" w:eastAsia="宋体" w:cs="宋体"/>
          <w:bCs/>
          <w:color w:val="auto"/>
          <w:highlight w:val="none"/>
        </w:rPr>
        <w:t>辆。详情请见第四章《招标项目要求》。</w:t>
      </w:r>
    </w:p>
    <w:p w14:paraId="2D6C018F">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3、采购预算及最高限价：</w:t>
      </w:r>
      <w:r>
        <w:rPr>
          <w:rFonts w:hint="eastAsia" w:ascii="宋体" w:hAnsi="宋体" w:eastAsia="宋体" w:cs="宋体"/>
          <w:bCs/>
          <w:color w:val="auto"/>
          <w:highlight w:val="none"/>
        </w:rPr>
        <w:t>预算：4</w:t>
      </w:r>
      <w:r>
        <w:rPr>
          <w:rFonts w:hint="eastAsia" w:ascii="宋体" w:hAnsi="宋体" w:eastAsia="宋体" w:cs="宋体"/>
          <w:bCs/>
          <w:color w:val="auto"/>
          <w:highlight w:val="none"/>
          <w:lang w:val="en-US" w:eastAsia="zh-CN"/>
        </w:rPr>
        <w:t>64</w:t>
      </w:r>
      <w:r>
        <w:rPr>
          <w:rFonts w:hint="eastAsia" w:ascii="宋体" w:hAnsi="宋体" w:eastAsia="宋体" w:cs="宋体"/>
          <w:bCs/>
          <w:color w:val="auto"/>
          <w:highlight w:val="none"/>
        </w:rPr>
        <w:t>万元，5米3纯电动城市公交车（微循环）8辆，单价最高限价5</w:t>
      </w:r>
      <w:r>
        <w:rPr>
          <w:rFonts w:hint="eastAsia" w:ascii="宋体" w:hAnsi="宋体" w:eastAsia="宋体" w:cs="宋体"/>
          <w:bCs/>
          <w:color w:val="auto"/>
          <w:highlight w:val="none"/>
          <w:lang w:val="en-US" w:eastAsia="zh-CN"/>
        </w:rPr>
        <w:t>8</w:t>
      </w:r>
      <w:r>
        <w:rPr>
          <w:rFonts w:hint="eastAsia" w:ascii="宋体" w:hAnsi="宋体" w:eastAsia="宋体" w:cs="宋体"/>
          <w:bCs/>
          <w:color w:val="auto"/>
          <w:highlight w:val="none"/>
        </w:rPr>
        <w:t>万元/辆（不含国补）。</w:t>
      </w:r>
    </w:p>
    <w:p w14:paraId="47C12F7D">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w:t>
      </w:r>
      <w:r>
        <w:rPr>
          <w:rFonts w:hint="eastAsia" w:ascii="宋体" w:hAnsi="宋体" w:eastAsia="宋体" w:cs="宋体"/>
          <w:b/>
          <w:color w:val="auto"/>
          <w:highlight w:val="none"/>
          <w:lang w:val="zh-CN"/>
        </w:rPr>
        <w:t>.投标人的资格要求</w:t>
      </w:r>
      <w:r>
        <w:rPr>
          <w:rFonts w:hint="eastAsia" w:ascii="宋体" w:hAnsi="宋体" w:eastAsia="宋体" w:cs="宋体"/>
          <w:b/>
          <w:color w:val="auto"/>
          <w:highlight w:val="none"/>
        </w:rPr>
        <w:t>：</w:t>
      </w:r>
    </w:p>
    <w:p w14:paraId="195A4CD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①符合《义乌市国有企业采购管理办法（试行）》第十条供应商应当具备的条件，同时投标人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03A10C3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②根据《浙江省公共信用信息管理条例》第二十六条的规定，未列入严重失信名单的（查询结果以开标当日网站页面显示为准）；</w:t>
      </w:r>
    </w:p>
    <w:p w14:paraId="2A8892B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③信誉要求：投标人自2022年1月1日起到中标候选人公告期结束前无行贿犯罪记录（评标结束后，由采购人通过中国裁判文书网（http://wenshu.court.gov.cn/）按照招标文件约定对中标候选人的行贿犯罪记录进行查询，查询结果以网站页面显示内容为准）；</w:t>
      </w:r>
    </w:p>
    <w:p w14:paraId="38E0237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④本项目不得转包（如有转包，终止合同），不接受联合体投标。</w:t>
      </w:r>
    </w:p>
    <w:p w14:paraId="365B1972">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5.采购文件（即招标文件，下同）获取时间、地点及方式：</w:t>
      </w:r>
    </w:p>
    <w:p w14:paraId="7381D1A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①时间：公告发布时间起至投标截止时间止。</w:t>
      </w:r>
    </w:p>
    <w:p w14:paraId="2D65841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②地点：义乌市阳光招标采购平台(www.ywygzc.com)、义乌产权交易网（www.ywcq.com）。</w:t>
      </w:r>
    </w:p>
    <w:p w14:paraId="0C69085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③方式：登录义乌市阳光招标采购平台账号获取或直接在招标公告下方获取。</w:t>
      </w:r>
    </w:p>
    <w:p w14:paraId="24968C7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潜在供应商未在规定的期限内按照上述方式获取招标文件的，采购人、采购代理机构可以不予受理其所提出的对招标文件的质疑。</w:t>
      </w:r>
    </w:p>
    <w:p w14:paraId="2EB54A64">
      <w:pPr>
        <w:numPr>
          <w:ilvl w:val="0"/>
          <w:numId w:val="4"/>
        </w:numPr>
        <w:spacing w:line="360" w:lineRule="auto"/>
        <w:ind w:firstLine="422" w:firstLineChars="200"/>
        <w:rPr>
          <w:rFonts w:hint="eastAsia" w:ascii="宋体" w:hAnsi="宋体" w:eastAsia="宋体" w:cs="宋体"/>
          <w:color w:val="auto"/>
          <w:highlight w:val="none"/>
          <w:lang w:val="zh-CN"/>
        </w:rPr>
      </w:pPr>
      <w:r>
        <w:rPr>
          <w:rFonts w:hint="eastAsia" w:ascii="宋体" w:hAnsi="宋体" w:eastAsia="宋体" w:cs="宋体"/>
          <w:b/>
          <w:color w:val="auto"/>
          <w:highlight w:val="none"/>
        </w:rPr>
        <w:t>技术答疑：</w:t>
      </w:r>
      <w:r>
        <w:rPr>
          <w:rFonts w:hint="eastAsia" w:ascii="宋体" w:hAnsi="宋体" w:eastAsia="宋体" w:cs="宋体"/>
          <w:color w:val="auto"/>
          <w:highlight w:val="none"/>
        </w:rPr>
        <w:t>供应商认为采购文件使自己的权益受到损害的，请于2025年</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31</w:t>
      </w:r>
      <w:r>
        <w:rPr>
          <w:rFonts w:hint="eastAsia" w:ascii="宋体" w:hAnsi="宋体" w:eastAsia="宋体" w:cs="宋体"/>
          <w:color w:val="auto"/>
          <w:highlight w:val="none"/>
        </w:rPr>
        <w:t>日17:00前以书面形式向采购人和采购代理机构提出质疑。质疑以书面方式分别提交至浙江恒风集团有限公司：龚女士（0579-85010266）和</w:t>
      </w:r>
      <w:r>
        <w:rPr>
          <w:rFonts w:hint="eastAsia" w:ascii="宋体" w:hAnsi="宋体" w:eastAsia="宋体" w:cs="宋体"/>
          <w:bCs/>
          <w:color w:val="auto"/>
          <w:highlight w:val="none"/>
        </w:rPr>
        <w:t>义乌产权交易所有限公司：王女士（0579-89903039</w:t>
      </w:r>
      <w:r>
        <w:rPr>
          <w:rFonts w:hint="eastAsia" w:ascii="宋体" w:hAnsi="宋体" w:eastAsia="宋体" w:cs="宋体"/>
          <w:color w:val="auto"/>
          <w:highlight w:val="none"/>
        </w:rPr>
        <w:t>，ywcqztb001@ywcq.com），</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"mailto:请于2020年3月13日17时前将质疑文件以扫描件形式发送至43367901@qq.com，并致电项目负责人0579-89919879"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并致电</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采购代理机构确认。书面文件</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邮寄地址：义乌市北苑街道望道路300号4055。</w:t>
      </w:r>
      <w:r>
        <w:rPr>
          <w:rFonts w:hint="eastAsia" w:ascii="宋体" w:hAnsi="宋体" w:eastAsia="宋体" w:cs="宋体"/>
          <w:color w:val="auto"/>
          <w:highlight w:val="none"/>
          <w:lang w:val="zh-CN"/>
        </w:rPr>
        <w:tab/>
      </w:r>
      <w:bookmarkStart w:id="5" w:name="_Toc4701"/>
    </w:p>
    <w:p w14:paraId="422EFB85">
      <w:pPr>
        <w:numPr>
          <w:ilvl w:val="0"/>
          <w:numId w:val="0"/>
        </w:num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7.投标截止时间及地点：</w:t>
      </w:r>
      <w:bookmarkEnd w:id="5"/>
    </w:p>
    <w:p w14:paraId="414E13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①提交投标文件截止时间：</w:t>
      </w:r>
      <w:r>
        <w:rPr>
          <w:rFonts w:hint="eastAsia" w:ascii="宋体" w:hAnsi="宋体" w:eastAsia="宋体" w:cs="宋体"/>
          <w:color w:val="auto"/>
          <w:highlight w:val="none"/>
          <w:lang w:eastAsia="zh-CN"/>
        </w:rPr>
        <w:t>2025年</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lang w:eastAsia="zh-CN"/>
        </w:rPr>
        <w:t>月</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日</w:t>
      </w: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:30（北京时间）</w:t>
      </w:r>
    </w:p>
    <w:p w14:paraId="0E07F6A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②投标地点：在谷歌或IE浏览器上，用账号登录义乌市阳光招标采购平台（www.ywygzc.com），上传电子加密标书至“义乌市阳光招标采购平台”，逾期或未上传成功的将导致无法投标或投标无效。</w:t>
      </w:r>
    </w:p>
    <w:p w14:paraId="1119C92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③开标时间：</w:t>
      </w:r>
      <w:r>
        <w:rPr>
          <w:rFonts w:hint="eastAsia" w:ascii="宋体" w:hAnsi="宋体" w:eastAsia="宋体" w:cs="宋体"/>
          <w:color w:val="auto"/>
          <w:highlight w:val="none"/>
          <w:lang w:eastAsia="zh-CN"/>
        </w:rPr>
        <w:t>2025年</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lang w:eastAsia="zh-CN"/>
        </w:rPr>
        <w:t>月</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日</w:t>
      </w: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:30</w:t>
      </w:r>
      <w:r>
        <w:rPr>
          <w:rFonts w:hint="eastAsia" w:ascii="宋体" w:hAnsi="宋体" w:eastAsia="宋体" w:cs="宋体"/>
          <w:color w:val="auto"/>
          <w:highlight w:val="none"/>
        </w:rPr>
        <w:t> </w:t>
      </w:r>
    </w:p>
    <w:p w14:paraId="39E6B4D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④开标地点：“义乌市阳光招标采购平台”（www.ywygzc.com）</w:t>
      </w:r>
    </w:p>
    <w:p w14:paraId="3E30FE7D">
      <w:pPr>
        <w:snapToGrid w:val="0"/>
        <w:spacing w:line="360" w:lineRule="auto"/>
        <w:ind w:firstLine="413" w:firstLineChars="196"/>
        <w:rPr>
          <w:rFonts w:hint="eastAsia" w:ascii="宋体" w:hAnsi="宋体" w:eastAsia="宋体" w:cs="宋体"/>
          <w:color w:val="auto"/>
          <w:szCs w:val="21"/>
          <w:highlight w:val="none"/>
        </w:rPr>
      </w:pPr>
      <w:r>
        <w:rPr>
          <w:rFonts w:hint="eastAsia" w:ascii="宋体" w:hAnsi="宋体" w:eastAsia="宋体" w:cs="宋体"/>
          <w:b/>
          <w:bCs/>
          <w:color w:val="auto"/>
          <w:szCs w:val="21"/>
          <w:highlight w:val="none"/>
          <w:shd w:val="clear" w:color="auto" w:fill="FFFFFF"/>
        </w:rPr>
        <w:t>8.投标与开标注意事项：</w:t>
      </w:r>
    </w:p>
    <w:p w14:paraId="70BE53A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①标前准备：本项目通过“义乌市阳光招标采购平台”实行在线投标（电子投标），各供应商在投标前应确保成为义乌市阳光招标采购平台正式注册入库供应商，并完成CA数字证书办理。【供应商入库办理流程：义乌市阳光招标采购平台-下载中心-义乌市阳光招标采购平台供应商入库申报操作手册；CA办理操作流程：义乌市阳光招标采购平台-办事指南-CA在线办理”（</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HYPERLINK "../../../Wechat Files/WeChat Files/zxb_weixin/FileStorage/File/Documents/WeChat Files/hyysxhz/FileStorage/Administrator/AppData/Roaming/Microsoft/Word/CA申领操作指南.pdf"</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目前“义乌市阳光招标采购平台”仅支持天谷CA锁）</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】。因未注册入库、未办理CA数字证书等原因造成无法投标或投标失败等后果由供应商自行承担。</w:t>
      </w:r>
    </w:p>
    <w:p w14:paraId="05387BF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②投标文件制作：投标人通过“义乌市阳光招标采购平台”电子投标工具制作投标文件，电子投标工具请供应商自行前往https://download.bqpoint.com/?SourceFrom=Ztb&amp;ZtbSoftXiaQuCode=112203&amp;ZtbSoftType=tballinclusive&amp;SoftGuid=4995a22f-7707-4e9a-bdcd-b81f2f25e809&amp;RootGuid=e9eef476-f8a3-4999-ac46-4f8b3d7857da&amp;softtypecode=03获取。投标文件制作具体流程详见“义乌市阳光招标采购平台-下载中心-义乌市阳光招标采购平台投标人操作手册”以获取最新操作指南。</w:t>
      </w:r>
    </w:p>
    <w:p w14:paraId="4C019326">
      <w:pPr>
        <w:spacing w:line="360" w:lineRule="auto"/>
        <w:ind w:firstLine="420" w:firstLineChars="200"/>
        <w:rPr>
          <w:rFonts w:hint="eastAsia" w:ascii="宋体" w:hAnsi="宋体" w:eastAsia="宋体" w:cs="宋体"/>
          <w:b/>
          <w:bCs/>
          <w:color w:val="auto"/>
          <w:highlight w:val="none"/>
        </w:rPr>
      </w:pPr>
      <w:r>
        <w:rPr>
          <w:rFonts w:hint="eastAsia" w:ascii="宋体" w:hAnsi="宋体" w:eastAsia="宋体" w:cs="宋体"/>
          <w:color w:val="auto"/>
          <w:highlight w:val="none"/>
        </w:rPr>
        <w:t>③投标文件上传：投标人应在投标截止时间（</w:t>
      </w:r>
      <w:r>
        <w:rPr>
          <w:rFonts w:hint="eastAsia" w:ascii="宋体" w:hAnsi="宋体" w:eastAsia="宋体" w:cs="宋体"/>
          <w:color w:val="auto"/>
          <w:highlight w:val="none"/>
          <w:lang w:eastAsia="zh-CN"/>
        </w:rPr>
        <w:t>2025年</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lang w:eastAsia="zh-CN"/>
        </w:rPr>
        <w:t>月</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日</w:t>
      </w: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:30</w:t>
      </w:r>
      <w:r>
        <w:rPr>
          <w:rFonts w:hint="eastAsia" w:ascii="宋体" w:hAnsi="宋体" w:eastAsia="宋体" w:cs="宋体"/>
          <w:color w:val="auto"/>
          <w:highlight w:val="none"/>
        </w:rPr>
        <w:t>）之前上传投标文件</w:t>
      </w:r>
      <w:r>
        <w:rPr>
          <w:rFonts w:hint="eastAsia" w:ascii="宋体" w:hAnsi="宋体" w:eastAsia="宋体" w:cs="宋体"/>
          <w:b/>
          <w:bCs/>
          <w:color w:val="auto"/>
          <w:highlight w:val="none"/>
        </w:rPr>
        <w:t>。</w:t>
      </w:r>
    </w:p>
    <w:p w14:paraId="089A7A64">
      <w:pPr>
        <w:spacing w:line="360" w:lineRule="auto"/>
        <w:ind w:firstLine="420" w:firstLineChars="200"/>
        <w:rPr>
          <w:rFonts w:hint="eastAsia" w:ascii="宋体" w:hAnsi="宋体" w:cs="宋体"/>
          <w:color w:val="auto"/>
          <w:highlight w:val="none"/>
        </w:rPr>
      </w:pPr>
      <w:r>
        <w:rPr>
          <w:rFonts w:hint="eastAsia" w:ascii="宋体" w:hAnsi="宋体" w:eastAsia="宋体" w:cs="宋体"/>
          <w:color w:val="auto"/>
          <w:highlight w:val="none"/>
        </w:rPr>
        <w:t>④</w:t>
      </w:r>
      <w:r>
        <w:rPr>
          <w:rFonts w:hint="eastAsia" w:ascii="宋体" w:hAnsi="宋体" w:cs="宋体"/>
          <w:color w:val="auto"/>
          <w:highlight w:val="none"/>
        </w:rPr>
        <w:t>开标与投标文件解密：开标与投标文件解密：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0F28DC7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237D7A4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4.1</w:t>
      </w:r>
      <w:r>
        <w:rPr>
          <w:rFonts w:hint="eastAsia" w:ascii="宋体" w:hAnsi="宋体" w:cs="宋体"/>
          <w:color w:val="auto"/>
          <w:highlight w:val="none"/>
        </w:rPr>
        <w:t>该电脑未安装CA驱动，无法读取CA锁——重新下载安装驱动</w:t>
      </w:r>
    </w:p>
    <w:p w14:paraId="2C8BD6C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4.2</w:t>
      </w:r>
      <w:r>
        <w:rPr>
          <w:rFonts w:hint="eastAsia" w:ascii="宋体" w:hAnsi="宋体" w:cs="宋体"/>
          <w:color w:val="auto"/>
          <w:highlight w:val="none"/>
        </w:rPr>
        <w:t>电脑长时间未关机应用程序未响应，导致无法读取CA锁——重启电脑或重新安装驱动</w:t>
      </w:r>
    </w:p>
    <w:p w14:paraId="3993FDC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4.3</w:t>
      </w:r>
      <w:r>
        <w:rPr>
          <w:rFonts w:hint="eastAsia" w:ascii="宋体" w:hAnsi="宋体" w:cs="宋体"/>
          <w:color w:val="auto"/>
          <w:highlight w:val="none"/>
        </w:rPr>
        <w:t>浏览器版本过低导致无法识别——更换Egde、谷歌浏览器</w:t>
      </w:r>
    </w:p>
    <w:p w14:paraId="78753F1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4.4</w:t>
      </w:r>
      <w:r>
        <w:rPr>
          <w:rFonts w:hint="eastAsia" w:ascii="宋体" w:hAnsi="宋体" w:cs="宋体"/>
          <w:color w:val="auto"/>
          <w:highlight w:val="none"/>
        </w:rPr>
        <w:t>密码多次输入错误导致无法解密——打开CA工具进行检测密码是否正确</w:t>
      </w:r>
    </w:p>
    <w:p w14:paraId="5C4EFD1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4.5</w:t>
      </w:r>
      <w:r>
        <w:rPr>
          <w:rFonts w:hint="eastAsia" w:ascii="宋体" w:hAnsi="宋体" w:cs="宋体"/>
          <w:color w:val="auto"/>
          <w:highlight w:val="none"/>
        </w:rPr>
        <w:t>因杀毒软件检测导致无法识别CA锁——关闭杀毒软件</w:t>
      </w:r>
    </w:p>
    <w:p w14:paraId="594B94BB">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4.6</w:t>
      </w:r>
      <w:r>
        <w:rPr>
          <w:rFonts w:hint="eastAsia" w:ascii="宋体" w:hAnsi="宋体" w:cs="宋体"/>
          <w:color w:val="auto"/>
          <w:highlight w:val="none"/>
        </w:rPr>
        <w:t>因系统安装多版本驱动导致无法识别CA锁——卸载其他驱动或更换其他电脑安装驱动。</w:t>
      </w:r>
    </w:p>
    <w:p w14:paraId="04FF3F61">
      <w:pPr>
        <w:snapToGrid w:val="0"/>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highlight w:val="none"/>
        </w:rPr>
        <w:t>⑤参与在线投标时如遇平台技术问题详询：0579-89920081 ，电子投标制作问题详询：</w:t>
      </w:r>
      <w:r>
        <w:rPr>
          <w:rFonts w:hint="eastAsia" w:ascii="宋体" w:hAnsi="宋体" w:eastAsia="宋体" w:cs="宋体"/>
          <w:color w:val="auto"/>
          <w:szCs w:val="21"/>
          <w:highlight w:val="none"/>
        </w:rPr>
        <w:t>龚先生 0579-89900986。</w:t>
      </w:r>
    </w:p>
    <w:p w14:paraId="66761F72">
      <w:pPr>
        <w:pStyle w:val="28"/>
        <w:spacing w:line="360" w:lineRule="auto"/>
        <w:ind w:firstLine="422" w:firstLineChars="200"/>
        <w:jc w:val="left"/>
        <w:rPr>
          <w:rFonts w:hint="eastAsia" w:ascii="宋体" w:hAnsi="宋体" w:eastAsia="宋体" w:cs="宋体"/>
          <w:b/>
          <w:color w:val="auto"/>
          <w:highlight w:val="none"/>
        </w:rPr>
      </w:pPr>
      <w:r>
        <w:rPr>
          <w:rFonts w:hint="eastAsia" w:ascii="宋体" w:hAnsi="宋体" w:eastAsia="宋体" w:cs="宋体"/>
          <w:b/>
          <w:color w:val="auto"/>
          <w:highlight w:val="none"/>
        </w:rPr>
        <w:t>9.投标保证金：无</w:t>
      </w:r>
    </w:p>
    <w:p w14:paraId="0A2CA58A">
      <w:pPr>
        <w:pStyle w:val="28"/>
        <w:spacing w:line="360" w:lineRule="auto"/>
        <w:ind w:firstLine="422" w:firstLineChars="200"/>
        <w:jc w:val="left"/>
        <w:rPr>
          <w:rFonts w:hint="eastAsia" w:ascii="宋体" w:hAnsi="宋体" w:eastAsia="宋体" w:cs="宋体"/>
          <w:b/>
          <w:color w:val="auto"/>
          <w:highlight w:val="none"/>
        </w:rPr>
      </w:pPr>
      <w:r>
        <w:rPr>
          <w:rFonts w:hint="eastAsia" w:hAnsi="宋体" w:eastAsia="宋体" w:cs="宋体"/>
          <w:b/>
          <w:color w:val="auto"/>
          <w:highlight w:val="none"/>
          <w:lang w:val="en-US" w:eastAsia="zh-CN"/>
        </w:rPr>
        <w:t>10</w:t>
      </w:r>
      <w:r>
        <w:rPr>
          <w:rFonts w:hint="eastAsia" w:ascii="宋体" w:hAnsi="宋体" w:eastAsia="宋体" w:cs="宋体"/>
          <w:b/>
          <w:color w:val="auto"/>
          <w:highlight w:val="none"/>
        </w:rPr>
        <w:t>、业务咨询：</w:t>
      </w:r>
    </w:p>
    <w:p w14:paraId="73AD98CF">
      <w:pPr>
        <w:pStyle w:val="28"/>
        <w:spacing w:line="360" w:lineRule="auto"/>
        <w:ind w:left="420"/>
        <w:jc w:val="left"/>
        <w:rPr>
          <w:rFonts w:hint="eastAsia" w:ascii="宋体" w:hAnsi="宋体" w:eastAsia="宋体" w:cs="宋体"/>
          <w:color w:val="auto"/>
          <w:highlight w:val="none"/>
        </w:rPr>
      </w:pPr>
      <w:r>
        <w:rPr>
          <w:rFonts w:hint="eastAsia" w:ascii="宋体" w:hAnsi="宋体" w:eastAsia="宋体" w:cs="宋体"/>
          <w:color w:val="auto"/>
          <w:highlight w:val="none"/>
        </w:rPr>
        <w:t>浙江恒风集团有限公司：龚女士0579- 85010266</w:t>
      </w:r>
    </w:p>
    <w:p w14:paraId="6EC013D9">
      <w:pPr>
        <w:pStyle w:val="28"/>
        <w:spacing w:line="360" w:lineRule="auto"/>
        <w:ind w:left="420"/>
        <w:jc w:val="left"/>
        <w:rPr>
          <w:rFonts w:hint="eastAsia" w:ascii="宋体" w:hAnsi="宋体" w:eastAsia="宋体" w:cs="宋体"/>
          <w:color w:val="auto"/>
          <w:highlight w:val="none"/>
        </w:rPr>
      </w:pPr>
      <w:r>
        <w:rPr>
          <w:rFonts w:hint="eastAsia" w:ascii="宋体" w:hAnsi="宋体" w:eastAsia="宋体" w:cs="宋体"/>
          <w:color w:val="auto"/>
          <w:highlight w:val="none"/>
        </w:rPr>
        <w:t>义乌产权交易所有限公司：</w:t>
      </w:r>
      <w:r>
        <w:rPr>
          <w:rFonts w:hint="eastAsia" w:ascii="宋体" w:hAnsi="宋体" w:eastAsia="宋体" w:cs="宋体"/>
          <w:color w:val="auto"/>
          <w:szCs w:val="21"/>
          <w:highlight w:val="none"/>
        </w:rPr>
        <w:t>龚先生 0579-89900986。</w:t>
      </w:r>
    </w:p>
    <w:p w14:paraId="2E9F36EE">
      <w:pPr>
        <w:pStyle w:val="28"/>
        <w:adjustRightInd w:val="0"/>
        <w:snapToGrid w:val="0"/>
        <w:spacing w:line="360" w:lineRule="auto"/>
        <w:rPr>
          <w:rFonts w:hint="eastAsia" w:ascii="宋体" w:hAnsi="宋体" w:eastAsia="宋体" w:cs="宋体"/>
          <w:color w:val="auto"/>
          <w:highlight w:val="none"/>
          <w:lang w:val="zh-CN"/>
        </w:rPr>
      </w:pPr>
    </w:p>
    <w:p w14:paraId="69D7A620">
      <w:pPr>
        <w:rPr>
          <w:rFonts w:hint="eastAsia" w:ascii="宋体" w:hAnsi="宋体" w:eastAsia="宋体" w:cs="宋体"/>
          <w:color w:val="auto"/>
          <w:highlight w:val="none"/>
        </w:rPr>
      </w:pPr>
    </w:p>
    <w:p w14:paraId="3190B2F6">
      <w:pPr>
        <w:pStyle w:val="28"/>
        <w:adjustRightInd w:val="0"/>
        <w:snapToGrid w:val="0"/>
        <w:spacing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浙江恒风集团有限公司</w:t>
      </w:r>
    </w:p>
    <w:p w14:paraId="31F3314F">
      <w:pPr>
        <w:pStyle w:val="28"/>
        <w:adjustRightInd w:val="0"/>
        <w:snapToGrid w:val="0"/>
        <w:spacing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义乌产权交易所有限公司</w:t>
      </w:r>
    </w:p>
    <w:p w14:paraId="78789C0C">
      <w:pPr>
        <w:pStyle w:val="28"/>
        <w:adjustRightInd w:val="0"/>
        <w:snapToGrid w:val="0"/>
        <w:spacing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2025年</w:t>
      </w:r>
      <w:r>
        <w:rPr>
          <w:rFonts w:hint="eastAsia" w:hAnsi="宋体" w:eastAsia="宋体" w:cs="宋体"/>
          <w:color w:val="auto"/>
          <w:highlight w:val="none"/>
          <w:lang w:val="en-US" w:eastAsia="zh-CN"/>
        </w:rPr>
        <w:t>10</w:t>
      </w:r>
      <w:r>
        <w:rPr>
          <w:rFonts w:hint="eastAsia" w:ascii="宋体" w:hAnsi="宋体" w:eastAsia="宋体" w:cs="宋体"/>
          <w:color w:val="auto"/>
          <w:highlight w:val="none"/>
        </w:rPr>
        <w:t>月</w:t>
      </w:r>
      <w:r>
        <w:rPr>
          <w:rFonts w:hint="eastAsia" w:hAnsi="宋体" w:eastAsia="宋体" w:cs="宋体"/>
          <w:color w:val="auto"/>
          <w:highlight w:val="none"/>
          <w:lang w:val="en-US" w:eastAsia="zh-CN"/>
        </w:rPr>
        <w:t>29</w:t>
      </w:r>
      <w:r>
        <w:rPr>
          <w:rFonts w:hint="eastAsia" w:ascii="宋体" w:hAnsi="宋体" w:eastAsia="宋体" w:cs="宋体"/>
          <w:color w:val="auto"/>
          <w:highlight w:val="none"/>
        </w:rPr>
        <w:t>日</w:t>
      </w:r>
    </w:p>
    <w:p w14:paraId="5635E9EA">
      <w:pPr>
        <w:spacing w:line="460" w:lineRule="exact"/>
        <w:outlineLvl w:val="0"/>
        <w:rPr>
          <w:rFonts w:hAnsi="宋体"/>
          <w:color w:val="auto"/>
          <w:highlight w:val="none"/>
        </w:rPr>
      </w:pPr>
      <w:r>
        <w:rPr>
          <w:rFonts w:hAnsi="宋体"/>
          <w:color w:val="auto"/>
          <w:highlight w:val="none"/>
        </w:rPr>
        <w:t xml:space="preserve"> </w:t>
      </w:r>
    </w:p>
    <w:p w14:paraId="02F93119">
      <w:pPr>
        <w:rPr>
          <w:rFonts w:hint="eastAsia"/>
          <w:color w:val="auto"/>
          <w:highlight w:val="none"/>
        </w:rPr>
      </w:pPr>
      <w:r>
        <w:rPr>
          <w:rFonts w:hint="eastAsia"/>
          <w:color w:val="auto"/>
          <w:highlight w:val="none"/>
        </w:rPr>
        <w:br w:type="page"/>
      </w:r>
    </w:p>
    <w:p w14:paraId="697F445F">
      <w:pPr>
        <w:pStyle w:val="2"/>
        <w:numPr>
          <w:ilvl w:val="0"/>
          <w:numId w:val="0"/>
        </w:numPr>
        <w:spacing w:line="240" w:lineRule="auto"/>
        <w:jc w:val="center"/>
        <w:rPr>
          <w:color w:val="auto"/>
          <w:sz w:val="36"/>
          <w:highlight w:val="none"/>
        </w:rPr>
      </w:pPr>
      <w:bookmarkStart w:id="6" w:name="_Toc1169"/>
      <w:r>
        <w:rPr>
          <w:rFonts w:hint="eastAsia"/>
          <w:color w:val="auto"/>
          <w:sz w:val="36"/>
          <w:highlight w:val="none"/>
        </w:rPr>
        <w:t>第二章　投标须知和投标须知前附表</w:t>
      </w:r>
      <w:bookmarkEnd w:id="3"/>
      <w:bookmarkEnd w:id="6"/>
    </w:p>
    <w:p w14:paraId="452A1805">
      <w:pPr>
        <w:spacing w:line="360" w:lineRule="auto"/>
        <w:ind w:firstLine="602" w:firstLineChars="200"/>
        <w:jc w:val="center"/>
        <w:rPr>
          <w:rFonts w:hint="eastAsia" w:ascii="宋体" w:hAnsi="宋体"/>
          <w:b/>
          <w:color w:val="auto"/>
          <w:sz w:val="30"/>
          <w:szCs w:val="30"/>
          <w:highlight w:val="none"/>
        </w:rPr>
      </w:pPr>
      <w:r>
        <w:rPr>
          <w:rFonts w:hint="eastAsia" w:ascii="宋体" w:hAnsi="宋体"/>
          <w:b/>
          <w:color w:val="auto"/>
          <w:sz w:val="30"/>
          <w:szCs w:val="30"/>
          <w:highlight w:val="none"/>
        </w:rPr>
        <w:t>投标须知前附表</w:t>
      </w:r>
    </w:p>
    <w:tbl>
      <w:tblPr>
        <w:tblStyle w:val="56"/>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70"/>
        <w:gridCol w:w="7560"/>
      </w:tblGrid>
      <w:tr w14:paraId="66B8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0783633">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9230" w:type="dxa"/>
            <w:gridSpan w:val="2"/>
            <w:tcBorders>
              <w:top w:val="single" w:color="auto" w:sz="4" w:space="0"/>
              <w:left w:val="single" w:color="auto" w:sz="4" w:space="0"/>
              <w:bottom w:val="single" w:color="auto" w:sz="4" w:space="0"/>
              <w:right w:val="single" w:color="auto" w:sz="4" w:space="0"/>
            </w:tcBorders>
            <w:noWrap w:val="0"/>
            <w:vAlign w:val="center"/>
          </w:tcPr>
          <w:p w14:paraId="46569040">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内容规定</w:t>
            </w:r>
          </w:p>
        </w:tc>
      </w:tr>
      <w:tr w14:paraId="509FC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741B4FB">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F0FDB57">
            <w:pPr>
              <w:spacing w:line="400" w:lineRule="exact"/>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项目综合</w:t>
            </w:r>
          </w:p>
          <w:p w14:paraId="3168B91C">
            <w:pPr>
              <w:spacing w:line="400" w:lineRule="exact"/>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说明</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4E2D1BE">
            <w:pP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项目名称：浙江恒风集团有限公司5米3纯电动城市公交车（微循环）采购项目</w:t>
            </w:r>
          </w:p>
          <w:p w14:paraId="19109343">
            <w:pPr>
              <w:spacing w:line="400" w:lineRule="exact"/>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rPr>
              <w:t xml:space="preserve">采购内容: 详情请见第三章《招标项目要求》。    </w:t>
            </w:r>
            <w:r>
              <w:rPr>
                <w:rFonts w:hint="eastAsia" w:ascii="宋体" w:hAnsi="宋体" w:eastAsia="宋体" w:cs="宋体"/>
                <w:b w:val="0"/>
                <w:bCs w:val="0"/>
                <w:color w:val="auto"/>
                <w:szCs w:val="21"/>
                <w:highlight w:val="none"/>
              </w:rPr>
              <w:t xml:space="preserve">       </w:t>
            </w:r>
          </w:p>
        </w:tc>
      </w:tr>
      <w:tr w14:paraId="5609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DE3F3CB">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6B0160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7DFF1BB">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公开招标                       </w:t>
            </w:r>
          </w:p>
        </w:tc>
      </w:tr>
      <w:tr w14:paraId="47C6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AF565E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4EF50D1">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w:t>
            </w:r>
          </w:p>
          <w:p w14:paraId="3A6B693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35868110">
            <w:pPr>
              <w:spacing w:line="40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详见招标公告</w:t>
            </w:r>
          </w:p>
        </w:tc>
      </w:tr>
      <w:tr w14:paraId="76BF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528F8F6">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89B1DF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评标办法</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7EF386A">
            <w:pPr>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综合评分法</w:t>
            </w:r>
          </w:p>
        </w:tc>
      </w:tr>
      <w:tr w14:paraId="6FD80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59AC45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F04A935">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供货要求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8AD39C3">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详见招标文件第三章</w:t>
            </w:r>
          </w:p>
        </w:tc>
      </w:tr>
      <w:tr w14:paraId="2FCB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FE37D86">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1A607B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招标文件获取时间和地点</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687FEC9">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658A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DC5109B">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9E2F2A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现场踏勘时间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381ECDD">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投标前，投标人须自行到项目所在地予以踏勘，对项目实施现场及周边环境等进行勘察，以获取编制投标文件和签署合同所需的所有资料，否则，由此所造成的一切后果由投标人自行承担。</w:t>
            </w:r>
          </w:p>
        </w:tc>
      </w:tr>
      <w:tr w14:paraId="34EF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777764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22A109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技术答疑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3B909C6D">
            <w:pPr>
              <w:spacing w:line="400" w:lineRule="exact"/>
              <w:rPr>
                <w:rFonts w:hint="eastAsia" w:ascii="宋体" w:hAnsi="宋体" w:eastAsia="宋体" w:cs="宋体"/>
                <w:color w:val="auto"/>
                <w:szCs w:val="21"/>
                <w:highlight w:val="none"/>
              </w:rPr>
            </w:pPr>
            <w:r>
              <w:rPr>
                <w:rFonts w:hint="eastAsia" w:ascii="宋体" w:hAnsi="宋体"/>
                <w:color w:val="auto"/>
                <w:highlight w:val="none"/>
              </w:rPr>
              <w:t>供应商认为采购文件使自己的权益受到损害的，请于2025年</w:t>
            </w:r>
            <w:r>
              <w:rPr>
                <w:rFonts w:hint="eastAsia" w:ascii="宋体" w:hAnsi="宋体"/>
                <w:color w:val="auto"/>
                <w:highlight w:val="none"/>
                <w:lang w:val="en-US" w:eastAsia="zh-CN"/>
              </w:rPr>
              <w:t>10</w:t>
            </w:r>
            <w:r>
              <w:rPr>
                <w:rFonts w:hint="eastAsia" w:ascii="宋体" w:hAnsi="宋体"/>
                <w:color w:val="auto"/>
                <w:highlight w:val="none"/>
              </w:rPr>
              <w:t>月</w:t>
            </w:r>
            <w:r>
              <w:rPr>
                <w:rFonts w:hint="eastAsia" w:ascii="宋体" w:hAnsi="宋体"/>
                <w:color w:val="auto"/>
                <w:highlight w:val="none"/>
                <w:lang w:val="en-US" w:eastAsia="zh-CN"/>
              </w:rPr>
              <w:t>31</w:t>
            </w:r>
            <w:r>
              <w:rPr>
                <w:rFonts w:hint="eastAsia" w:ascii="宋体" w:hAnsi="宋体"/>
                <w:color w:val="auto"/>
                <w:highlight w:val="none"/>
              </w:rPr>
              <w:t>日17:00前以书面形式向采购人和采购代理机构提出质疑。质疑以书面方式分别提交至浙江恒风集团有限公司：龚女士（0579- 85010266）和</w:t>
            </w:r>
            <w:r>
              <w:rPr>
                <w:rFonts w:hint="eastAsia" w:ascii="宋体" w:hAnsi="宋体"/>
                <w:bCs/>
                <w:color w:val="auto"/>
                <w:highlight w:val="none"/>
              </w:rPr>
              <w:t>义乌产权交易所有限公司：王女士（0579-89903039</w:t>
            </w:r>
            <w:r>
              <w:rPr>
                <w:rFonts w:hint="eastAsia" w:ascii="宋体" w:hAnsi="宋体"/>
                <w:color w:val="auto"/>
                <w:highlight w:val="none"/>
              </w:rPr>
              <w:t>，ywcqztb001@ywcq.com），</w:t>
            </w:r>
            <w:r>
              <w:rPr>
                <w:rFonts w:hint="eastAsia" w:ascii="宋体" w:hAnsi="宋体"/>
                <w:color w:val="auto"/>
                <w:highlight w:val="none"/>
              </w:rPr>
              <w:fldChar w:fldCharType="begin"/>
            </w:r>
            <w:r>
              <w:rPr>
                <w:rFonts w:hint="eastAsia" w:ascii="宋体" w:hAnsi="宋体"/>
                <w:color w:val="auto"/>
                <w:highlight w:val="none"/>
              </w:rPr>
              <w:instrText xml:space="preserve"> HYPERLINK "mailto:请于2020年3月13日17时前将质疑文件以扫描件形式发送至43367901@qq.com，并致电项目负责人0579-89919879" </w:instrText>
            </w:r>
            <w:r>
              <w:rPr>
                <w:rFonts w:hint="eastAsia" w:ascii="宋体" w:hAnsi="宋体"/>
                <w:color w:val="auto"/>
                <w:highlight w:val="none"/>
              </w:rPr>
              <w:fldChar w:fldCharType="separate"/>
            </w:r>
            <w:r>
              <w:rPr>
                <w:rStyle w:val="65"/>
                <w:rFonts w:hint="eastAsia" w:ascii="宋体" w:hAnsi="宋体"/>
                <w:color w:val="auto"/>
                <w:szCs w:val="24"/>
                <w:highlight w:val="none"/>
              </w:rPr>
              <w:t>并致电</w:t>
            </w:r>
            <w:r>
              <w:rPr>
                <w:rFonts w:hint="eastAsia" w:ascii="宋体" w:hAnsi="宋体"/>
                <w:color w:val="auto"/>
                <w:highlight w:val="none"/>
                <w:lang w:val="zh-CN"/>
              </w:rPr>
              <w:fldChar w:fldCharType="end"/>
            </w:r>
            <w:r>
              <w:rPr>
                <w:rFonts w:hint="eastAsia" w:ascii="宋体" w:hAnsi="宋体"/>
                <w:color w:val="auto"/>
                <w:highlight w:val="none"/>
              </w:rPr>
              <w:t>采购代理机构确认。书面文件邮寄地址：义乌市北苑街道望道路300号4055。</w:t>
            </w:r>
            <w:r>
              <w:rPr>
                <w:rFonts w:ascii="宋体" w:hAnsi="宋体"/>
                <w:color w:val="auto"/>
                <w:highlight w:val="none"/>
                <w:lang w:val="zh-CN"/>
              </w:rPr>
              <w:tab/>
            </w:r>
          </w:p>
        </w:tc>
      </w:tr>
      <w:tr w14:paraId="239C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366CD1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FB6F26D">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31856F9">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自开标之日起60天（日历天）</w:t>
            </w:r>
          </w:p>
        </w:tc>
      </w:tr>
      <w:tr w14:paraId="11D9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1838B5E">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86611F6">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上传电子投标文件时间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8432AF7">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投标人应在投标截止时间（</w:t>
            </w:r>
            <w:r>
              <w:rPr>
                <w:rFonts w:hint="eastAsia" w:ascii="宋体" w:hAnsi="宋体" w:cs="宋体"/>
                <w:color w:val="auto"/>
                <w:szCs w:val="21"/>
                <w:highlight w:val="none"/>
                <w:lang w:eastAsia="zh-CN"/>
              </w:rPr>
              <w:t>2025年</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lang w:eastAsia="zh-CN"/>
              </w:rPr>
              <w:t>月</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日</w:t>
            </w: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:30</w:t>
            </w:r>
            <w:r>
              <w:rPr>
                <w:rFonts w:hint="eastAsia" w:ascii="宋体" w:hAnsi="宋体" w:eastAsia="宋体" w:cs="宋体"/>
                <w:color w:val="auto"/>
                <w:szCs w:val="21"/>
                <w:highlight w:val="none"/>
              </w:rPr>
              <w:t>）之前上传投标文件。</w:t>
            </w:r>
          </w:p>
        </w:tc>
      </w:tr>
      <w:tr w14:paraId="5509B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F9F44E0">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97BA38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开标时间、地点及电子投标文件解密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8EF5020">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开标时间：</w:t>
            </w:r>
            <w:r>
              <w:rPr>
                <w:rFonts w:hint="eastAsia" w:ascii="宋体" w:hAnsi="宋体" w:cs="宋体"/>
                <w:color w:val="auto"/>
                <w:szCs w:val="21"/>
                <w:highlight w:val="none"/>
                <w:lang w:eastAsia="zh-CN"/>
              </w:rPr>
              <w:t>2025年</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lang w:eastAsia="zh-CN"/>
              </w:rPr>
              <w:t>月</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日</w:t>
            </w: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:30</w:t>
            </w:r>
          </w:p>
          <w:p w14:paraId="65D70FF6">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开标地点：“义乌市阳光招标采购平台”（</w:t>
            </w:r>
            <w:r>
              <w:rPr>
                <w:rFonts w:hint="eastAsia" w:ascii="宋体" w:hAnsi="宋体" w:eastAsia="宋体" w:cs="宋体"/>
                <w:color w:val="auto"/>
                <w:highlight w:val="none"/>
              </w:rPr>
              <w:t>www.ywygzc.com</w:t>
            </w:r>
            <w:r>
              <w:rPr>
                <w:rFonts w:hint="eastAsia" w:ascii="宋体" w:hAnsi="宋体" w:eastAsia="宋体" w:cs="宋体"/>
                <w:color w:val="auto"/>
                <w:szCs w:val="21"/>
                <w:highlight w:val="none"/>
              </w:rPr>
              <w:t>）</w:t>
            </w:r>
          </w:p>
          <w:p w14:paraId="18B50356">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开标与投标文件解密：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7117F974">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0183744A">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①该电脑未安装CA驱动，无法读取CA锁——重新下载安装驱动</w:t>
            </w:r>
          </w:p>
          <w:p w14:paraId="360AC320">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②电脑长时间未关机应用程序未响应，导致无法读取CA锁——重启电脑或重新安装驱动</w:t>
            </w:r>
          </w:p>
          <w:p w14:paraId="02418E8D">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③浏览器版本过低导致无法识别——更换Egde、谷歌浏览器</w:t>
            </w:r>
          </w:p>
          <w:p w14:paraId="49E885A6">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④密码多次输入错误导致无法解密——打开CA工具进行检测密码是否正确</w:t>
            </w:r>
          </w:p>
          <w:p w14:paraId="7059A551">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⑤因杀毒软件检测导致无法识别CA锁——关闭杀毒软件</w:t>
            </w:r>
          </w:p>
          <w:p w14:paraId="127A7C3A">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⑥因系统安装多版本驱动导致无法识别CA锁——卸载其他驱动或更换其他电脑安装驱动。</w:t>
            </w:r>
          </w:p>
        </w:tc>
      </w:tr>
      <w:tr w14:paraId="1082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B204F8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301885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072FF2E">
            <w:pPr>
              <w:tabs>
                <w:tab w:val="left" w:pos="0"/>
              </w:tabs>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无</w:t>
            </w:r>
          </w:p>
        </w:tc>
      </w:tr>
      <w:tr w14:paraId="1879B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BD1AA7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B61014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6FD3884">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4934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0BF006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798259B">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D083239">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详见招标文件第三章。</w:t>
            </w:r>
          </w:p>
        </w:tc>
      </w:tr>
      <w:tr w14:paraId="59F6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FE32E8A">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FBD88D0">
            <w:pPr>
              <w:spacing w:line="400" w:lineRule="exact"/>
              <w:ind w:left="-99" w:leftChars="-4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失信行为处理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3FC89D9A">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投标人发生下列情况之一时，除严格依法依规进行处理外，还将通报市信用管理部门，列入严重失信名单：</w:t>
            </w:r>
          </w:p>
          <w:p w14:paraId="5F22F572">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（1）投标人在规定的投标有效期内撤回投标或放弃中标的；</w:t>
            </w:r>
          </w:p>
          <w:p w14:paraId="2684FA4F">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（2）有意串标或提供虚假材料的；</w:t>
            </w:r>
          </w:p>
          <w:p w14:paraId="3CFCC346">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（3）中标人在收到中标通知书后，因自身原因不能在招标文件规定的期限内和采购人签订合同。</w:t>
            </w:r>
          </w:p>
          <w:p w14:paraId="29C20D69">
            <w:pPr>
              <w:spacing w:line="400" w:lineRule="exact"/>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（4）中标人未在规定时间缴纳招标代理费的；</w:t>
            </w:r>
          </w:p>
          <w:p w14:paraId="2380D484">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（5）中标供应商在中标后履约过程中未按合同约定的期限和要求履约的。</w:t>
            </w:r>
          </w:p>
          <w:p w14:paraId="66A702F9">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（6）因中标供应商原因在中标后履约过程中擅自终止合同的。</w:t>
            </w:r>
          </w:p>
          <w:p w14:paraId="1B13BD98">
            <w:pPr>
              <w:spacing w:line="400" w:lineRule="exact"/>
              <w:jc w:val="left"/>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 xml:space="preserve">  （7）不符合招标文件要求的其他失信行为。</w:t>
            </w:r>
          </w:p>
        </w:tc>
      </w:tr>
      <w:tr w14:paraId="4EE2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D3001B7">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48F528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F306D98">
            <w:pPr>
              <w:spacing w:line="40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w:t>
            </w:r>
            <w:r>
              <w:rPr>
                <w:rFonts w:hint="eastAsia" w:ascii="宋体" w:hAnsi="宋体" w:eastAsia="宋体" w:cs="宋体"/>
                <w:b/>
                <w:color w:val="auto"/>
                <w:szCs w:val="21"/>
                <w:highlight w:val="none"/>
              </w:rPr>
              <w:t>本项目设有预算价和最高限价</w:t>
            </w:r>
            <w:r>
              <w:rPr>
                <w:rFonts w:hint="eastAsia" w:ascii="宋体" w:hAnsi="宋体" w:eastAsia="宋体" w:cs="宋体"/>
                <w:color w:val="auto"/>
                <w:szCs w:val="21"/>
                <w:highlight w:val="none"/>
              </w:rPr>
              <w:t>，投标报价超过</w:t>
            </w:r>
            <w:r>
              <w:rPr>
                <w:rFonts w:hint="eastAsia" w:ascii="宋体" w:hAnsi="宋体" w:eastAsia="宋体" w:cs="宋体"/>
                <w:b/>
                <w:bCs/>
                <w:color w:val="auto"/>
                <w:szCs w:val="21"/>
                <w:highlight w:val="none"/>
              </w:rPr>
              <w:t>预算价及最</w:t>
            </w:r>
            <w:r>
              <w:rPr>
                <w:rFonts w:hint="eastAsia" w:ascii="宋体" w:hAnsi="宋体" w:eastAsia="宋体" w:cs="宋体"/>
                <w:b/>
                <w:color w:val="auto"/>
                <w:szCs w:val="21"/>
                <w:highlight w:val="none"/>
              </w:rPr>
              <w:t>高限价的</w:t>
            </w:r>
            <w:r>
              <w:rPr>
                <w:rFonts w:hint="eastAsia" w:ascii="宋体" w:hAnsi="宋体" w:eastAsia="宋体" w:cs="宋体"/>
                <w:color w:val="auto"/>
                <w:szCs w:val="21"/>
                <w:highlight w:val="none"/>
              </w:rPr>
              <w:t>，其投标为无效标。</w:t>
            </w:r>
          </w:p>
          <w:p w14:paraId="67167866">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2）招标文件中要求投标人在制作投标文件时提供的复印件，必须根据评审细则对评审的内容复印完整、清晰可辨，否则在评审时以最不利于投标人原则评审。</w:t>
            </w:r>
          </w:p>
        </w:tc>
      </w:tr>
    </w:tbl>
    <w:p w14:paraId="009BA6EA">
      <w:pPr>
        <w:spacing w:line="400" w:lineRule="exact"/>
        <w:ind w:right="-313" w:rightChars="-149"/>
        <w:rPr>
          <w:rFonts w:ascii="宋体"/>
          <w:b/>
          <w:color w:val="auto"/>
          <w:szCs w:val="21"/>
          <w:highlight w:val="none"/>
        </w:rPr>
      </w:pPr>
      <w:r>
        <w:rPr>
          <w:rFonts w:hint="eastAsia" w:ascii="宋体" w:hAnsi="宋体" w:cs="宋体"/>
          <w:b/>
          <w:color w:val="auto"/>
          <w:szCs w:val="21"/>
          <w:highlight w:val="none"/>
        </w:rPr>
        <w:t>注：投标人须知前附表内容与本招标文件后述内容不一致的，以投标须知前附表为准。</w:t>
      </w:r>
    </w:p>
    <w:p w14:paraId="1E3D8364">
      <w:pPr>
        <w:pStyle w:val="2"/>
        <w:numPr>
          <w:ilvl w:val="0"/>
          <w:numId w:val="0"/>
        </w:numPr>
        <w:spacing w:line="360" w:lineRule="auto"/>
        <w:jc w:val="center"/>
        <w:rPr>
          <w:color w:val="auto"/>
          <w:sz w:val="32"/>
          <w:szCs w:val="32"/>
          <w:highlight w:val="none"/>
        </w:rPr>
      </w:pPr>
      <w:r>
        <w:rPr>
          <w:color w:val="auto"/>
          <w:sz w:val="36"/>
          <w:szCs w:val="36"/>
          <w:highlight w:val="none"/>
        </w:rPr>
        <w:br w:type="page"/>
      </w:r>
      <w:bookmarkStart w:id="7" w:name="_Toc8496"/>
      <w:bookmarkStart w:id="8" w:name="_Toc21481"/>
      <w:r>
        <w:rPr>
          <w:rFonts w:hint="eastAsia"/>
          <w:color w:val="auto"/>
          <w:sz w:val="32"/>
          <w:szCs w:val="32"/>
          <w:highlight w:val="none"/>
        </w:rPr>
        <w:t>投标须知</w:t>
      </w:r>
      <w:bookmarkEnd w:id="7"/>
      <w:bookmarkEnd w:id="8"/>
    </w:p>
    <w:p w14:paraId="01BB46E6">
      <w:pPr>
        <w:pStyle w:val="3"/>
        <w:spacing w:before="120" w:after="120" w:line="460" w:lineRule="exact"/>
        <w:rPr>
          <w:rFonts w:ascii="宋体" w:hAnsi="宋体" w:eastAsia="宋体" w:cs="宋体"/>
          <w:color w:val="auto"/>
          <w:sz w:val="21"/>
          <w:szCs w:val="21"/>
          <w:highlight w:val="none"/>
        </w:rPr>
      </w:pPr>
      <w:bookmarkStart w:id="9" w:name="_Toc1419"/>
      <w:bookmarkStart w:id="10" w:name="_Toc362250687"/>
      <w:bookmarkStart w:id="11" w:name="_Toc274303229"/>
      <w:bookmarkStart w:id="12" w:name="_Toc20416"/>
      <w:bookmarkStart w:id="13" w:name="_Toc27843"/>
      <w:r>
        <w:rPr>
          <w:rFonts w:hint="eastAsia" w:ascii="宋体" w:hAnsi="宋体" w:eastAsia="宋体" w:cs="宋体"/>
          <w:color w:val="auto"/>
          <w:sz w:val="21"/>
          <w:szCs w:val="21"/>
          <w:highlight w:val="none"/>
        </w:rPr>
        <w:t>一、说明</w:t>
      </w:r>
      <w:bookmarkEnd w:id="9"/>
      <w:bookmarkEnd w:id="10"/>
      <w:bookmarkEnd w:id="11"/>
      <w:bookmarkEnd w:id="12"/>
      <w:bookmarkEnd w:id="13"/>
    </w:p>
    <w:p w14:paraId="4EE46C19">
      <w:pPr>
        <w:pStyle w:val="20"/>
        <w:adjustRightInd w:val="0"/>
        <w:snapToGrid w:val="0"/>
        <w:spacing w:line="460" w:lineRule="exact"/>
        <w:ind w:firstLine="422" w:firstLineChars="200"/>
        <w:jc w:val="both"/>
        <w:rPr>
          <w:rFonts w:cs="宋体"/>
          <w:color w:val="auto"/>
          <w:sz w:val="21"/>
          <w:szCs w:val="21"/>
          <w:highlight w:val="none"/>
        </w:rPr>
      </w:pPr>
      <w:r>
        <w:rPr>
          <w:rFonts w:cs="宋体"/>
          <w:color w:val="auto"/>
          <w:sz w:val="21"/>
          <w:szCs w:val="21"/>
          <w:highlight w:val="none"/>
        </w:rPr>
        <w:t>1</w:t>
      </w:r>
      <w:r>
        <w:rPr>
          <w:rFonts w:hint="eastAsia" w:cs="宋体"/>
          <w:color w:val="auto"/>
          <w:sz w:val="21"/>
          <w:szCs w:val="21"/>
          <w:highlight w:val="none"/>
        </w:rPr>
        <w:t>、适用范围</w:t>
      </w:r>
    </w:p>
    <w:p w14:paraId="55A34418">
      <w:pPr>
        <w:pStyle w:val="20"/>
        <w:adjustRightInd w:val="0"/>
        <w:snapToGrid w:val="0"/>
        <w:spacing w:line="460" w:lineRule="exact"/>
        <w:ind w:firstLine="420" w:firstLineChars="200"/>
        <w:jc w:val="both"/>
        <w:rPr>
          <w:rFonts w:cs="宋体"/>
          <w:b w:val="0"/>
          <w:bCs w:val="0"/>
          <w:color w:val="auto"/>
          <w:sz w:val="21"/>
          <w:szCs w:val="21"/>
          <w:highlight w:val="none"/>
        </w:rPr>
      </w:pPr>
      <w:r>
        <w:rPr>
          <w:rFonts w:cs="宋体"/>
          <w:b w:val="0"/>
          <w:bCs w:val="0"/>
          <w:color w:val="auto"/>
          <w:sz w:val="21"/>
          <w:szCs w:val="21"/>
          <w:highlight w:val="none"/>
        </w:rPr>
        <w:t xml:space="preserve">1.1 </w:t>
      </w:r>
      <w:r>
        <w:rPr>
          <w:rFonts w:hint="eastAsia" w:cs="宋体"/>
          <w:b w:val="0"/>
          <w:bCs w:val="0"/>
          <w:color w:val="auto"/>
          <w:sz w:val="21"/>
          <w:szCs w:val="21"/>
          <w:highlight w:val="none"/>
        </w:rPr>
        <w:t>本招标文件仅适用于本次招标采购所叙述的货物和服务项目。</w:t>
      </w:r>
    </w:p>
    <w:p w14:paraId="5A23641F">
      <w:pPr>
        <w:pStyle w:val="20"/>
        <w:adjustRightInd w:val="0"/>
        <w:snapToGrid w:val="0"/>
        <w:spacing w:line="460" w:lineRule="exact"/>
        <w:ind w:firstLine="422" w:firstLineChars="200"/>
        <w:jc w:val="both"/>
        <w:rPr>
          <w:rFonts w:cs="宋体"/>
          <w:color w:val="auto"/>
          <w:sz w:val="21"/>
          <w:szCs w:val="21"/>
          <w:highlight w:val="none"/>
        </w:rPr>
      </w:pPr>
      <w:r>
        <w:rPr>
          <w:rFonts w:cs="宋体"/>
          <w:color w:val="auto"/>
          <w:sz w:val="21"/>
          <w:szCs w:val="21"/>
          <w:highlight w:val="none"/>
        </w:rPr>
        <w:t>2</w:t>
      </w:r>
      <w:r>
        <w:rPr>
          <w:rFonts w:hint="eastAsia" w:cs="宋体"/>
          <w:color w:val="auto"/>
          <w:sz w:val="21"/>
          <w:szCs w:val="21"/>
          <w:highlight w:val="none"/>
        </w:rPr>
        <w:t>、定义</w:t>
      </w:r>
    </w:p>
    <w:p w14:paraId="5DC1199B">
      <w:pPr>
        <w:pStyle w:val="28"/>
        <w:adjustRightInd w:val="0"/>
        <w:snapToGrid w:val="0"/>
        <w:spacing w:line="460" w:lineRule="exact"/>
        <w:ind w:firstLine="420" w:firstLineChars="200"/>
        <w:rPr>
          <w:rFonts w:hAnsi="宋体" w:cs="宋体"/>
          <w:color w:val="auto"/>
          <w:highlight w:val="none"/>
        </w:rPr>
      </w:pPr>
      <w:r>
        <w:rPr>
          <w:rFonts w:hAnsi="宋体" w:cs="宋体"/>
          <w:color w:val="auto"/>
          <w:highlight w:val="none"/>
        </w:rPr>
        <w:t>2.1</w:t>
      </w:r>
      <w:r>
        <w:rPr>
          <w:rFonts w:hint="eastAsia" w:hAnsi="宋体" w:cs="宋体"/>
          <w:color w:val="auto"/>
          <w:highlight w:val="none"/>
        </w:rPr>
        <w:t>采购人：系指浙江恒风集团有限公司。</w:t>
      </w:r>
    </w:p>
    <w:p w14:paraId="15254DEB">
      <w:pPr>
        <w:pStyle w:val="28"/>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②招标代理机构：系指义乌产权交易所有限公司。</w:t>
      </w:r>
    </w:p>
    <w:p w14:paraId="53BFEA34">
      <w:pPr>
        <w:pStyle w:val="28"/>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投标人：系指符合招标公告要求的投标供应商。</w:t>
      </w:r>
    </w:p>
    <w:p w14:paraId="3FABD4A9">
      <w:pPr>
        <w:pStyle w:val="20"/>
        <w:adjustRightInd w:val="0"/>
        <w:snapToGrid w:val="0"/>
        <w:spacing w:line="360" w:lineRule="auto"/>
        <w:ind w:firstLine="422"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2.4服务：</w:t>
      </w:r>
      <w:r>
        <w:rPr>
          <w:rFonts w:hint="eastAsia" w:ascii="宋体" w:hAnsi="宋体" w:cs="宋体"/>
          <w:color w:val="auto"/>
          <w:kern w:val="0"/>
          <w:sz w:val="21"/>
          <w:szCs w:val="21"/>
          <w:highlight w:val="none"/>
        </w:rPr>
        <w:t>系指</w:t>
      </w:r>
      <w:r>
        <w:rPr>
          <w:rFonts w:hint="eastAsia" w:ascii="宋体" w:hAnsi="宋体" w:cs="宋体"/>
          <w:color w:val="auto"/>
          <w:sz w:val="21"/>
          <w:szCs w:val="21"/>
          <w:highlight w:val="none"/>
        </w:rPr>
        <w:t>招标文件规定投标人须承担的劳务及其他类似的服务。</w:t>
      </w:r>
    </w:p>
    <w:p w14:paraId="067CA43A">
      <w:pPr>
        <w:pStyle w:val="32"/>
        <w:adjustRightInd w:val="0"/>
        <w:snapToGrid w:val="0"/>
        <w:ind w:firstLine="420" w:firstLineChars="200"/>
        <w:rPr>
          <w:rFonts w:hint="eastAsia" w:hAnsi="宋体" w:eastAsia="宋体"/>
          <w:color w:val="auto"/>
          <w:sz w:val="21"/>
          <w:szCs w:val="21"/>
          <w:highlight w:val="none"/>
        </w:rPr>
      </w:pPr>
      <w:r>
        <w:rPr>
          <w:rFonts w:hint="eastAsia" w:hAnsi="宋体" w:eastAsia="宋体"/>
          <w:color w:val="auto"/>
          <w:sz w:val="21"/>
          <w:szCs w:val="21"/>
          <w:highlight w:val="none"/>
        </w:rPr>
        <w:t>2.5货物：系指按招标文件规定投标人须向采购人提供的一切材料、设备、机械、仪器仪表、工具及其他有关技术资料和文字材料。</w:t>
      </w:r>
    </w:p>
    <w:p w14:paraId="51C09ADC">
      <w:pPr>
        <w:pStyle w:val="20"/>
        <w:spacing w:line="360" w:lineRule="auto"/>
        <w:ind w:firstLine="422"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2.6需方：即采购人，在招投标阶段称为采购人，在签订和执行合同阶段称为需方。</w:t>
      </w:r>
    </w:p>
    <w:p w14:paraId="3EC679E0">
      <w:pPr>
        <w:pStyle w:val="20"/>
        <w:spacing w:line="360" w:lineRule="auto"/>
        <w:ind w:firstLine="422"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2.7供方：在招投标阶段称为投标人，中标后在签订和执行合同阶段称为供方。</w:t>
      </w:r>
    </w:p>
    <w:p w14:paraId="6762DC99">
      <w:pPr>
        <w:pStyle w:val="32"/>
        <w:adjustRightInd w:val="0"/>
        <w:snapToGrid w:val="0"/>
        <w:ind w:firstLine="420" w:firstLineChars="200"/>
        <w:rPr>
          <w:rFonts w:hint="eastAsia" w:hAnsi="宋体" w:eastAsia="宋体"/>
          <w:color w:val="auto"/>
          <w:sz w:val="21"/>
          <w:szCs w:val="21"/>
          <w:highlight w:val="none"/>
        </w:rPr>
      </w:pPr>
      <w:r>
        <w:rPr>
          <w:rFonts w:hint="eastAsia" w:hAnsi="宋体" w:eastAsia="宋体"/>
          <w:color w:val="auto"/>
          <w:sz w:val="21"/>
          <w:szCs w:val="21"/>
          <w:highlight w:val="none"/>
        </w:rPr>
        <w:t>2.8“原产地”是指货物开采、生长或生产或提供有关服务的来源地。</w:t>
      </w:r>
    </w:p>
    <w:p w14:paraId="49FEAB3B">
      <w:pPr>
        <w:pStyle w:val="32"/>
        <w:adjustRightInd w:val="0"/>
        <w:snapToGrid w:val="0"/>
        <w:ind w:firstLine="420" w:firstLineChars="200"/>
        <w:rPr>
          <w:rFonts w:hint="eastAsia" w:hAnsi="宋体" w:eastAsia="宋体"/>
          <w:color w:val="auto"/>
          <w:kern w:val="0"/>
          <w:sz w:val="21"/>
          <w:szCs w:val="21"/>
          <w:highlight w:val="none"/>
        </w:rPr>
      </w:pPr>
      <w:r>
        <w:rPr>
          <w:rFonts w:hint="eastAsia" w:hAnsi="宋体" w:eastAsia="宋体"/>
          <w:color w:val="auto"/>
          <w:sz w:val="21"/>
          <w:szCs w:val="21"/>
          <w:highlight w:val="none"/>
        </w:rPr>
        <w:t>2.9“★”标记系指必须满足不能负偏离或必须应答的条款。</w:t>
      </w:r>
    </w:p>
    <w:p w14:paraId="2D140825">
      <w:pPr>
        <w:pStyle w:val="20"/>
        <w:adjustRightInd w:val="0"/>
        <w:snapToGrid w:val="0"/>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3.合格的投标人</w:t>
      </w:r>
    </w:p>
    <w:p w14:paraId="376D9C0E">
      <w:pPr>
        <w:pStyle w:val="20"/>
        <w:adjustRightInd w:val="0"/>
        <w:snapToGrid w:val="0"/>
        <w:spacing w:line="360" w:lineRule="auto"/>
        <w:ind w:firstLine="422"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3.1符合招标公告中要求的条件；</w:t>
      </w:r>
    </w:p>
    <w:p w14:paraId="1B9117D8">
      <w:pPr>
        <w:pStyle w:val="28"/>
        <w:spacing w:line="360" w:lineRule="auto"/>
        <w:ind w:firstLine="422" w:firstLineChars="200"/>
        <w:rPr>
          <w:rFonts w:hint="eastAsia" w:hAnsi="宋体" w:cs="宋体"/>
          <w:color w:val="auto"/>
          <w:highlight w:val="none"/>
        </w:rPr>
      </w:pPr>
      <w:r>
        <w:rPr>
          <w:rFonts w:hint="eastAsia" w:hAnsi="宋体" w:cs="宋体"/>
          <w:b/>
          <w:color w:val="auto"/>
          <w:highlight w:val="none"/>
        </w:rPr>
        <w:t>4.保证</w:t>
      </w:r>
    </w:p>
    <w:p w14:paraId="3DB1AD81">
      <w:pPr>
        <w:pStyle w:val="28"/>
        <w:spacing w:line="360" w:lineRule="auto"/>
        <w:ind w:firstLine="420" w:firstLineChars="200"/>
        <w:rPr>
          <w:rFonts w:hint="eastAsia" w:hAnsi="宋体" w:cs="宋体"/>
          <w:color w:val="auto"/>
          <w:highlight w:val="none"/>
        </w:rPr>
      </w:pPr>
      <w:r>
        <w:rPr>
          <w:rFonts w:hint="eastAsia" w:hAnsi="宋体" w:cs="宋体"/>
          <w:color w:val="auto"/>
          <w:highlight w:val="none"/>
        </w:rPr>
        <w:t>4.1投标单位应保证所提交给招标机构和采购人的资料和数据是真实的。</w:t>
      </w:r>
    </w:p>
    <w:p w14:paraId="5F75E308">
      <w:pPr>
        <w:pStyle w:val="28"/>
        <w:spacing w:line="360" w:lineRule="auto"/>
        <w:ind w:firstLine="422" w:firstLineChars="200"/>
        <w:rPr>
          <w:rFonts w:hint="eastAsia" w:hAnsi="宋体" w:cs="宋体"/>
          <w:b/>
          <w:color w:val="auto"/>
          <w:highlight w:val="none"/>
        </w:rPr>
      </w:pPr>
      <w:r>
        <w:rPr>
          <w:rFonts w:hint="eastAsia" w:hAnsi="宋体" w:cs="宋体"/>
          <w:b/>
          <w:color w:val="auto"/>
          <w:highlight w:val="none"/>
        </w:rPr>
        <w:t>5.招标投标费用</w:t>
      </w:r>
    </w:p>
    <w:p w14:paraId="7672529C">
      <w:pPr>
        <w:pStyle w:val="28"/>
        <w:spacing w:line="360" w:lineRule="auto"/>
        <w:ind w:firstLine="420" w:firstLineChars="200"/>
        <w:rPr>
          <w:rFonts w:hint="eastAsia" w:hAnsi="宋体" w:cs="宋体"/>
          <w:b/>
          <w:color w:val="auto"/>
          <w:highlight w:val="none"/>
        </w:rPr>
      </w:pPr>
      <w:r>
        <w:rPr>
          <w:rFonts w:hint="eastAsia" w:hAnsi="宋体" w:cs="宋体"/>
          <w:color w:val="auto"/>
          <w:highlight w:val="none"/>
        </w:rPr>
        <w:t>5.1不论投标过程中的做法和结果如何，投标人应承担所有与投标有关的全部费用。采购人和采购代理机构在任何情况下均无义务和责任承担上述这些费用。</w:t>
      </w:r>
    </w:p>
    <w:p w14:paraId="3AC699A4">
      <w:pPr>
        <w:pStyle w:val="28"/>
        <w:spacing w:line="360" w:lineRule="auto"/>
        <w:ind w:firstLine="480"/>
        <w:rPr>
          <w:rFonts w:hint="eastAsia" w:hAnsi="宋体" w:cs="宋体"/>
          <w:b/>
          <w:color w:val="auto"/>
          <w:highlight w:val="none"/>
        </w:rPr>
      </w:pPr>
      <w:r>
        <w:rPr>
          <w:rFonts w:hint="eastAsia" w:hAnsi="宋体" w:cs="宋体"/>
          <w:b/>
          <w:color w:val="auto"/>
          <w:highlight w:val="none"/>
        </w:rPr>
        <w:t xml:space="preserve">6.现场勘察 </w:t>
      </w:r>
    </w:p>
    <w:p w14:paraId="727FFBB4">
      <w:pPr>
        <w:pStyle w:val="28"/>
        <w:spacing w:line="360" w:lineRule="auto"/>
        <w:ind w:firstLine="480"/>
        <w:rPr>
          <w:rFonts w:hint="eastAsia" w:hAnsi="宋体" w:cs="宋体"/>
          <w:color w:val="auto"/>
          <w:highlight w:val="none"/>
        </w:rPr>
      </w:pPr>
      <w:r>
        <w:rPr>
          <w:rFonts w:hint="eastAsia" w:hAnsi="宋体" w:cs="宋体"/>
          <w:color w:val="auto"/>
          <w:highlight w:val="none"/>
        </w:rPr>
        <w:t>6.1投标前，投标人须自行到项目所在地予以踏勘，对项目实施现场及周边环境等进行勘察，以获取编制投标文件和签署合同所需的所有资料，否则，由此所造成的一切后果由投标人自行承担。</w:t>
      </w:r>
    </w:p>
    <w:p w14:paraId="7B04B3B1">
      <w:pPr>
        <w:pStyle w:val="28"/>
        <w:spacing w:line="360" w:lineRule="auto"/>
        <w:ind w:firstLine="480"/>
        <w:rPr>
          <w:rFonts w:hint="eastAsia" w:hAnsi="宋体" w:cs="宋体"/>
          <w:color w:val="auto"/>
          <w:highlight w:val="none"/>
        </w:rPr>
      </w:pPr>
      <w:r>
        <w:rPr>
          <w:rFonts w:hint="eastAsia" w:hAnsi="宋体" w:cs="宋体"/>
          <w:color w:val="auto"/>
          <w:highlight w:val="none"/>
        </w:rPr>
        <w:t>6.2投标单位在考察过程中发生的各类事件及所发生的各项费用，均由投标单位自行承担。采购人和代理机构概不负责。</w:t>
      </w:r>
    </w:p>
    <w:p w14:paraId="1CB77392">
      <w:pPr>
        <w:pStyle w:val="28"/>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6.3采购人向投标单位提供的有关现场的数据和资料，是采购人现有的能被投标人利用的资料，采购人对投标人据此做出的任何推论、理解和结论不负责任。</w:t>
      </w:r>
    </w:p>
    <w:p w14:paraId="2B776E4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6.4现场踏勘完毕，将认为投标人已了解现场情况，并充分理解了为之所承担的风险、义务和责任。</w:t>
      </w:r>
    </w:p>
    <w:p w14:paraId="7EB01C67">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7.联合体投标</w:t>
      </w:r>
    </w:p>
    <w:p w14:paraId="14B5EFA8">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本项目不允许转包。</w:t>
      </w:r>
    </w:p>
    <w:p w14:paraId="21CB63F0">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本项目不允许分包。</w:t>
      </w:r>
    </w:p>
    <w:p w14:paraId="73C9C5A1">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本项目不接受联合体投标。</w:t>
      </w:r>
    </w:p>
    <w:p w14:paraId="355A380B">
      <w:pPr>
        <w:pStyle w:val="3"/>
        <w:spacing w:before="120" w:after="120" w:line="360" w:lineRule="auto"/>
        <w:rPr>
          <w:rFonts w:hint="eastAsia" w:ascii="宋体" w:hAnsi="宋体" w:eastAsia="宋体" w:cs="宋体"/>
          <w:color w:val="auto"/>
          <w:sz w:val="21"/>
          <w:szCs w:val="21"/>
          <w:highlight w:val="none"/>
        </w:rPr>
      </w:pPr>
      <w:bookmarkStart w:id="14" w:name="_Toc12737"/>
      <w:bookmarkStart w:id="15" w:name="_Toc274303230"/>
      <w:bookmarkStart w:id="16" w:name="_Toc362250688"/>
      <w:bookmarkStart w:id="17" w:name="_Toc29212"/>
      <w:bookmarkStart w:id="18" w:name="_Toc6999"/>
      <w:r>
        <w:rPr>
          <w:rFonts w:hint="eastAsia" w:ascii="宋体" w:hAnsi="宋体" w:eastAsia="宋体" w:cs="宋体"/>
          <w:color w:val="auto"/>
          <w:sz w:val="21"/>
          <w:szCs w:val="21"/>
          <w:highlight w:val="none"/>
        </w:rPr>
        <w:t>二、招标文件</w:t>
      </w:r>
      <w:bookmarkEnd w:id="14"/>
      <w:bookmarkEnd w:id="15"/>
      <w:bookmarkEnd w:id="16"/>
      <w:bookmarkEnd w:id="17"/>
      <w:bookmarkEnd w:id="18"/>
    </w:p>
    <w:p w14:paraId="7D9A5951">
      <w:pPr>
        <w:adjustRightInd w:val="0"/>
        <w:snapToGrid w:val="0"/>
        <w:spacing w:before="50" w:after="50"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8.招标文件的组成</w:t>
      </w:r>
    </w:p>
    <w:p w14:paraId="1794A728">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8.1招标文件包括下列内容：</w:t>
      </w:r>
    </w:p>
    <w:p w14:paraId="76267415">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第一章  招标公告</w:t>
      </w:r>
    </w:p>
    <w:p w14:paraId="58DE44AC">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第二章  投标须知和投标须知前附表</w:t>
      </w:r>
    </w:p>
    <w:p w14:paraId="2894AD35">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第三章  招标项目要求</w:t>
      </w:r>
    </w:p>
    <w:p w14:paraId="3361910F">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第四章  开标、评标和定标须知</w:t>
      </w:r>
    </w:p>
    <w:p w14:paraId="10A1300D">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第五章  投标文件的有效性</w:t>
      </w:r>
    </w:p>
    <w:p w14:paraId="215BFF64">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第六章  评标办法</w:t>
      </w:r>
    </w:p>
    <w:p w14:paraId="662E41EC">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第七章  合同主要条款</w:t>
      </w:r>
    </w:p>
    <w:p w14:paraId="6C5A4295">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第八章  投标文件部分格式</w:t>
      </w:r>
    </w:p>
    <w:p w14:paraId="02B071FF">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8.2除8.1内容外，采购人以书面形式发出的对招标文件的澄清或修改内容，均为招标文件的组成部分，对采购人和投标人起约束作用。</w:t>
      </w:r>
    </w:p>
    <w:p w14:paraId="1D1E0396">
      <w:pPr>
        <w:adjustRightInd w:val="0"/>
        <w:snapToGrid w:val="0"/>
        <w:spacing w:before="50" w:after="50"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8.3上述所列8.1及8.2条内容均以书面文件为准，采购人（招标代理机构）的任何工作人员对投标人所作的任何口头解释、介绍、答复，对采购人和投标人无任何约束力。</w:t>
      </w:r>
    </w:p>
    <w:p w14:paraId="1277CBE6">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8.4</w:t>
      </w:r>
      <w:r>
        <w:rPr>
          <w:rFonts w:hint="eastAsia" w:ascii="宋体" w:hAnsi="宋体" w:cs="宋体"/>
          <w:b/>
          <w:bCs/>
          <w:color w:val="auto"/>
          <w:szCs w:val="21"/>
          <w:highlight w:val="none"/>
        </w:rPr>
        <w:t>投标单位应认真阅读投标须知、合同条件、规定格式、项目要求、报价要求等招标文件所有的内容。如果投标单位的投标文件不能符合招标文件的要求，责任由投标单位自负。实质上不响应招标文件要求的投标文件将被拒绝。</w:t>
      </w:r>
    </w:p>
    <w:p w14:paraId="2D6B1044">
      <w:pPr>
        <w:adjustRightInd w:val="0"/>
        <w:snapToGrid w:val="0"/>
        <w:spacing w:before="50" w:after="50"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9.招标文件的澄清</w:t>
      </w:r>
    </w:p>
    <w:p w14:paraId="64AF7C90">
      <w:pPr>
        <w:pStyle w:val="28"/>
        <w:spacing w:line="360" w:lineRule="auto"/>
        <w:ind w:firstLine="420" w:firstLineChars="200"/>
        <w:rPr>
          <w:rFonts w:hint="eastAsia" w:hAnsi="宋体" w:cs="宋体"/>
          <w:color w:val="auto"/>
          <w:highlight w:val="none"/>
        </w:rPr>
      </w:pPr>
      <w:r>
        <w:rPr>
          <w:rFonts w:hint="eastAsia" w:hAnsi="宋体" w:cs="宋体"/>
          <w:color w:val="auto"/>
          <w:highlight w:val="none"/>
        </w:rPr>
        <w:t>9.1投标人若对招标文件有任何疑问，应于前附表规定的时间及方式向采购人和代理机构提出。</w:t>
      </w:r>
    </w:p>
    <w:p w14:paraId="0CD5176E">
      <w:pPr>
        <w:pStyle w:val="28"/>
        <w:spacing w:line="360" w:lineRule="auto"/>
        <w:ind w:firstLine="420" w:firstLineChars="200"/>
        <w:rPr>
          <w:rFonts w:hint="eastAsia" w:hAnsi="宋体" w:cs="宋体"/>
          <w:color w:val="auto"/>
          <w:highlight w:val="none"/>
        </w:rPr>
      </w:pPr>
      <w:r>
        <w:rPr>
          <w:rFonts w:hint="eastAsia" w:hAnsi="宋体" w:cs="宋体"/>
          <w:color w:val="auto"/>
          <w:highlight w:val="none"/>
        </w:rPr>
        <w:t>9.2无论是采购人根据需要主动对招标文件进行必要澄清，或是根据投标人的要求对招标文件做出澄清，采购人都将答疑；答疑内容是招标文件的组成部分。</w:t>
      </w:r>
    </w:p>
    <w:p w14:paraId="217586DC">
      <w:pPr>
        <w:pStyle w:val="28"/>
        <w:spacing w:line="360" w:lineRule="auto"/>
        <w:ind w:firstLine="420" w:firstLineChars="200"/>
        <w:rPr>
          <w:rFonts w:hint="eastAsia" w:hAnsi="宋体" w:cs="宋体"/>
          <w:color w:val="auto"/>
          <w:highlight w:val="none"/>
        </w:rPr>
      </w:pPr>
      <w:r>
        <w:rPr>
          <w:rFonts w:hint="eastAsia" w:hAnsi="宋体" w:cs="宋体"/>
          <w:color w:val="auto"/>
          <w:highlight w:val="none"/>
        </w:rPr>
        <w:t>同时将书面澄清文件向所有投标人发送。投标人在收到该澄清文件后应于 一 日内，以书面或传真形式（签署意见并加盖公章）向招标代理机构回函给予确认。过期未回复的，视为默认接收。</w:t>
      </w:r>
    </w:p>
    <w:p w14:paraId="22D255E7">
      <w:pPr>
        <w:pStyle w:val="28"/>
        <w:spacing w:line="360" w:lineRule="auto"/>
        <w:ind w:firstLine="420" w:firstLineChars="200"/>
        <w:rPr>
          <w:rFonts w:hint="eastAsia" w:hAnsi="宋体" w:cs="宋体"/>
          <w:color w:val="auto"/>
          <w:highlight w:val="none"/>
        </w:rPr>
      </w:pPr>
      <w:r>
        <w:rPr>
          <w:rFonts w:hint="eastAsia" w:hAnsi="宋体" w:cs="宋体"/>
          <w:color w:val="auto"/>
          <w:highlight w:val="none"/>
        </w:rPr>
        <w:t>9.3投标单位在前附表规定时间未提交疑问的，视作默认对本次招标过程中招标文件无异议，采购人对其提出的问题可以不作解释。</w:t>
      </w:r>
    </w:p>
    <w:p w14:paraId="550BAEEB">
      <w:pPr>
        <w:spacing w:line="360" w:lineRule="auto"/>
        <w:ind w:firstLine="420" w:firstLineChars="200"/>
        <w:textAlignment w:val="baseline"/>
        <w:rPr>
          <w:rFonts w:hint="eastAsia" w:ascii="宋体" w:hAnsi="宋体" w:cs="宋体"/>
          <w:color w:val="auto"/>
          <w:spacing w:val="-4"/>
          <w:szCs w:val="21"/>
          <w:highlight w:val="none"/>
        </w:rPr>
      </w:pPr>
      <w:r>
        <w:rPr>
          <w:rFonts w:hint="eastAsia" w:ascii="宋体" w:hAnsi="宋体" w:cs="宋体"/>
          <w:color w:val="auto"/>
          <w:szCs w:val="21"/>
          <w:highlight w:val="none"/>
        </w:rPr>
        <w:t>9.4</w:t>
      </w:r>
      <w:r>
        <w:rPr>
          <w:rFonts w:hint="eastAsia" w:ascii="宋体" w:hAnsi="宋体" w:cs="宋体"/>
          <w:color w:val="auto"/>
          <w:spacing w:val="-4"/>
          <w:szCs w:val="21"/>
          <w:highlight w:val="none"/>
        </w:rPr>
        <w:t>招标文件澄清、修改、补充等内容均以书面形式明确的内容为准。当招标文件、招标文件的澄清、修改、补充等在同一内容的表述上不一致时，以最后发出的书面文件为准。</w:t>
      </w:r>
    </w:p>
    <w:p w14:paraId="57095D26">
      <w:pPr>
        <w:spacing w:before="50" w:after="50" w:line="360" w:lineRule="auto"/>
        <w:ind w:firstLine="404" w:firstLineChars="200"/>
        <w:rPr>
          <w:rFonts w:hint="eastAsia" w:ascii="宋体" w:hAnsi="宋体" w:cs="宋体"/>
          <w:color w:val="auto"/>
          <w:spacing w:val="-6"/>
          <w:szCs w:val="21"/>
          <w:highlight w:val="none"/>
        </w:rPr>
      </w:pPr>
      <w:r>
        <w:rPr>
          <w:rFonts w:hint="eastAsia" w:ascii="宋体" w:hAnsi="宋体" w:cs="宋体"/>
          <w:bCs/>
          <w:color w:val="auto"/>
          <w:spacing w:val="-4"/>
          <w:szCs w:val="21"/>
          <w:highlight w:val="none"/>
        </w:rPr>
        <w:t>9.5</w:t>
      </w:r>
      <w:r>
        <w:rPr>
          <w:rFonts w:hint="eastAsia" w:ascii="宋体" w:hAnsi="宋体" w:cs="宋体"/>
          <w:color w:val="auto"/>
          <w:spacing w:val="-6"/>
          <w:szCs w:val="21"/>
          <w:highlight w:val="none"/>
        </w:rPr>
        <w:t>采购人及招标代理机构工作人员向投标人所作的任何口头答复或电话通知一律无效。</w:t>
      </w:r>
    </w:p>
    <w:p w14:paraId="1EB9B54C">
      <w:pPr>
        <w:spacing w:line="360" w:lineRule="auto"/>
        <w:ind w:firstLine="404" w:firstLineChars="200"/>
        <w:textAlignment w:val="baseline"/>
        <w:rPr>
          <w:rFonts w:hint="eastAsia" w:ascii="宋体" w:hAnsi="宋体" w:cs="宋体"/>
          <w:color w:val="auto"/>
          <w:spacing w:val="-4"/>
          <w:szCs w:val="21"/>
          <w:highlight w:val="none"/>
        </w:rPr>
      </w:pPr>
      <w:r>
        <w:rPr>
          <w:rFonts w:hint="eastAsia" w:ascii="宋体" w:hAnsi="宋体" w:cs="宋体"/>
          <w:color w:val="auto"/>
          <w:spacing w:val="-4"/>
          <w:szCs w:val="21"/>
          <w:highlight w:val="none"/>
        </w:rPr>
        <w:t>9.6投标人应仔细阅读和检查招标文件的全部内容。如发现缺页或附件不全，应及时向采购人提出，以便补齐。如有疑问，应在投标人须知前附表规定的方式及时间前以书面或传真的形式要求采购人对招标文件予以澄清。否则，由此引起的损失由投标人自己承担。</w:t>
      </w:r>
    </w:p>
    <w:p w14:paraId="39C63B55">
      <w:pPr>
        <w:pStyle w:val="3"/>
        <w:spacing w:before="120" w:after="120" w:line="360" w:lineRule="auto"/>
        <w:rPr>
          <w:rFonts w:hint="eastAsia" w:ascii="宋体" w:hAnsi="宋体" w:eastAsia="宋体" w:cs="宋体"/>
          <w:color w:val="auto"/>
          <w:sz w:val="21"/>
          <w:szCs w:val="21"/>
          <w:highlight w:val="none"/>
        </w:rPr>
      </w:pPr>
      <w:bookmarkStart w:id="19" w:name="_Toc29690"/>
      <w:bookmarkStart w:id="20" w:name="_Toc16783"/>
      <w:bookmarkStart w:id="21" w:name="_Toc362250689"/>
      <w:bookmarkStart w:id="22" w:name="_Toc274303231"/>
      <w:bookmarkStart w:id="23" w:name="_Toc31250"/>
      <w:r>
        <w:rPr>
          <w:rFonts w:hint="eastAsia" w:ascii="宋体" w:hAnsi="宋体" w:eastAsia="宋体" w:cs="宋体"/>
          <w:color w:val="auto"/>
          <w:sz w:val="21"/>
          <w:szCs w:val="21"/>
          <w:highlight w:val="none"/>
        </w:rPr>
        <w:t>三、投标文件</w:t>
      </w:r>
      <w:bookmarkEnd w:id="19"/>
      <w:bookmarkEnd w:id="20"/>
      <w:bookmarkEnd w:id="21"/>
      <w:bookmarkEnd w:id="22"/>
      <w:bookmarkEnd w:id="23"/>
    </w:p>
    <w:p w14:paraId="2512AB30">
      <w:pPr>
        <w:adjustRightInd w:val="0"/>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10.</w:t>
      </w:r>
      <w:r>
        <w:rPr>
          <w:rFonts w:hint="eastAsia" w:ascii="宋体" w:hAnsi="宋体" w:cs="宋体"/>
          <w:b/>
          <w:bCs/>
          <w:color w:val="auto"/>
          <w:szCs w:val="21"/>
          <w:highlight w:val="none"/>
        </w:rPr>
        <w:t>投标文件的语言及度量衡单位</w:t>
      </w:r>
    </w:p>
    <w:p w14:paraId="4975E80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10.1投标文件和与投标有关的所有文件均应使用汉语。</w:t>
      </w:r>
    </w:p>
    <w:p w14:paraId="0B0959C9">
      <w:pPr>
        <w:pStyle w:val="28"/>
        <w:spacing w:line="360" w:lineRule="auto"/>
        <w:ind w:firstLine="420" w:firstLineChars="200"/>
        <w:rPr>
          <w:rFonts w:hint="eastAsia" w:hAnsi="宋体" w:cs="宋体"/>
          <w:color w:val="auto"/>
          <w:highlight w:val="none"/>
        </w:rPr>
      </w:pPr>
      <w:r>
        <w:rPr>
          <w:rFonts w:hint="eastAsia" w:hAnsi="宋体" w:cs="宋体"/>
          <w:color w:val="auto"/>
          <w:highlight w:val="none"/>
        </w:rPr>
        <w:t>10.2除工程规范另有规定外，投标文件使用的度量衡单位，均采用中华人民共和国法定计量单位。</w:t>
      </w:r>
    </w:p>
    <w:p w14:paraId="67AFB509">
      <w:pPr>
        <w:spacing w:line="360" w:lineRule="auto"/>
        <w:ind w:firstLine="422" w:firstLineChars="200"/>
        <w:rPr>
          <w:rFonts w:hint="eastAsia" w:ascii="宋体" w:hAnsi="宋体" w:cs="宋体"/>
          <w:color w:val="auto"/>
          <w:kern w:val="0"/>
          <w:szCs w:val="21"/>
          <w:highlight w:val="none"/>
        </w:rPr>
      </w:pPr>
      <w:r>
        <w:rPr>
          <w:rFonts w:hint="eastAsia" w:ascii="宋体" w:hAnsi="宋体" w:cs="宋体"/>
          <w:b/>
          <w:bCs/>
          <w:color w:val="auto"/>
          <w:szCs w:val="21"/>
          <w:highlight w:val="none"/>
        </w:rPr>
        <w:t>11.对投标文件的要求</w:t>
      </w:r>
    </w:p>
    <w:p w14:paraId="122115D8">
      <w:pPr>
        <w:pStyle w:val="50"/>
        <w:spacing w:line="360" w:lineRule="auto"/>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11.1投标人应仔细阅读招标文件，了解招标文件的要求，在完全了解招标项目的技术要求和商务要求后，编制投标文件。</w:t>
      </w:r>
    </w:p>
    <w:p w14:paraId="702CA646">
      <w:pPr>
        <w:pStyle w:val="20"/>
        <w:spacing w:line="360" w:lineRule="auto"/>
        <w:ind w:left="1" w:firstLine="417" w:firstLineChars="198"/>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11.2编制投标文件时，投标人对招标文件中技术及商务要求须逐条逐项作出实质性回答。</w:t>
      </w:r>
    </w:p>
    <w:p w14:paraId="685BCD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 在招标文件对技术要求中，投标人必须充分应答和满足用户的强制性的需求，如“★”等，否则将导致废标。</w:t>
      </w:r>
    </w:p>
    <w:p w14:paraId="00668057">
      <w:pPr>
        <w:spacing w:line="360" w:lineRule="auto"/>
        <w:ind w:firstLine="480"/>
        <w:rPr>
          <w:rFonts w:hint="eastAsia" w:ascii="宋体" w:hAnsi="宋体" w:cs="宋体"/>
          <w:bCs/>
          <w:color w:val="auto"/>
          <w:szCs w:val="21"/>
          <w:highlight w:val="none"/>
        </w:rPr>
      </w:pPr>
      <w:r>
        <w:rPr>
          <w:rFonts w:hint="eastAsia" w:ascii="宋体" w:hAnsi="宋体" w:cs="宋体"/>
          <w:color w:val="auto"/>
          <w:szCs w:val="21"/>
          <w:highlight w:val="none"/>
        </w:rPr>
        <w:t>11.4</w:t>
      </w:r>
      <w:r>
        <w:rPr>
          <w:rFonts w:hint="eastAsia" w:ascii="宋体" w:hAnsi="宋体" w:cs="宋体"/>
          <w:bCs/>
          <w:color w:val="auto"/>
          <w:szCs w:val="21"/>
          <w:highlight w:val="none"/>
        </w:rPr>
        <w:t>投标人应提供证明其拟提供的货物及其辅助服务的合格性及符合招标文件规定的文件，作为其投标文件的一部分。</w:t>
      </w:r>
    </w:p>
    <w:p w14:paraId="0C03FA20">
      <w:pPr>
        <w:spacing w:line="360" w:lineRule="auto"/>
        <w:ind w:firstLine="480"/>
        <w:rPr>
          <w:rFonts w:hint="eastAsia" w:ascii="宋体" w:hAnsi="宋体" w:cs="宋体"/>
          <w:color w:val="auto"/>
          <w:szCs w:val="21"/>
          <w:highlight w:val="none"/>
        </w:rPr>
      </w:pPr>
      <w:r>
        <w:rPr>
          <w:rFonts w:hint="eastAsia" w:ascii="宋体" w:hAnsi="宋体" w:cs="宋体"/>
          <w:bCs/>
          <w:color w:val="auto"/>
          <w:szCs w:val="21"/>
          <w:highlight w:val="none"/>
        </w:rPr>
        <w:t>11.5</w:t>
      </w:r>
      <w:r>
        <w:rPr>
          <w:rFonts w:hint="eastAsia" w:ascii="宋体" w:hAnsi="宋体" w:cs="宋体"/>
          <w:color w:val="auto"/>
          <w:szCs w:val="21"/>
          <w:highlight w:val="none"/>
        </w:rPr>
        <w:t>货物简要说明中对货物和服务原产地的说明，并应有原产地证书证明，进口货物必须有进口产品的商检证明、报关单等资料。</w:t>
      </w:r>
    </w:p>
    <w:p w14:paraId="28ADF259">
      <w:pPr>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11.6投标人在阐述货物和服务与招标文件的要求相一致的资料时应注意采购人和招标代理机构在技术与商务要求中指出的工艺、材料和设备的标准以及参照的牌号或分类号仅起说明作用，并没有任何限制投标人在响应中可以选用替代标准、牌号或分类号，但这些替代要实质上相当于招标文件的要求，并使采购人满意。</w:t>
      </w:r>
    </w:p>
    <w:p w14:paraId="762880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11.7编制的投标文件对招标文件中有关条款未提出异议的，均被视为接受和同意。</w:t>
      </w:r>
    </w:p>
    <w:p w14:paraId="3B29BF98">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12.投标文件的组成</w:t>
      </w:r>
    </w:p>
    <w:p w14:paraId="167558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 招标文件“投标文件部分格式”所列的内容、格式及其投标人认为有必要提供的其他文件。</w:t>
      </w:r>
    </w:p>
    <w:p w14:paraId="5108B630">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12.2 </w:t>
      </w:r>
      <w:r>
        <w:rPr>
          <w:rFonts w:hint="eastAsia" w:ascii="宋体" w:hAnsi="宋体" w:cs="宋体"/>
          <w:b/>
          <w:bCs/>
          <w:color w:val="auto"/>
          <w:szCs w:val="21"/>
          <w:highlight w:val="none"/>
        </w:rPr>
        <w:t>投标文件由资格响应文件、商务技术响应文件和报价响应文件组成，以下的“格式”，指的是第八章投标文件格式中的表格；</w:t>
      </w:r>
    </w:p>
    <w:p w14:paraId="14B1D30C">
      <w:pPr>
        <w:pStyle w:val="28"/>
        <w:spacing w:line="360" w:lineRule="auto"/>
        <w:ind w:firstLine="422" w:firstLineChars="200"/>
        <w:rPr>
          <w:rFonts w:hint="eastAsia" w:hAnsi="宋体" w:cs="宋体"/>
          <w:b/>
          <w:bCs/>
          <w:color w:val="auto"/>
          <w:highlight w:val="none"/>
        </w:rPr>
      </w:pPr>
      <w:r>
        <w:rPr>
          <w:rFonts w:hint="eastAsia" w:hAnsi="宋体" w:cs="宋体"/>
          <w:b/>
          <w:bCs/>
          <w:color w:val="auto"/>
          <w:highlight w:val="none"/>
        </w:rPr>
        <w:t>12.2.1 资格响应文件：</w:t>
      </w:r>
      <w:r>
        <w:rPr>
          <w:rFonts w:hint="eastAsia" w:hAnsi="宋体" w:cs="宋体"/>
          <w:color w:val="auto"/>
          <w:highlight w:val="none"/>
        </w:rPr>
        <w:t>投标方资格、资信合格性的有关证明及资料（提供的证明文件需在有效期内，过期的文件无效）：投标人应提交证明其有资格参加投标和中标后有能力履行合同的文件，并作为其投标文件的一部分；投标人提交的合格性的证明文件应使招标方满意，投标人在投标时应是符合条件的投标人。</w:t>
      </w:r>
      <w:r>
        <w:rPr>
          <w:rFonts w:hint="eastAsia" w:hAnsi="宋体" w:cs="宋体"/>
          <w:b/>
          <w:bCs/>
          <w:color w:val="auto"/>
          <w:highlight w:val="none"/>
        </w:rPr>
        <w:t>应包括下列内容（并不仅限于以下）：（</w:t>
      </w:r>
      <w:r>
        <w:rPr>
          <w:rFonts w:hint="eastAsia" w:hAnsi="宋体" w:cs="宋体"/>
          <w:b/>
          <w:bCs/>
          <w:color w:val="auto"/>
          <w:highlight w:val="none"/>
          <w:u w:val="single"/>
        </w:rPr>
        <w:t>提供的所有证书应在有效期内，过期的文件无效）</w:t>
      </w:r>
    </w:p>
    <w:p w14:paraId="12B6920B">
      <w:pPr>
        <w:pStyle w:val="28"/>
        <w:spacing w:line="360" w:lineRule="auto"/>
        <w:ind w:firstLine="422" w:firstLineChars="200"/>
        <w:rPr>
          <w:rFonts w:hint="eastAsia" w:hAnsi="宋体" w:cs="宋体"/>
          <w:color w:val="auto"/>
          <w:highlight w:val="none"/>
        </w:rPr>
      </w:pPr>
      <w:r>
        <w:rPr>
          <w:rFonts w:hint="eastAsia" w:hAnsi="宋体" w:cs="宋体"/>
          <w:b/>
          <w:color w:val="auto"/>
          <w:highlight w:val="none"/>
        </w:rPr>
        <w:t>★</w:t>
      </w:r>
      <w:r>
        <w:rPr>
          <w:rFonts w:hint="eastAsia" w:hAnsi="宋体" w:cs="宋体"/>
          <w:color w:val="auto"/>
          <w:highlight w:val="none"/>
        </w:rPr>
        <w:t>（1）有效的营业执照副本等经营资格扫描件或在“国家企业信用信息公示系统”（网址：http://www.gsxt.gov.cn/）上的单位详细信息打印件；</w:t>
      </w:r>
    </w:p>
    <w:p w14:paraId="3FA9FB65">
      <w:pPr>
        <w:pStyle w:val="28"/>
        <w:spacing w:line="360" w:lineRule="auto"/>
        <w:ind w:firstLine="422" w:firstLineChars="200"/>
        <w:rPr>
          <w:rFonts w:hint="eastAsia" w:hAnsi="宋体" w:cs="宋体"/>
          <w:color w:val="auto"/>
          <w:highlight w:val="none"/>
        </w:rPr>
      </w:pPr>
      <w:r>
        <w:rPr>
          <w:rFonts w:hint="eastAsia" w:hAnsi="宋体" w:cs="宋体"/>
          <w:b/>
          <w:color w:val="auto"/>
          <w:highlight w:val="none"/>
        </w:rPr>
        <w:t>★</w:t>
      </w:r>
      <w:r>
        <w:rPr>
          <w:rFonts w:hint="eastAsia" w:hAnsi="宋体" w:cs="宋体"/>
          <w:color w:val="auto"/>
          <w:highlight w:val="none"/>
        </w:rPr>
        <w:t>（2）义乌市国企采购项目投标承诺书；</w:t>
      </w:r>
    </w:p>
    <w:p w14:paraId="4B17C5F4">
      <w:pPr>
        <w:pStyle w:val="28"/>
        <w:spacing w:line="360" w:lineRule="auto"/>
        <w:ind w:firstLine="422" w:firstLineChars="200"/>
        <w:rPr>
          <w:rFonts w:hint="eastAsia" w:hAnsi="宋体" w:cs="宋体"/>
          <w:color w:val="auto"/>
          <w:highlight w:val="none"/>
        </w:rPr>
      </w:pPr>
      <w:r>
        <w:rPr>
          <w:rFonts w:hint="eastAsia" w:hAnsi="宋体" w:cs="宋体"/>
          <w:b/>
          <w:color w:val="auto"/>
          <w:highlight w:val="none"/>
        </w:rPr>
        <w:t>★</w:t>
      </w:r>
      <w:r>
        <w:rPr>
          <w:rFonts w:hint="eastAsia" w:hAnsi="宋体" w:cs="宋体"/>
          <w:color w:val="auto"/>
          <w:highlight w:val="none"/>
        </w:rPr>
        <w:t>（3）法定代表人授权书和被授权人身份证复印件［适用于非法定代表人参加投标的，说明：法定代表人以营业执照载明的人员为准］；</w:t>
      </w:r>
    </w:p>
    <w:p w14:paraId="20FBF044">
      <w:pPr>
        <w:pStyle w:val="28"/>
        <w:spacing w:line="360" w:lineRule="auto"/>
        <w:ind w:firstLine="422" w:firstLineChars="200"/>
        <w:rPr>
          <w:rFonts w:hint="eastAsia" w:hAnsi="宋体" w:cs="宋体"/>
          <w:color w:val="auto"/>
          <w:highlight w:val="none"/>
        </w:rPr>
      </w:pPr>
      <w:r>
        <w:rPr>
          <w:rFonts w:hint="eastAsia" w:hAnsi="宋体" w:cs="宋体"/>
          <w:b/>
          <w:bCs/>
          <w:color w:val="auto"/>
          <w:highlight w:val="none"/>
        </w:rPr>
        <w:t>12.2.2 商务技术响应文件</w:t>
      </w:r>
      <w:r>
        <w:rPr>
          <w:rFonts w:hint="eastAsia" w:hAnsi="宋体" w:cs="宋体"/>
          <w:color w:val="auto"/>
          <w:highlight w:val="none"/>
        </w:rPr>
        <w:t>：投标货物、服务符合性的有关证明及技术资料：投标人须提交参投货物的详细技术文件，其形式可以是文字资料、图纸和数据等，证明其拟供货物和服务符合招标文件规定的技术响应文件，作为投标文件的一部分。</w:t>
      </w:r>
      <w:r>
        <w:rPr>
          <w:rFonts w:hint="eastAsia" w:hAnsi="宋体" w:cs="宋体"/>
          <w:b/>
          <w:bCs/>
          <w:color w:val="auto"/>
          <w:highlight w:val="none"/>
        </w:rPr>
        <w:t>应包括下列内容（并不仅限于以下）</w:t>
      </w:r>
    </w:p>
    <w:p w14:paraId="34B14C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（1）货物简要说明一览表；</w:t>
      </w:r>
    </w:p>
    <w:p w14:paraId="61DAA7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★（2）规范偏离表；</w:t>
      </w:r>
    </w:p>
    <w:p w14:paraId="6854A4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★（3）售前、售后服务承诺书（包括车辆保修期、配件供应方式与配件价格等方面的承诺）；</w:t>
      </w:r>
    </w:p>
    <w:p w14:paraId="5BFD5D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（4）质保期后备品备件清单</w:t>
      </w:r>
    </w:p>
    <w:p w14:paraId="2DCC82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（5）根据评审需要、招标文件要求等，投标人自行考虑需提供的资料。</w:t>
      </w:r>
    </w:p>
    <w:p w14:paraId="50FAF770">
      <w:pPr>
        <w:pStyle w:val="28"/>
        <w:spacing w:line="360" w:lineRule="auto"/>
        <w:ind w:firstLine="422" w:firstLineChars="200"/>
        <w:rPr>
          <w:rFonts w:hint="eastAsia" w:hAnsi="宋体" w:cs="宋体"/>
          <w:color w:val="auto"/>
          <w:highlight w:val="none"/>
        </w:rPr>
      </w:pPr>
      <w:r>
        <w:rPr>
          <w:rFonts w:hint="eastAsia" w:hAnsi="宋体" w:cs="宋体"/>
          <w:b/>
          <w:bCs/>
          <w:color w:val="auto"/>
          <w:highlight w:val="none"/>
          <w:u w:val="single"/>
        </w:rPr>
        <w:t>以上文件均需加盖电子签章</w:t>
      </w:r>
    </w:p>
    <w:p w14:paraId="11DC1667">
      <w:pPr>
        <w:pStyle w:val="28"/>
        <w:spacing w:line="360" w:lineRule="auto"/>
        <w:ind w:firstLine="422" w:firstLineChars="200"/>
        <w:rPr>
          <w:rFonts w:hint="eastAsia" w:hAnsi="宋体" w:cs="宋体"/>
          <w:b/>
          <w:bCs/>
          <w:color w:val="auto"/>
          <w:highlight w:val="none"/>
        </w:rPr>
      </w:pPr>
      <w:r>
        <w:rPr>
          <w:rFonts w:hint="eastAsia" w:hAnsi="宋体" w:cs="宋体"/>
          <w:b/>
          <w:bCs/>
          <w:color w:val="auto"/>
          <w:highlight w:val="none"/>
        </w:rPr>
        <w:t>12.2.3报价响应文件：应包括下列内容（并不仅限于以下）</w:t>
      </w:r>
    </w:p>
    <w:p w14:paraId="226B7A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（1）开标一览表；</w:t>
      </w:r>
    </w:p>
    <w:p w14:paraId="27DEC006">
      <w:pPr>
        <w:pStyle w:val="28"/>
        <w:spacing w:line="360" w:lineRule="auto"/>
        <w:ind w:firstLine="422" w:firstLineChars="200"/>
        <w:rPr>
          <w:rFonts w:hint="eastAsia" w:hAnsi="宋体" w:cs="宋体"/>
          <w:color w:val="auto"/>
          <w:highlight w:val="none"/>
        </w:rPr>
      </w:pPr>
      <w:r>
        <w:rPr>
          <w:rFonts w:hint="eastAsia" w:hAnsi="宋体" w:cs="宋体"/>
          <w:b/>
          <w:bCs/>
          <w:color w:val="auto"/>
          <w:highlight w:val="none"/>
          <w:u w:val="single"/>
        </w:rPr>
        <w:t>以上文件均需加盖电子签章</w:t>
      </w:r>
    </w:p>
    <w:p w14:paraId="632B2368">
      <w:pPr>
        <w:pStyle w:val="20"/>
        <w:spacing w:line="360" w:lineRule="auto"/>
        <w:ind w:firstLine="422" w:firstLineChars="200"/>
        <w:jc w:val="both"/>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13.投标人资格的有关证明资料</w:t>
      </w:r>
    </w:p>
    <w:p w14:paraId="2B2631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13.1投标人应提交证明其有资格参加投标和中标后有能力履行合同的文件，并作为其投标文件的一部分。</w:t>
      </w:r>
    </w:p>
    <w:p w14:paraId="4488BB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 投标人提交的合格性的证明文件应使采购人满意，投标人在投标时应是符合条件的投标人。</w:t>
      </w:r>
    </w:p>
    <w:p w14:paraId="75278E5E">
      <w:pPr>
        <w:pStyle w:val="28"/>
        <w:spacing w:line="360" w:lineRule="auto"/>
        <w:ind w:firstLine="422" w:firstLineChars="200"/>
        <w:rPr>
          <w:rFonts w:hint="eastAsia" w:hAnsi="宋体" w:cs="宋体"/>
          <w:b/>
          <w:bCs/>
          <w:color w:val="auto"/>
          <w:highlight w:val="none"/>
        </w:rPr>
      </w:pPr>
      <w:r>
        <w:rPr>
          <w:rFonts w:hint="eastAsia" w:hAnsi="宋体" w:cs="宋体"/>
          <w:b/>
          <w:bCs/>
          <w:color w:val="auto"/>
          <w:highlight w:val="none"/>
        </w:rPr>
        <w:t>14.投标报价</w:t>
      </w:r>
    </w:p>
    <w:p w14:paraId="6A3FE7B9">
      <w:pPr>
        <w:pStyle w:val="28"/>
        <w:spacing w:line="360" w:lineRule="auto"/>
        <w:ind w:firstLine="420" w:firstLineChars="200"/>
        <w:rPr>
          <w:rFonts w:hint="eastAsia" w:hAnsi="宋体" w:cs="宋体"/>
          <w:color w:val="auto"/>
          <w:highlight w:val="none"/>
        </w:rPr>
      </w:pPr>
      <w:r>
        <w:rPr>
          <w:rFonts w:hint="eastAsia" w:hAnsi="宋体" w:cs="宋体"/>
          <w:color w:val="auto"/>
          <w:highlight w:val="none"/>
        </w:rPr>
        <w:t>14.1投标人应根据国家的有关规定和</w:t>
      </w:r>
      <w:r>
        <w:rPr>
          <w:rFonts w:hint="eastAsia" w:hAnsi="宋体" w:cs="宋体"/>
          <w:b/>
          <w:color w:val="auto"/>
          <w:highlight w:val="none"/>
        </w:rPr>
        <w:t>招标文件要求</w:t>
      </w:r>
      <w:r>
        <w:rPr>
          <w:rFonts w:hint="eastAsia" w:hAnsi="宋体" w:cs="宋体"/>
          <w:color w:val="auto"/>
          <w:highlight w:val="none"/>
        </w:rPr>
        <w:t>并结合企业的实际情况进行投标报价。具体详见招标文件第三章中的商务要求。</w:t>
      </w:r>
    </w:p>
    <w:p w14:paraId="18C1D1F0">
      <w:pPr>
        <w:pStyle w:val="28"/>
        <w:spacing w:line="360" w:lineRule="auto"/>
        <w:ind w:firstLine="422" w:firstLineChars="200"/>
        <w:rPr>
          <w:rFonts w:hint="eastAsia" w:hAnsi="宋体" w:cs="宋体"/>
          <w:b/>
          <w:bCs/>
          <w:color w:val="auto"/>
          <w:highlight w:val="none"/>
        </w:rPr>
      </w:pPr>
      <w:r>
        <w:rPr>
          <w:rFonts w:hint="eastAsia" w:hAnsi="宋体" w:cs="宋体"/>
          <w:b/>
          <w:bCs/>
          <w:color w:val="auto"/>
          <w:highlight w:val="none"/>
        </w:rPr>
        <w:t>15.投标文件格式</w:t>
      </w:r>
    </w:p>
    <w:p w14:paraId="09FB9FE9">
      <w:pPr>
        <w:pStyle w:val="28"/>
        <w:spacing w:line="360" w:lineRule="auto"/>
        <w:ind w:firstLine="422" w:firstLineChars="200"/>
        <w:rPr>
          <w:rFonts w:hint="eastAsia" w:hAnsi="宋体" w:cs="宋体"/>
          <w:b/>
          <w:color w:val="auto"/>
          <w:highlight w:val="none"/>
        </w:rPr>
      </w:pPr>
      <w:r>
        <w:rPr>
          <w:rFonts w:hint="eastAsia" w:hAnsi="宋体" w:cs="宋体"/>
          <w:b/>
          <w:color w:val="auto"/>
          <w:highlight w:val="none"/>
        </w:rPr>
        <w:t>15.1投标文件须包括本须知第12条中规定的全部内容，投标人不按招标文件的要求提供的投标文件和资料将视为没有对招标文件作实质性响应，其投标将被拒绝，其风险由投标人自行承担。</w:t>
      </w:r>
    </w:p>
    <w:p w14:paraId="64134A81">
      <w:pPr>
        <w:pStyle w:val="28"/>
        <w:spacing w:line="360" w:lineRule="auto"/>
        <w:ind w:firstLine="420" w:firstLineChars="200"/>
        <w:rPr>
          <w:rFonts w:hint="eastAsia" w:hAnsi="宋体" w:cs="宋体"/>
          <w:color w:val="auto"/>
          <w:highlight w:val="none"/>
        </w:rPr>
      </w:pPr>
      <w:r>
        <w:rPr>
          <w:rFonts w:hint="eastAsia" w:hAnsi="宋体" w:cs="宋体"/>
          <w:color w:val="auto"/>
          <w:highlight w:val="none"/>
        </w:rPr>
        <w:t>15.2投标人提交的投标文件应当使用招标文件所提供的投标文件格式，表格格式在不改变格式内容的情况下可自行制作。在所提供表格格式之外，投标人可以增加自行设计的表格及内容，以便更细致全面地说明其能力。</w:t>
      </w:r>
    </w:p>
    <w:p w14:paraId="445A9003">
      <w:pPr>
        <w:pStyle w:val="28"/>
        <w:spacing w:line="360" w:lineRule="auto"/>
        <w:ind w:firstLine="422" w:firstLineChars="200"/>
        <w:rPr>
          <w:rFonts w:hint="eastAsia" w:hAnsi="宋体" w:cs="宋体"/>
          <w:b/>
          <w:bCs/>
          <w:color w:val="auto"/>
          <w:highlight w:val="none"/>
        </w:rPr>
      </w:pPr>
      <w:r>
        <w:rPr>
          <w:rFonts w:hint="eastAsia" w:hAnsi="宋体" w:cs="宋体"/>
          <w:b/>
          <w:bCs/>
          <w:color w:val="auto"/>
          <w:highlight w:val="none"/>
        </w:rPr>
        <w:t>16.投标文件编制要求</w:t>
      </w:r>
    </w:p>
    <w:p w14:paraId="189C5F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16.1投标人应仔细阅读招标文件，了解招标文件的要求，在完全了解招标项目的要求后，编制投标文件。</w:t>
      </w:r>
    </w:p>
    <w:p w14:paraId="123343F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16.2在招标文件对技术要求中，投标人必须充分应答和满足用户的强制性的需求，如“★”等，否则将导致无效标。</w:t>
      </w:r>
    </w:p>
    <w:p w14:paraId="2595EC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16.3编制的投标文件对招标文件中有关条款未提出异议的，均被视为接受和同意。</w:t>
      </w:r>
    </w:p>
    <w:p w14:paraId="282D1E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16.4投标人应根据电子投标操作指南按本招标文件规定的格式和顺序编制电子投标文件并进行关联定位。</w:t>
      </w:r>
    </w:p>
    <w:p w14:paraId="79462E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16.5由于未按招标文件的规定要求编制投标文件，导致评审小组作出的对投标人的误判，责任由投标人自己承担。</w:t>
      </w:r>
    </w:p>
    <w:p w14:paraId="67F508AA">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17.投标有效期</w:t>
      </w:r>
    </w:p>
    <w:p w14:paraId="0840A0DF">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17.1 投标文件从开标之日起，投标有效期为60天。</w:t>
      </w:r>
    </w:p>
    <w:p w14:paraId="2A42F7B1">
      <w:pPr>
        <w:pStyle w:val="28"/>
        <w:spacing w:line="360" w:lineRule="auto"/>
        <w:ind w:firstLine="420" w:firstLineChars="200"/>
        <w:rPr>
          <w:rFonts w:hint="eastAsia" w:hAnsi="宋体" w:cs="宋体"/>
          <w:color w:val="auto"/>
          <w:highlight w:val="none"/>
        </w:rPr>
      </w:pPr>
      <w:r>
        <w:rPr>
          <w:rFonts w:hint="eastAsia" w:hAnsi="宋体" w:cs="宋体"/>
          <w:color w:val="auto"/>
          <w:highlight w:val="none"/>
        </w:rPr>
        <w:t>17.2 特殊情况下，在原投标有效期截止之前，采购人可要求投标人同意延长有效期，这种要求与答复均应以书面形式提交。</w:t>
      </w:r>
      <w:bookmarkStart w:id="24" w:name="_Toc274303232"/>
      <w:bookmarkStart w:id="25" w:name="_Toc8254"/>
      <w:bookmarkStart w:id="26" w:name="_Toc362250690"/>
      <w:bookmarkStart w:id="27" w:name="_Toc27009"/>
    </w:p>
    <w:p w14:paraId="78B68A9E">
      <w:pPr>
        <w:pStyle w:val="3"/>
        <w:spacing w:before="120" w:after="120" w:line="360" w:lineRule="auto"/>
        <w:rPr>
          <w:rFonts w:hint="eastAsia" w:ascii="宋体" w:hAnsi="宋体" w:eastAsia="宋体" w:cs="宋体"/>
          <w:color w:val="auto"/>
          <w:sz w:val="21"/>
          <w:szCs w:val="21"/>
          <w:highlight w:val="none"/>
        </w:rPr>
      </w:pPr>
      <w:bookmarkStart w:id="28" w:name="_Toc12109"/>
      <w:r>
        <w:rPr>
          <w:rFonts w:hint="eastAsia" w:ascii="宋体" w:hAnsi="宋体" w:eastAsia="宋体" w:cs="宋体"/>
          <w:color w:val="auto"/>
          <w:sz w:val="21"/>
          <w:szCs w:val="21"/>
          <w:highlight w:val="none"/>
        </w:rPr>
        <w:t>四、投标文件的递交</w:t>
      </w:r>
      <w:bookmarkEnd w:id="24"/>
      <w:bookmarkEnd w:id="25"/>
      <w:bookmarkEnd w:id="26"/>
      <w:bookmarkEnd w:id="27"/>
      <w:bookmarkEnd w:id="28"/>
      <w:bookmarkStart w:id="29" w:name="_Toc6809"/>
      <w:bookmarkStart w:id="30" w:name="_Toc7770"/>
    </w:p>
    <w:p w14:paraId="02195AA6">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18.电子投标文件上传的截止时间</w:t>
      </w:r>
    </w:p>
    <w:p w14:paraId="4062D166">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投标人应在投标截止时间（</w:t>
      </w:r>
      <w:r>
        <w:rPr>
          <w:rFonts w:hint="eastAsia" w:ascii="宋体" w:hAnsi="宋体" w:cs="宋体"/>
          <w:color w:val="auto"/>
          <w:szCs w:val="21"/>
          <w:highlight w:val="none"/>
          <w:lang w:eastAsia="zh-CN"/>
        </w:rPr>
        <w:t>2025年</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lang w:eastAsia="zh-CN"/>
        </w:rPr>
        <w:t>月</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日</w:t>
      </w: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:30</w:t>
      </w:r>
      <w:r>
        <w:rPr>
          <w:rFonts w:hint="eastAsia" w:ascii="宋体" w:hAnsi="宋体" w:cs="宋体"/>
          <w:color w:val="auto"/>
          <w:szCs w:val="21"/>
          <w:highlight w:val="none"/>
        </w:rPr>
        <w:t>）之前上传投标文件</w:t>
      </w:r>
      <w:r>
        <w:rPr>
          <w:rFonts w:hint="eastAsia" w:ascii="宋体" w:hAnsi="宋体" w:cs="宋体"/>
          <w:b/>
          <w:bCs/>
          <w:color w:val="auto"/>
          <w:szCs w:val="21"/>
          <w:highlight w:val="none"/>
        </w:rPr>
        <w:t>。</w:t>
      </w:r>
    </w:p>
    <w:p w14:paraId="58758477">
      <w:pPr>
        <w:spacing w:line="360" w:lineRule="auto"/>
        <w:ind w:firstLine="422" w:firstLineChars="200"/>
        <w:rPr>
          <w:rFonts w:hint="eastAsia" w:ascii="宋体" w:hAnsi="宋体" w:cs="宋体"/>
          <w:b/>
          <w:bCs/>
          <w:color w:val="auto"/>
          <w:szCs w:val="21"/>
          <w:highlight w:val="none"/>
        </w:rPr>
      </w:pPr>
      <w:r>
        <w:rPr>
          <w:rFonts w:hint="eastAsia" w:ascii="宋体" w:hAnsi="宋体" w:cs="宋体"/>
          <w:b/>
          <w:color w:val="auto"/>
          <w:szCs w:val="21"/>
          <w:highlight w:val="none"/>
        </w:rPr>
        <w:t>19.</w:t>
      </w:r>
      <w:r>
        <w:rPr>
          <w:rFonts w:hint="eastAsia" w:ascii="宋体" w:hAnsi="宋体" w:cs="宋体"/>
          <w:b/>
          <w:bCs/>
          <w:color w:val="auto"/>
          <w:szCs w:val="21"/>
          <w:highlight w:val="none"/>
        </w:rPr>
        <w:t>投标文件的补充、修改与撤回</w:t>
      </w:r>
    </w:p>
    <w:p w14:paraId="68CDC04E">
      <w:pPr>
        <w:pStyle w:val="28"/>
        <w:spacing w:line="360" w:lineRule="auto"/>
        <w:ind w:firstLine="420" w:firstLineChars="200"/>
        <w:rPr>
          <w:rFonts w:hint="eastAsia" w:hAnsi="宋体" w:cs="宋体"/>
          <w:color w:val="auto"/>
          <w:highlight w:val="none"/>
        </w:rPr>
      </w:pPr>
      <w:r>
        <w:rPr>
          <w:rFonts w:hint="eastAsia" w:hAnsi="宋体" w:cs="宋体"/>
          <w:color w:val="auto"/>
          <w:highlight w:val="none"/>
        </w:rPr>
        <w:t>19.1投标人在“义乌市阳光招标采购平台”上提交投标文件以后，在规定的投标截止时间之前，可以重新补充修改或撤回已上传的投标文件，补充、修改的内容为投标文件的组成部分。</w:t>
      </w:r>
    </w:p>
    <w:p w14:paraId="423260CE">
      <w:pPr>
        <w:pStyle w:val="20"/>
        <w:spacing w:line="360" w:lineRule="auto"/>
        <w:ind w:firstLine="413" w:firstLineChars="196"/>
        <w:jc w:val="both"/>
        <w:rPr>
          <w:rFonts w:hint="eastAsia" w:ascii="宋体" w:hAnsi="宋体" w:cs="宋体"/>
          <w:color w:val="auto"/>
          <w:spacing w:val="-6"/>
          <w:sz w:val="21"/>
          <w:szCs w:val="21"/>
          <w:highlight w:val="none"/>
        </w:rPr>
      </w:pPr>
      <w:r>
        <w:rPr>
          <w:rFonts w:hint="eastAsia" w:ascii="宋体" w:hAnsi="宋体" w:cs="宋体"/>
          <w:color w:val="auto"/>
          <w:sz w:val="21"/>
          <w:szCs w:val="21"/>
          <w:highlight w:val="none"/>
        </w:rPr>
        <w:t>19.2在投标截止时间之后，</w:t>
      </w:r>
      <w:r>
        <w:rPr>
          <w:rFonts w:hint="eastAsia" w:ascii="宋体" w:hAnsi="宋体" w:cs="宋体"/>
          <w:color w:val="auto"/>
          <w:spacing w:val="-6"/>
          <w:sz w:val="21"/>
          <w:szCs w:val="21"/>
          <w:highlight w:val="none"/>
        </w:rPr>
        <w:t>投标人不得对其投标做任何修改。</w:t>
      </w:r>
    </w:p>
    <w:p w14:paraId="2A20AC0F">
      <w:pPr>
        <w:pStyle w:val="28"/>
        <w:spacing w:line="360" w:lineRule="auto"/>
        <w:ind w:firstLine="396" w:firstLineChars="200"/>
        <w:rPr>
          <w:rFonts w:hint="eastAsia" w:hAnsi="宋体" w:cs="宋体"/>
          <w:color w:val="auto"/>
          <w:spacing w:val="-6"/>
          <w:highlight w:val="none"/>
        </w:rPr>
      </w:pPr>
      <w:r>
        <w:rPr>
          <w:rFonts w:hint="eastAsia" w:hAnsi="宋体" w:cs="宋体"/>
          <w:color w:val="auto"/>
          <w:spacing w:val="-6"/>
          <w:highlight w:val="none"/>
        </w:rPr>
        <w:t>19.3从投标截止时间至投标人在投标书格式中确定的投标有效期期满这段时间内，投标人不得撤回其投标，否则将通报市信用管理部门，列入严重失信名单。</w:t>
      </w:r>
    </w:p>
    <w:p w14:paraId="4C559301">
      <w:pPr>
        <w:pStyle w:val="28"/>
        <w:spacing w:line="360" w:lineRule="auto"/>
        <w:ind w:firstLine="422" w:firstLineChars="200"/>
        <w:rPr>
          <w:rFonts w:hint="eastAsia" w:hAnsi="宋体" w:cs="宋体"/>
          <w:b/>
          <w:color w:val="auto"/>
          <w:highlight w:val="none"/>
        </w:rPr>
      </w:pPr>
      <w:r>
        <w:rPr>
          <w:rFonts w:hint="eastAsia" w:hAnsi="宋体" w:cs="宋体"/>
          <w:b/>
          <w:color w:val="auto"/>
          <w:highlight w:val="none"/>
        </w:rPr>
        <w:t>20.投标文件解密</w:t>
      </w:r>
    </w:p>
    <w:p w14:paraId="044B1B2C">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开标与投标文件解密：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54C2945F">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79E4D957">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①该电脑未安装CA驱动，无法读取CA锁——重新下载安装驱动</w:t>
      </w:r>
    </w:p>
    <w:p w14:paraId="73BDA137">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②电脑长时间未关机应用程序未响应，导致无法读取CA锁——重启电脑或重新安装驱动</w:t>
      </w:r>
    </w:p>
    <w:p w14:paraId="647BC14C">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③浏览器版本过低导致无法识别——更换Egde、谷歌浏览器</w:t>
      </w:r>
    </w:p>
    <w:p w14:paraId="41F3E01E">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④密码多次输入错误导致无法解密——打开CA工具进行检测密码是否正确</w:t>
      </w:r>
    </w:p>
    <w:p w14:paraId="0D5B4CFA">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⑤因杀毒软件检测导致无法识别CA锁——关闭杀毒软件</w:t>
      </w:r>
    </w:p>
    <w:p w14:paraId="102F69B2">
      <w:pPr>
        <w:snapToGrid w:val="0"/>
        <w:spacing w:line="360" w:lineRule="auto"/>
        <w:rPr>
          <w:rFonts w:hint="eastAsia" w:ascii="宋体" w:hAnsi="宋体" w:cs="宋体"/>
          <w:color w:val="auto"/>
          <w:highlight w:val="none"/>
        </w:rPr>
      </w:pPr>
      <w:r>
        <w:rPr>
          <w:rFonts w:hint="eastAsia" w:ascii="宋体" w:hAnsi="宋体" w:eastAsia="宋体" w:cs="宋体"/>
          <w:color w:val="auto"/>
          <w:highlight w:val="none"/>
        </w:rPr>
        <w:t>⑥因系统安装多版本驱动导致无法识别CA锁——卸载其他驱动或更换其他电脑安装驱动。</w:t>
      </w:r>
    </w:p>
    <w:p w14:paraId="3027BB29">
      <w:pPr>
        <w:snapToGrid w:val="0"/>
        <w:spacing w:line="360" w:lineRule="auto"/>
        <w:ind w:firstLine="413" w:firstLineChars="196"/>
        <w:outlineLvl w:val="1"/>
        <w:rPr>
          <w:rFonts w:ascii="宋体" w:hAnsi="宋体" w:cs="宋体"/>
          <w:b/>
          <w:bCs/>
          <w:color w:val="auto"/>
          <w:szCs w:val="21"/>
          <w:highlight w:val="none"/>
        </w:rPr>
      </w:pPr>
      <w:bookmarkStart w:id="31" w:name="_Toc24332"/>
      <w:r>
        <w:rPr>
          <w:rFonts w:hint="eastAsia" w:ascii="宋体" w:hAnsi="宋体" w:cs="宋体"/>
          <w:b/>
          <w:bCs/>
          <w:color w:val="auto"/>
          <w:szCs w:val="21"/>
          <w:highlight w:val="none"/>
        </w:rPr>
        <w:t>五、</w:t>
      </w:r>
      <w:bookmarkEnd w:id="29"/>
      <w:bookmarkEnd w:id="30"/>
      <w:r>
        <w:rPr>
          <w:rFonts w:hint="eastAsia" w:ascii="宋体" w:hAnsi="宋体" w:cs="宋体"/>
          <w:b/>
          <w:bCs/>
          <w:color w:val="auto"/>
          <w:szCs w:val="21"/>
          <w:highlight w:val="none"/>
        </w:rPr>
        <w:t>费用缴纳</w:t>
      </w:r>
      <w:bookmarkEnd w:id="31"/>
    </w:p>
    <w:p w14:paraId="61E5A5A9">
      <w:pPr>
        <w:spacing w:line="360" w:lineRule="auto"/>
        <w:ind w:firstLine="435"/>
        <w:rPr>
          <w:rFonts w:hint="eastAsia" w:ascii="宋体" w:hAnsi="宋体" w:cs="宋体"/>
          <w:color w:val="auto"/>
          <w:spacing w:val="-6"/>
          <w:szCs w:val="21"/>
          <w:highlight w:val="none"/>
        </w:rPr>
      </w:pPr>
      <w:r>
        <w:rPr>
          <w:rFonts w:hint="eastAsia" w:ascii="宋体" w:hAnsi="宋体" w:cs="宋体"/>
          <w:color w:val="auto"/>
          <w:spacing w:val="-6"/>
          <w:szCs w:val="21"/>
          <w:highlight w:val="none"/>
        </w:rPr>
        <w:t>1.招标代理服务费于中标通知书发送前按照</w:t>
      </w:r>
      <w:r>
        <w:rPr>
          <w:rFonts w:hint="eastAsia" w:ascii="宋体" w:hAnsi="宋体" w:cs="宋体"/>
          <w:color w:val="auto"/>
          <w:spacing w:val="-6"/>
          <w:szCs w:val="21"/>
          <w:highlight w:val="none"/>
          <w:lang w:val="en-US" w:eastAsia="zh-CN"/>
        </w:rPr>
        <w:t>中标金额</w:t>
      </w:r>
      <w:r>
        <w:rPr>
          <w:rFonts w:hint="eastAsia" w:ascii="宋体" w:hAnsi="宋体" w:cs="宋体"/>
          <w:color w:val="auto"/>
          <w:spacing w:val="-6"/>
          <w:szCs w:val="21"/>
          <w:highlight w:val="none"/>
        </w:rPr>
        <w:t>向中标方收取。单宗招标代理服务费不足3000元按3000元收取。</w:t>
      </w:r>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1384"/>
        <w:gridCol w:w="4048"/>
      </w:tblGrid>
      <w:tr w14:paraId="4E6C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082" w:type="dxa"/>
            <w:noWrap w:val="0"/>
            <w:vAlign w:val="center"/>
          </w:tcPr>
          <w:p w14:paraId="2D8DBFE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1384" w:type="dxa"/>
            <w:noWrap w:val="0"/>
            <w:vAlign w:val="center"/>
          </w:tcPr>
          <w:p w14:paraId="01C380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收费标准</w:t>
            </w:r>
          </w:p>
        </w:tc>
        <w:tc>
          <w:tcPr>
            <w:tcW w:w="4048" w:type="dxa"/>
            <w:noWrap w:val="0"/>
            <w:vAlign w:val="top"/>
          </w:tcPr>
          <w:p w14:paraId="6112806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0B353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082" w:type="dxa"/>
            <w:noWrap w:val="0"/>
            <w:vAlign w:val="center"/>
          </w:tcPr>
          <w:p w14:paraId="44503C0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100以下</w:t>
            </w:r>
          </w:p>
        </w:tc>
        <w:tc>
          <w:tcPr>
            <w:tcW w:w="1384" w:type="dxa"/>
            <w:noWrap w:val="0"/>
            <w:vAlign w:val="center"/>
          </w:tcPr>
          <w:p w14:paraId="71903F1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4048" w:type="dxa"/>
            <w:vMerge w:val="restart"/>
            <w:noWrap w:val="0"/>
            <w:vAlign w:val="center"/>
          </w:tcPr>
          <w:p w14:paraId="73468E2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招标代理服务费采用差额定率累进法计算，向采购方或中标方单向收取。</w:t>
            </w:r>
          </w:p>
          <w:p w14:paraId="4B4021A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例：中标金额为1000万。服务费=100万×1.5%+400万×1.1%+500万×0.8%=9.9万</w:t>
            </w:r>
          </w:p>
        </w:tc>
      </w:tr>
      <w:tr w14:paraId="4003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082" w:type="dxa"/>
            <w:noWrap w:val="0"/>
            <w:vAlign w:val="center"/>
          </w:tcPr>
          <w:p w14:paraId="121A78D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w:t>
            </w:r>
          </w:p>
        </w:tc>
        <w:tc>
          <w:tcPr>
            <w:tcW w:w="1384" w:type="dxa"/>
            <w:noWrap w:val="0"/>
            <w:vAlign w:val="center"/>
          </w:tcPr>
          <w:p w14:paraId="1A5AE8B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4048" w:type="dxa"/>
            <w:vMerge w:val="continue"/>
            <w:noWrap w:val="0"/>
            <w:vAlign w:val="top"/>
          </w:tcPr>
          <w:p w14:paraId="196290BF">
            <w:pPr>
              <w:spacing w:line="360" w:lineRule="auto"/>
              <w:rPr>
                <w:rFonts w:hint="eastAsia" w:ascii="宋体" w:hAnsi="宋体" w:eastAsia="宋体" w:cs="宋体"/>
                <w:color w:val="auto"/>
                <w:szCs w:val="21"/>
                <w:highlight w:val="none"/>
              </w:rPr>
            </w:pPr>
          </w:p>
        </w:tc>
      </w:tr>
      <w:tr w14:paraId="090E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82" w:type="dxa"/>
            <w:noWrap w:val="0"/>
            <w:vAlign w:val="center"/>
          </w:tcPr>
          <w:p w14:paraId="058FE2D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w:t>
            </w:r>
          </w:p>
        </w:tc>
        <w:tc>
          <w:tcPr>
            <w:tcW w:w="1384" w:type="dxa"/>
            <w:noWrap w:val="0"/>
            <w:vAlign w:val="center"/>
          </w:tcPr>
          <w:p w14:paraId="057A6F5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4048" w:type="dxa"/>
            <w:vMerge w:val="continue"/>
            <w:noWrap w:val="0"/>
            <w:vAlign w:val="top"/>
          </w:tcPr>
          <w:p w14:paraId="58C8285E">
            <w:pPr>
              <w:spacing w:line="360" w:lineRule="auto"/>
              <w:rPr>
                <w:rFonts w:hint="eastAsia" w:ascii="宋体" w:hAnsi="宋体" w:eastAsia="宋体" w:cs="宋体"/>
                <w:color w:val="auto"/>
                <w:szCs w:val="21"/>
                <w:highlight w:val="none"/>
              </w:rPr>
            </w:pPr>
          </w:p>
        </w:tc>
      </w:tr>
      <w:tr w14:paraId="7A6F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082" w:type="dxa"/>
            <w:noWrap w:val="0"/>
            <w:vAlign w:val="center"/>
          </w:tcPr>
          <w:p w14:paraId="40B1254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w:t>
            </w:r>
          </w:p>
        </w:tc>
        <w:tc>
          <w:tcPr>
            <w:tcW w:w="1384" w:type="dxa"/>
            <w:noWrap w:val="0"/>
            <w:vAlign w:val="center"/>
          </w:tcPr>
          <w:p w14:paraId="47639B4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w:t>
            </w:r>
          </w:p>
        </w:tc>
        <w:tc>
          <w:tcPr>
            <w:tcW w:w="4048" w:type="dxa"/>
            <w:vMerge w:val="continue"/>
            <w:noWrap w:val="0"/>
            <w:vAlign w:val="top"/>
          </w:tcPr>
          <w:p w14:paraId="1FB4069F">
            <w:pPr>
              <w:spacing w:line="360" w:lineRule="auto"/>
              <w:rPr>
                <w:rFonts w:hint="eastAsia" w:ascii="宋体" w:hAnsi="宋体" w:eastAsia="宋体" w:cs="宋体"/>
                <w:color w:val="auto"/>
                <w:szCs w:val="21"/>
                <w:highlight w:val="none"/>
              </w:rPr>
            </w:pPr>
          </w:p>
        </w:tc>
      </w:tr>
      <w:tr w14:paraId="5C91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082" w:type="dxa"/>
            <w:noWrap w:val="0"/>
            <w:vAlign w:val="center"/>
          </w:tcPr>
          <w:p w14:paraId="39E703D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5000-10000</w:t>
            </w:r>
          </w:p>
        </w:tc>
        <w:tc>
          <w:tcPr>
            <w:tcW w:w="1384" w:type="dxa"/>
            <w:noWrap w:val="0"/>
            <w:vAlign w:val="center"/>
          </w:tcPr>
          <w:p w14:paraId="7229CEC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4048" w:type="dxa"/>
            <w:vMerge w:val="continue"/>
            <w:noWrap w:val="0"/>
            <w:vAlign w:val="top"/>
          </w:tcPr>
          <w:p w14:paraId="63957990">
            <w:pPr>
              <w:spacing w:line="360" w:lineRule="auto"/>
              <w:rPr>
                <w:rFonts w:hint="eastAsia" w:ascii="宋体" w:hAnsi="宋体" w:eastAsia="宋体" w:cs="宋体"/>
                <w:color w:val="auto"/>
                <w:szCs w:val="21"/>
                <w:highlight w:val="none"/>
              </w:rPr>
            </w:pPr>
          </w:p>
        </w:tc>
      </w:tr>
      <w:tr w14:paraId="6631D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082" w:type="dxa"/>
            <w:noWrap w:val="0"/>
            <w:vAlign w:val="center"/>
          </w:tcPr>
          <w:p w14:paraId="635EC11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10000以上</w:t>
            </w:r>
          </w:p>
        </w:tc>
        <w:tc>
          <w:tcPr>
            <w:tcW w:w="1384" w:type="dxa"/>
            <w:noWrap w:val="0"/>
            <w:vAlign w:val="center"/>
          </w:tcPr>
          <w:p w14:paraId="207E50B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4048" w:type="dxa"/>
            <w:vMerge w:val="continue"/>
            <w:noWrap w:val="0"/>
            <w:vAlign w:val="top"/>
          </w:tcPr>
          <w:p w14:paraId="235E6A10">
            <w:pPr>
              <w:spacing w:line="360" w:lineRule="auto"/>
              <w:rPr>
                <w:rFonts w:hint="eastAsia" w:ascii="宋体" w:hAnsi="宋体" w:eastAsia="宋体" w:cs="宋体"/>
                <w:color w:val="auto"/>
                <w:szCs w:val="21"/>
                <w:highlight w:val="none"/>
              </w:rPr>
            </w:pPr>
          </w:p>
        </w:tc>
      </w:tr>
    </w:tbl>
    <w:p w14:paraId="55AF5EE9">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服务费汇至：</w:t>
      </w:r>
    </w:p>
    <w:p w14:paraId="3C972415">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银行账号名称：义乌产权交易所有限公司</w:t>
      </w:r>
    </w:p>
    <w:p w14:paraId="7D9CE59E">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 xml:space="preserve">银行账号：1208020009045009586 </w:t>
      </w:r>
    </w:p>
    <w:p w14:paraId="40F2671A">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开户银行：中国工商银行义乌分行</w:t>
      </w:r>
    </w:p>
    <w:p w14:paraId="38C8B27D">
      <w:pPr>
        <w:spacing w:line="480" w:lineRule="exact"/>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2.项目中标后，中标人需向义乌市阳光招标采购平台缴纳交易服务费，收费标准如下：</w:t>
      </w:r>
    </w:p>
    <w:tbl>
      <w:tblPr>
        <w:tblStyle w:val="56"/>
        <w:tblW w:w="36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1"/>
        <w:gridCol w:w="3182"/>
      </w:tblGrid>
      <w:tr w14:paraId="38BC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1E04549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2585" w:type="pct"/>
            <w:noWrap w:val="0"/>
            <w:vAlign w:val="center"/>
          </w:tcPr>
          <w:p w14:paraId="62C38907">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收费标准</w:t>
            </w:r>
          </w:p>
        </w:tc>
      </w:tr>
      <w:tr w14:paraId="56558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061B5A8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100万（含）以下</w:t>
            </w:r>
          </w:p>
        </w:tc>
        <w:tc>
          <w:tcPr>
            <w:tcW w:w="2585" w:type="pct"/>
            <w:noWrap w:val="0"/>
            <w:vAlign w:val="center"/>
          </w:tcPr>
          <w:p w14:paraId="0E632DFE">
            <w:pPr>
              <w:spacing w:line="360" w:lineRule="auto"/>
              <w:jc w:val="center"/>
              <w:rPr>
                <w:rFonts w:ascii="宋体" w:hAnsi="宋体" w:eastAsia="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00元</w:t>
            </w:r>
          </w:p>
        </w:tc>
      </w:tr>
      <w:tr w14:paraId="3CDD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04DF099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100万-200万（含）</w:t>
            </w:r>
          </w:p>
        </w:tc>
        <w:tc>
          <w:tcPr>
            <w:tcW w:w="2585" w:type="pct"/>
            <w:noWrap w:val="0"/>
            <w:vAlign w:val="center"/>
          </w:tcPr>
          <w:p w14:paraId="3B666C2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1500元</w:t>
            </w:r>
          </w:p>
        </w:tc>
      </w:tr>
      <w:tr w14:paraId="7922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5893921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200万-500万（含）</w:t>
            </w:r>
          </w:p>
        </w:tc>
        <w:tc>
          <w:tcPr>
            <w:tcW w:w="2585" w:type="pct"/>
            <w:noWrap w:val="0"/>
            <w:vAlign w:val="center"/>
          </w:tcPr>
          <w:p w14:paraId="2691943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3000元</w:t>
            </w:r>
          </w:p>
        </w:tc>
      </w:tr>
      <w:tr w14:paraId="0B14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1EE70F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500万-1000万（含）</w:t>
            </w:r>
          </w:p>
        </w:tc>
        <w:tc>
          <w:tcPr>
            <w:tcW w:w="2585" w:type="pct"/>
            <w:noWrap w:val="0"/>
            <w:vAlign w:val="center"/>
          </w:tcPr>
          <w:p w14:paraId="77C847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8000元</w:t>
            </w:r>
          </w:p>
        </w:tc>
      </w:tr>
      <w:tr w14:paraId="6669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40D469B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1000万-2000万（含）</w:t>
            </w:r>
          </w:p>
        </w:tc>
        <w:tc>
          <w:tcPr>
            <w:tcW w:w="2585" w:type="pct"/>
            <w:noWrap w:val="0"/>
            <w:vAlign w:val="center"/>
          </w:tcPr>
          <w:p w14:paraId="6955BBC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16000元</w:t>
            </w:r>
          </w:p>
        </w:tc>
      </w:tr>
      <w:tr w14:paraId="66306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3C7A4DD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2000万-5000万（含）</w:t>
            </w:r>
          </w:p>
        </w:tc>
        <w:tc>
          <w:tcPr>
            <w:tcW w:w="2585" w:type="pct"/>
            <w:noWrap w:val="0"/>
            <w:vAlign w:val="center"/>
          </w:tcPr>
          <w:p w14:paraId="1782C5B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25000元</w:t>
            </w:r>
          </w:p>
        </w:tc>
      </w:tr>
      <w:tr w14:paraId="610C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29596C4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5000万-1亿（含）</w:t>
            </w:r>
          </w:p>
        </w:tc>
        <w:tc>
          <w:tcPr>
            <w:tcW w:w="2585" w:type="pct"/>
            <w:noWrap w:val="0"/>
            <w:vAlign w:val="center"/>
          </w:tcPr>
          <w:p w14:paraId="69C97DE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35000元</w:t>
            </w:r>
          </w:p>
        </w:tc>
      </w:tr>
      <w:tr w14:paraId="52A9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16185E0B">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1亿以上</w:t>
            </w:r>
          </w:p>
        </w:tc>
        <w:tc>
          <w:tcPr>
            <w:tcW w:w="2585" w:type="pct"/>
            <w:noWrap w:val="0"/>
            <w:vAlign w:val="center"/>
          </w:tcPr>
          <w:p w14:paraId="4AD7599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50000元</w:t>
            </w:r>
          </w:p>
        </w:tc>
      </w:tr>
    </w:tbl>
    <w:p w14:paraId="0BD83A46">
      <w:pPr>
        <w:spacing w:line="480" w:lineRule="exact"/>
        <w:ind w:firstLine="396" w:firstLineChars="200"/>
        <w:rPr>
          <w:rFonts w:ascii="宋体" w:hAnsi="宋体" w:cs="宋体"/>
          <w:b/>
          <w:bCs/>
          <w:color w:val="auto"/>
          <w:szCs w:val="21"/>
          <w:highlight w:val="none"/>
        </w:rPr>
      </w:pPr>
      <w:r>
        <w:rPr>
          <w:rFonts w:hint="eastAsia" w:ascii="宋体" w:hAnsi="宋体" w:cs="宋体"/>
          <w:color w:val="auto"/>
          <w:spacing w:val="-6"/>
          <w:szCs w:val="21"/>
          <w:highlight w:val="none"/>
        </w:rPr>
        <w:t>注：1）不涉及具体金额的采购项目，中标单位收取交易服务费1000元/次；2）以上收费不包含作为投标单位交纳的150元技术服务费；3）具体操作流程详见“义乌市阳光招标采购平台-下载中心-义乌市阳光招标采购平台投标人操作手册”</w:t>
      </w:r>
    </w:p>
    <w:p w14:paraId="6E78CC1C">
      <w:pPr>
        <w:pStyle w:val="3"/>
        <w:spacing w:before="120" w:after="120" w:line="360" w:lineRule="auto"/>
        <w:rPr>
          <w:rFonts w:hint="eastAsia" w:ascii="宋体" w:hAnsi="宋体" w:eastAsia="宋体" w:cs="宋体"/>
          <w:color w:val="auto"/>
          <w:sz w:val="21"/>
          <w:szCs w:val="21"/>
          <w:highlight w:val="none"/>
        </w:rPr>
      </w:pPr>
      <w:bookmarkStart w:id="32" w:name="_Toc22106"/>
      <w:r>
        <w:rPr>
          <w:rFonts w:hint="eastAsia" w:ascii="宋体" w:hAnsi="宋体" w:eastAsia="宋体" w:cs="宋体"/>
          <w:color w:val="auto"/>
          <w:sz w:val="21"/>
          <w:szCs w:val="21"/>
          <w:highlight w:val="none"/>
        </w:rPr>
        <w:t>六、其它</w:t>
      </w:r>
      <w:bookmarkEnd w:id="32"/>
    </w:p>
    <w:p w14:paraId="7FB5AE5A">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本招标文件解释权归采购人。</w:t>
      </w:r>
    </w:p>
    <w:p w14:paraId="023CA5E4">
      <w:pPr>
        <w:pStyle w:val="2"/>
        <w:numPr>
          <w:ilvl w:val="0"/>
          <w:numId w:val="0"/>
        </w:numPr>
        <w:spacing w:line="360" w:lineRule="auto"/>
        <w:ind w:right="105" w:rightChars="50"/>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br w:type="page"/>
      </w:r>
      <w:r>
        <w:rPr>
          <w:rFonts w:hint="eastAsia" w:ascii="宋体" w:hAnsi="宋体" w:cs="宋体"/>
          <w:color w:val="auto"/>
          <w:sz w:val="36"/>
          <w:szCs w:val="36"/>
          <w:highlight w:val="none"/>
        </w:rPr>
        <w:t xml:space="preserve"> </w:t>
      </w:r>
      <w:bookmarkStart w:id="33" w:name="_Toc12555"/>
      <w:r>
        <w:rPr>
          <w:rFonts w:hint="eastAsia"/>
          <w:color w:val="auto"/>
          <w:sz w:val="36"/>
          <w:highlight w:val="none"/>
        </w:rPr>
        <w:t xml:space="preserve">第三章 </w:t>
      </w:r>
      <w:r>
        <w:rPr>
          <w:rFonts w:hint="eastAsia" w:ascii="宋体" w:hAnsi="宋体" w:cs="宋体"/>
          <w:color w:val="auto"/>
          <w:sz w:val="36"/>
          <w:szCs w:val="36"/>
          <w:highlight w:val="none"/>
        </w:rPr>
        <w:t>招标项目要求</w:t>
      </w:r>
      <w:bookmarkEnd w:id="33"/>
    </w:p>
    <w:p w14:paraId="2431671B">
      <w:pPr>
        <w:outlineLvl w:val="1"/>
        <w:rPr>
          <w:rFonts w:hint="eastAsia" w:ascii="宋体" w:hAnsi="宋体" w:eastAsia="宋体" w:cs="宋体"/>
          <w:b/>
          <w:bCs/>
          <w:color w:val="auto"/>
          <w:sz w:val="21"/>
          <w:szCs w:val="21"/>
          <w:highlight w:val="none"/>
        </w:rPr>
      </w:pPr>
      <w:bookmarkStart w:id="34" w:name="_Toc16630"/>
      <w:bookmarkStart w:id="35" w:name="_Toc10971"/>
      <w:bookmarkStart w:id="36" w:name="_Toc365469815"/>
      <w:bookmarkStart w:id="37" w:name="_Toc274303247"/>
      <w:bookmarkStart w:id="38" w:name="_Toc327864847"/>
      <w:bookmarkStart w:id="39" w:name="_Toc7717"/>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5米3纯电动城市公交车（微循环）</w:t>
      </w:r>
      <w:bookmarkEnd w:id="34"/>
      <w:bookmarkEnd w:id="35"/>
    </w:p>
    <w:p w14:paraId="7BC1F6BF">
      <w:pPr>
        <w:pStyle w:val="4"/>
        <w:numPr>
          <w:ilvl w:val="0"/>
          <w:numId w:val="0"/>
        </w:numPr>
        <w:tabs>
          <w:tab w:val="left" w:pos="432"/>
        </w:tabs>
        <w:spacing w:line="240" w:lineRule="auto"/>
        <w:jc w:val="left"/>
        <w:rPr>
          <w:rFonts w:hint="eastAsia" w:ascii="宋体" w:hAnsi="宋体" w:eastAsia="宋体" w:cs="宋体"/>
          <w:bCs w:val="0"/>
          <w:color w:val="auto"/>
          <w:sz w:val="21"/>
          <w:szCs w:val="21"/>
          <w:highlight w:val="none"/>
        </w:rPr>
      </w:pPr>
      <w:bookmarkStart w:id="40" w:name="_Toc21492"/>
      <w:r>
        <w:rPr>
          <w:rFonts w:hint="eastAsia" w:ascii="宋体" w:hAnsi="宋体" w:eastAsia="宋体" w:cs="宋体"/>
          <w:bCs w:val="0"/>
          <w:color w:val="auto"/>
          <w:sz w:val="21"/>
          <w:szCs w:val="21"/>
          <w:highlight w:val="none"/>
        </w:rPr>
        <w:t>技术配置表</w:t>
      </w:r>
      <w:bookmarkEnd w:id="40"/>
    </w:p>
    <w:tbl>
      <w:tblPr>
        <w:tblStyle w:val="56"/>
        <w:tblW w:w="9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5762"/>
        <w:gridCol w:w="1259"/>
        <w:gridCol w:w="38"/>
        <w:gridCol w:w="1350"/>
      </w:tblGrid>
      <w:tr w14:paraId="677D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1A679FD8">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w:t>
            </w:r>
          </w:p>
        </w:tc>
        <w:tc>
          <w:tcPr>
            <w:tcW w:w="5762" w:type="dxa"/>
            <w:noWrap w:val="0"/>
            <w:vAlign w:val="center"/>
          </w:tcPr>
          <w:p w14:paraId="08BB7539">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主要技术要求与描述</w:t>
            </w:r>
          </w:p>
        </w:tc>
        <w:tc>
          <w:tcPr>
            <w:tcW w:w="1259" w:type="dxa"/>
            <w:noWrap w:val="0"/>
            <w:vAlign w:val="center"/>
          </w:tcPr>
          <w:p w14:paraId="32681D2A">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注明品牌</w:t>
            </w:r>
          </w:p>
        </w:tc>
        <w:tc>
          <w:tcPr>
            <w:tcW w:w="1388" w:type="dxa"/>
            <w:gridSpan w:val="2"/>
            <w:noWrap w:val="0"/>
            <w:vAlign w:val="center"/>
          </w:tcPr>
          <w:p w14:paraId="6038D932">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74EE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65" w:type="dxa"/>
            <w:gridSpan w:val="5"/>
            <w:noWrap w:val="0"/>
            <w:vAlign w:val="center"/>
          </w:tcPr>
          <w:p w14:paraId="0149B9BA">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车型要求（5分）</w:t>
            </w:r>
          </w:p>
        </w:tc>
      </w:tr>
      <w:tr w14:paraId="5601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6" w:type="dxa"/>
            <w:noWrap w:val="0"/>
            <w:vAlign w:val="center"/>
          </w:tcPr>
          <w:p w14:paraId="7538091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车辆类型</w:t>
            </w:r>
          </w:p>
        </w:tc>
        <w:tc>
          <w:tcPr>
            <w:tcW w:w="5762" w:type="dxa"/>
            <w:noWrap w:val="0"/>
            <w:vAlign w:val="center"/>
          </w:tcPr>
          <w:p w14:paraId="3BD39C5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城市公交</w:t>
            </w:r>
          </w:p>
        </w:tc>
        <w:tc>
          <w:tcPr>
            <w:tcW w:w="1259" w:type="dxa"/>
            <w:noWrap w:val="0"/>
            <w:vAlign w:val="center"/>
          </w:tcPr>
          <w:p w14:paraId="7B8B064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88" w:type="dxa"/>
            <w:gridSpan w:val="2"/>
            <w:vMerge w:val="restart"/>
            <w:noWrap w:val="0"/>
            <w:vAlign w:val="center"/>
          </w:tcPr>
          <w:p w14:paraId="498774B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必备条件</w:t>
            </w:r>
          </w:p>
        </w:tc>
      </w:tr>
      <w:tr w14:paraId="1BB8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5EE7D86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车型公告</w:t>
            </w:r>
          </w:p>
        </w:tc>
        <w:tc>
          <w:tcPr>
            <w:tcW w:w="5762" w:type="dxa"/>
            <w:noWrap w:val="0"/>
            <w:vAlign w:val="center"/>
          </w:tcPr>
          <w:p w14:paraId="42A526A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提供工信部新能源车型公告相关复印件</w:t>
            </w:r>
          </w:p>
        </w:tc>
        <w:tc>
          <w:tcPr>
            <w:tcW w:w="1259" w:type="dxa"/>
            <w:noWrap w:val="0"/>
            <w:vAlign w:val="center"/>
          </w:tcPr>
          <w:p w14:paraId="372F0B0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88" w:type="dxa"/>
            <w:gridSpan w:val="2"/>
            <w:vMerge w:val="continue"/>
            <w:noWrap w:val="0"/>
            <w:vAlign w:val="center"/>
          </w:tcPr>
          <w:p w14:paraId="3572D560">
            <w:pPr>
              <w:jc w:val="center"/>
              <w:rPr>
                <w:rFonts w:hint="eastAsia" w:ascii="宋体" w:hAnsi="宋体" w:eastAsia="宋体" w:cs="宋体"/>
                <w:color w:val="auto"/>
                <w:sz w:val="21"/>
                <w:szCs w:val="21"/>
                <w:highlight w:val="none"/>
              </w:rPr>
            </w:pPr>
          </w:p>
        </w:tc>
      </w:tr>
      <w:tr w14:paraId="7003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2C09B84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免税公告</w:t>
            </w:r>
          </w:p>
        </w:tc>
        <w:tc>
          <w:tcPr>
            <w:tcW w:w="5762" w:type="dxa"/>
            <w:noWrap w:val="0"/>
            <w:vAlign w:val="center"/>
          </w:tcPr>
          <w:p w14:paraId="15CFFD7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提供《减免车辆购置税的新能源汽车车型目录》复印件，</w:t>
            </w:r>
          </w:p>
          <w:p w14:paraId="3039186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提供《享受车船税减免优惠的节约能源使用新能源汽车车型目录》</w:t>
            </w:r>
          </w:p>
          <w:p w14:paraId="4AC0F92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复印件</w:t>
            </w:r>
          </w:p>
        </w:tc>
        <w:tc>
          <w:tcPr>
            <w:tcW w:w="1259" w:type="dxa"/>
            <w:noWrap w:val="0"/>
            <w:vAlign w:val="center"/>
          </w:tcPr>
          <w:p w14:paraId="4CB76B1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88" w:type="dxa"/>
            <w:gridSpan w:val="2"/>
            <w:vMerge w:val="continue"/>
            <w:noWrap w:val="0"/>
            <w:vAlign w:val="center"/>
          </w:tcPr>
          <w:p w14:paraId="4A6A0E7C">
            <w:pPr>
              <w:jc w:val="center"/>
              <w:rPr>
                <w:rFonts w:hint="eastAsia" w:ascii="宋体" w:hAnsi="宋体" w:eastAsia="宋体" w:cs="宋体"/>
                <w:color w:val="auto"/>
                <w:sz w:val="21"/>
                <w:szCs w:val="21"/>
                <w:highlight w:val="none"/>
              </w:rPr>
            </w:pPr>
          </w:p>
        </w:tc>
      </w:tr>
      <w:tr w14:paraId="0F5C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2F62C78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车辆长度</w:t>
            </w:r>
          </w:p>
        </w:tc>
        <w:tc>
          <w:tcPr>
            <w:tcW w:w="5762" w:type="dxa"/>
            <w:noWrap w:val="0"/>
            <w:vAlign w:val="center"/>
          </w:tcPr>
          <w:p w14:paraId="4EA975F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5.00米≤区间≤5.50 米</w:t>
            </w:r>
          </w:p>
        </w:tc>
        <w:tc>
          <w:tcPr>
            <w:tcW w:w="1259" w:type="dxa"/>
            <w:noWrap w:val="0"/>
            <w:vAlign w:val="center"/>
          </w:tcPr>
          <w:p w14:paraId="3DAB172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88" w:type="dxa"/>
            <w:gridSpan w:val="2"/>
            <w:vMerge w:val="continue"/>
            <w:noWrap w:val="0"/>
            <w:vAlign w:val="center"/>
          </w:tcPr>
          <w:p w14:paraId="7B86B351">
            <w:pPr>
              <w:jc w:val="center"/>
              <w:rPr>
                <w:rFonts w:hint="eastAsia" w:ascii="宋体" w:hAnsi="宋体" w:eastAsia="宋体" w:cs="宋体"/>
                <w:color w:val="auto"/>
                <w:sz w:val="21"/>
                <w:szCs w:val="21"/>
                <w:highlight w:val="none"/>
              </w:rPr>
            </w:pPr>
          </w:p>
        </w:tc>
      </w:tr>
      <w:tr w14:paraId="6950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45B0B3A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安全规范</w:t>
            </w:r>
          </w:p>
        </w:tc>
        <w:tc>
          <w:tcPr>
            <w:tcW w:w="5762" w:type="dxa"/>
            <w:noWrap w:val="0"/>
            <w:vAlign w:val="center"/>
          </w:tcPr>
          <w:p w14:paraId="53A0CCB2">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车在功能、结构、强度、防尘防水、防火防触电等方面须符合GB7258《机动车运行安全技术条件》、GB13094《客车结构安全要求》、GB38032《电动客车安全要求》、GB4208《外壳防护等级(IP代码)》、GB/T18384《电动汽车安全要求》、GB/T32960《电动汽车远程服务与管理系统技术规范》等现行最新相关要求，车型通过“3C”认证</w:t>
            </w:r>
          </w:p>
        </w:tc>
        <w:tc>
          <w:tcPr>
            <w:tcW w:w="1259" w:type="dxa"/>
            <w:noWrap w:val="0"/>
            <w:vAlign w:val="center"/>
          </w:tcPr>
          <w:p w14:paraId="1F7F047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88" w:type="dxa"/>
            <w:gridSpan w:val="2"/>
            <w:vMerge w:val="continue"/>
            <w:noWrap w:val="0"/>
            <w:vAlign w:val="center"/>
          </w:tcPr>
          <w:p w14:paraId="74F21B38">
            <w:pPr>
              <w:jc w:val="center"/>
              <w:rPr>
                <w:rFonts w:hint="eastAsia" w:ascii="宋体" w:hAnsi="宋体" w:eastAsia="宋体" w:cs="宋体"/>
                <w:color w:val="auto"/>
                <w:sz w:val="21"/>
                <w:szCs w:val="21"/>
                <w:highlight w:val="none"/>
              </w:rPr>
            </w:pPr>
          </w:p>
        </w:tc>
      </w:tr>
      <w:tr w14:paraId="048DB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1356" w:type="dxa"/>
            <w:noWrap w:val="0"/>
            <w:vAlign w:val="center"/>
          </w:tcPr>
          <w:p w14:paraId="78FDE07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车辆设计</w:t>
            </w:r>
          </w:p>
        </w:tc>
        <w:tc>
          <w:tcPr>
            <w:tcW w:w="5762" w:type="dxa"/>
            <w:noWrap w:val="0"/>
            <w:vAlign w:val="center"/>
          </w:tcPr>
          <w:p w14:paraId="2CA5C5E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车辆外形图片（左前、右前、正前、正后、左侧、右侧）、内部图片（驾驶区、仪表台、上客区、下客区、台阶区）、底盘前后区域（短后悬需提供后轮拱内部图片）、后舱（高压设备舱）、各电气设备箱、检修工艺门等彩色图片</w:t>
            </w:r>
          </w:p>
        </w:tc>
        <w:tc>
          <w:tcPr>
            <w:tcW w:w="1259" w:type="dxa"/>
            <w:noWrap w:val="0"/>
            <w:vAlign w:val="center"/>
          </w:tcPr>
          <w:p w14:paraId="660BB015">
            <w:pPr>
              <w:jc w:val="center"/>
              <w:rPr>
                <w:rFonts w:hint="eastAsia" w:ascii="宋体" w:hAnsi="宋体" w:eastAsia="宋体" w:cs="宋体"/>
                <w:color w:val="auto"/>
                <w:sz w:val="21"/>
                <w:szCs w:val="21"/>
                <w:highlight w:val="none"/>
              </w:rPr>
            </w:pPr>
          </w:p>
        </w:tc>
        <w:tc>
          <w:tcPr>
            <w:tcW w:w="1388" w:type="dxa"/>
            <w:gridSpan w:val="2"/>
            <w:noWrap w:val="0"/>
            <w:vAlign w:val="center"/>
          </w:tcPr>
          <w:p w14:paraId="661E587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评分项（5分） </w:t>
            </w:r>
          </w:p>
        </w:tc>
      </w:tr>
      <w:tr w14:paraId="18E2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65" w:type="dxa"/>
            <w:gridSpan w:val="5"/>
            <w:noWrap w:val="0"/>
            <w:vAlign w:val="center"/>
          </w:tcPr>
          <w:p w14:paraId="33091F76">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储能电池系统（1</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分）</w:t>
            </w:r>
          </w:p>
        </w:tc>
      </w:tr>
      <w:tr w14:paraId="12FD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356" w:type="dxa"/>
            <w:noWrap w:val="0"/>
            <w:vAlign w:val="center"/>
          </w:tcPr>
          <w:p w14:paraId="09D4FCC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电池品牌</w:t>
            </w:r>
          </w:p>
        </w:tc>
        <w:tc>
          <w:tcPr>
            <w:tcW w:w="5762" w:type="dxa"/>
            <w:noWrap w:val="0"/>
            <w:vAlign w:val="center"/>
          </w:tcPr>
          <w:p w14:paraId="3F9B974E">
            <w:pPr>
              <w:numPr>
                <w:ilvl w:val="0"/>
                <w:numId w:val="0"/>
              </w:num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要求动力电池、电芯和电池PACK为同一电池生产企业</w:t>
            </w:r>
          </w:p>
        </w:tc>
        <w:tc>
          <w:tcPr>
            <w:tcW w:w="1259" w:type="dxa"/>
            <w:noWrap w:val="0"/>
            <w:vAlign w:val="center"/>
          </w:tcPr>
          <w:p w14:paraId="6C64CBE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1388" w:type="dxa"/>
            <w:gridSpan w:val="2"/>
            <w:noWrap w:val="0"/>
            <w:vAlign w:val="center"/>
          </w:tcPr>
          <w:p w14:paraId="2C71DB6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必备条件</w:t>
            </w:r>
          </w:p>
        </w:tc>
      </w:tr>
      <w:tr w14:paraId="2660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56" w:type="dxa"/>
            <w:noWrap w:val="0"/>
            <w:vAlign w:val="center"/>
          </w:tcPr>
          <w:p w14:paraId="54830B6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动力电池</w:t>
            </w:r>
          </w:p>
        </w:tc>
        <w:tc>
          <w:tcPr>
            <w:tcW w:w="5762" w:type="dxa"/>
            <w:noWrap w:val="0"/>
            <w:vAlign w:val="center"/>
          </w:tcPr>
          <w:p w14:paraId="77CF8B4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提供投标车型的电池容量以投标车型整车公告页技术参数数据和中国汽车网查询为准。</w:t>
            </w:r>
          </w:p>
          <w:p w14:paraId="7C1842E2">
            <w:pPr>
              <w:numPr>
                <w:ilvl w:val="0"/>
                <w:numId w:val="5"/>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磷酸铁锂液冷式，整车电池总容量≥</w:t>
            </w:r>
            <w:r>
              <w:rPr>
                <w:rFonts w:hint="eastAsia" w:ascii="宋体" w:hAnsi="宋体" w:eastAsia="宋体" w:cs="宋体"/>
                <w:color w:val="auto"/>
                <w:sz w:val="21"/>
                <w:szCs w:val="21"/>
                <w:highlight w:val="none"/>
                <w:lang w:val="en-US" w:eastAsia="zh-CN"/>
              </w:rPr>
              <w:t>72</w:t>
            </w:r>
            <w:r>
              <w:rPr>
                <w:rFonts w:hint="eastAsia" w:ascii="宋体" w:hAnsi="宋体" w:eastAsia="宋体" w:cs="宋体"/>
                <w:color w:val="auto"/>
                <w:sz w:val="21"/>
                <w:szCs w:val="21"/>
                <w:highlight w:val="none"/>
              </w:rPr>
              <w:t>kwh，电池容量必须满足招标方公交线路运行需求。符合国家安全性，并提供试验检测合格报告、相关标准和规范。整个电池系统及每组电池箱安装快断器，并设有故障报警装置；</w:t>
            </w:r>
          </w:p>
          <w:p w14:paraId="05E128FC">
            <w:pPr>
              <w:numPr>
                <w:ilvl w:val="0"/>
                <w:numId w:val="5"/>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动力电池箱具备冷液、防尘防水防护等级≥IP68、过流保护、低温加热功能。设置有效的散热机制（空调集成液冷），满足温度在－20°C～60°C之间及雨水多的天气使用环境要求；</w:t>
            </w:r>
          </w:p>
          <w:p w14:paraId="27797469">
            <w:pPr>
              <w:numPr>
                <w:ilvl w:val="0"/>
                <w:numId w:val="5"/>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采用国标直流枪充电插口，充电插口设置车身后部，无需钥匙开启，安装位置防尘、防水，系统设计为充电枪未拔出前车辆不能起步，同时具备拔枪时灭弧功能；</w:t>
            </w:r>
          </w:p>
          <w:p w14:paraId="1158F7D5">
            <w:pPr>
              <w:numPr>
                <w:ilvl w:val="0"/>
                <w:numId w:val="5"/>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电池单位载质量能量消耗量Ekg≤0.18Wh/km.kg</w:t>
            </w:r>
          </w:p>
        </w:tc>
        <w:tc>
          <w:tcPr>
            <w:tcW w:w="1259" w:type="dxa"/>
            <w:noWrap w:val="0"/>
            <w:vAlign w:val="center"/>
          </w:tcPr>
          <w:p w14:paraId="10D2B486">
            <w:pPr>
              <w:jc w:val="center"/>
              <w:rPr>
                <w:rFonts w:hint="eastAsia" w:ascii="宋体" w:hAnsi="宋体" w:eastAsia="宋体" w:cs="宋体"/>
                <w:color w:val="auto"/>
                <w:sz w:val="21"/>
                <w:szCs w:val="21"/>
                <w:highlight w:val="none"/>
              </w:rPr>
            </w:pPr>
          </w:p>
        </w:tc>
        <w:tc>
          <w:tcPr>
            <w:tcW w:w="1388" w:type="dxa"/>
            <w:gridSpan w:val="2"/>
            <w:noWrap w:val="0"/>
            <w:vAlign w:val="center"/>
          </w:tcPr>
          <w:p w14:paraId="2DC0739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评分项（</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r>
      <w:tr w14:paraId="12E2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356" w:type="dxa"/>
            <w:noWrap w:val="0"/>
            <w:vAlign w:val="center"/>
          </w:tcPr>
          <w:p w14:paraId="39A06F49">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电池系统    能量密度</w:t>
            </w:r>
          </w:p>
        </w:tc>
        <w:tc>
          <w:tcPr>
            <w:tcW w:w="5762" w:type="dxa"/>
            <w:noWrap w:val="0"/>
            <w:vAlign w:val="center"/>
          </w:tcPr>
          <w:p w14:paraId="589BA32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以投标车型整车公告页技术参数数据和工信部网站公告参数推广目录及免税目录等官方公开的查询数据为准。</w:t>
            </w:r>
          </w:p>
          <w:p w14:paraId="374724C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投标车型的电池系统能量密度≥170Wh/kg</w:t>
            </w:r>
          </w:p>
        </w:tc>
        <w:tc>
          <w:tcPr>
            <w:tcW w:w="1259" w:type="dxa"/>
            <w:noWrap w:val="0"/>
            <w:vAlign w:val="center"/>
          </w:tcPr>
          <w:p w14:paraId="599CF23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88" w:type="dxa"/>
            <w:gridSpan w:val="2"/>
            <w:noWrap w:val="0"/>
            <w:vAlign w:val="center"/>
          </w:tcPr>
          <w:p w14:paraId="0096069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评分项（</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tc>
      </w:tr>
      <w:tr w14:paraId="4518C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5278CB1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续航里程</w:t>
            </w:r>
          </w:p>
        </w:tc>
        <w:tc>
          <w:tcPr>
            <w:tcW w:w="5762" w:type="dxa"/>
            <w:noWrap w:val="0"/>
            <w:vAlign w:val="center"/>
          </w:tcPr>
          <w:p w14:paraId="2D73541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以投标车型整车公告页技术参数数据和中国汽车网查询为准。</w:t>
            </w:r>
          </w:p>
          <w:p w14:paraId="79EEF54A">
            <w:pPr>
              <w:numPr>
                <w:ilvl w:val="0"/>
                <w:numId w:val="6"/>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投标车型公告续航里程（等速法）≥325km；</w:t>
            </w:r>
          </w:p>
          <w:p w14:paraId="504CF626">
            <w:pPr>
              <w:numPr>
                <w:ilvl w:val="0"/>
                <w:numId w:val="6"/>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采用慢充方式充电，单次充电满足整车满载、空调开启、城市道路公交工况下运行</w:t>
            </w:r>
          </w:p>
        </w:tc>
        <w:tc>
          <w:tcPr>
            <w:tcW w:w="1259" w:type="dxa"/>
            <w:noWrap w:val="0"/>
            <w:vAlign w:val="center"/>
          </w:tcPr>
          <w:p w14:paraId="57B9DEA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88" w:type="dxa"/>
            <w:gridSpan w:val="2"/>
            <w:noWrap w:val="0"/>
            <w:vAlign w:val="center"/>
          </w:tcPr>
          <w:p w14:paraId="080BDA8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评分项（2分）</w:t>
            </w:r>
          </w:p>
        </w:tc>
      </w:tr>
      <w:tr w14:paraId="3012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1028FBD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能量衰减</w:t>
            </w:r>
          </w:p>
        </w:tc>
        <w:tc>
          <w:tcPr>
            <w:tcW w:w="5762" w:type="dxa"/>
            <w:noWrap w:val="0"/>
            <w:vAlign w:val="center"/>
          </w:tcPr>
          <w:p w14:paraId="46E1829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动力电池要求：电池</w:t>
            </w:r>
            <w:r>
              <w:rPr>
                <w:rFonts w:hint="eastAsia" w:ascii="宋体" w:hAnsi="宋体" w:eastAsia="宋体" w:cs="宋体"/>
                <w:b/>
                <w:bCs/>
                <w:color w:val="auto"/>
                <w:sz w:val="21"/>
                <w:szCs w:val="21"/>
                <w:highlight w:val="none"/>
              </w:rPr>
              <w:t>免费质保10年/80万公里（含易损、易耗件）</w:t>
            </w:r>
            <w:r>
              <w:rPr>
                <w:rFonts w:hint="eastAsia" w:ascii="宋体" w:hAnsi="宋体" w:eastAsia="宋体" w:cs="宋体"/>
                <w:color w:val="auto"/>
                <w:sz w:val="21"/>
                <w:szCs w:val="21"/>
                <w:highlight w:val="none"/>
              </w:rPr>
              <w:t>。在质保期内无偿每年定期质量检测，并对有问题的电池进行临时检测，质保期内电池组容量衰减不得超过20%，否则须无条件免费更换新电池</w:t>
            </w:r>
          </w:p>
        </w:tc>
        <w:tc>
          <w:tcPr>
            <w:tcW w:w="1259" w:type="dxa"/>
            <w:noWrap w:val="0"/>
            <w:vAlign w:val="center"/>
          </w:tcPr>
          <w:p w14:paraId="697FD60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88" w:type="dxa"/>
            <w:gridSpan w:val="2"/>
            <w:noWrap w:val="0"/>
            <w:vAlign w:val="center"/>
          </w:tcPr>
          <w:p w14:paraId="58A5C59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必备条件</w:t>
            </w:r>
          </w:p>
        </w:tc>
      </w:tr>
      <w:tr w14:paraId="02418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65" w:type="dxa"/>
            <w:gridSpan w:val="5"/>
            <w:noWrap w:val="0"/>
            <w:vAlign w:val="center"/>
          </w:tcPr>
          <w:p w14:paraId="2CCFECD5">
            <w:pPr>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电控驱动系统（6分）</w:t>
            </w:r>
          </w:p>
        </w:tc>
      </w:tr>
      <w:tr w14:paraId="3D71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1356" w:type="dxa"/>
            <w:noWrap w:val="0"/>
            <w:vAlign w:val="center"/>
          </w:tcPr>
          <w:p w14:paraId="568CBFD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控制系统</w:t>
            </w:r>
          </w:p>
        </w:tc>
        <w:tc>
          <w:tcPr>
            <w:tcW w:w="5762" w:type="dxa"/>
            <w:noWrap w:val="0"/>
            <w:vAlign w:val="center"/>
          </w:tcPr>
          <w:p w14:paraId="67521E5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提供投标车型的控制系统详细资料。</w:t>
            </w:r>
          </w:p>
          <w:p w14:paraId="48DB5771">
            <w:pPr>
              <w:numPr>
                <w:ilvl w:val="0"/>
                <w:numId w:val="7"/>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电池管理系统（BMS）可以监控每个单体的温度、电压、电流、电量，采用主动均衡技术，满足各种极端工况要求；</w:t>
            </w:r>
          </w:p>
          <w:p w14:paraId="1D22C20E">
            <w:pPr>
              <w:numPr>
                <w:ilvl w:val="0"/>
                <w:numId w:val="7"/>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要求采用集成式控制器（电机控制器、高压配电柜、转向电机控制器、ISG电机控制器、DC-DC等），并</w:t>
            </w:r>
            <w:r>
              <w:rPr>
                <w:rFonts w:hint="eastAsia" w:ascii="宋体" w:hAnsi="宋体" w:eastAsia="宋体" w:cs="宋体"/>
                <w:color w:val="auto"/>
                <w:sz w:val="21"/>
                <w:szCs w:val="21"/>
                <w:highlight w:val="none"/>
                <w:lang w:val="zh-CN"/>
              </w:rPr>
              <w:t>提供国家认可的第三方检测报告</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zh-CN"/>
              </w:rPr>
              <w:t>证明材料，</w:t>
            </w:r>
            <w:r>
              <w:rPr>
                <w:rFonts w:hint="eastAsia" w:ascii="宋体" w:hAnsi="宋体" w:eastAsia="宋体" w:cs="宋体"/>
                <w:b/>
                <w:color w:val="auto"/>
                <w:sz w:val="21"/>
                <w:szCs w:val="21"/>
                <w:highlight w:val="none"/>
              </w:rPr>
              <w:t>免费质保8年（含易损、易耗件）</w:t>
            </w:r>
          </w:p>
        </w:tc>
        <w:tc>
          <w:tcPr>
            <w:tcW w:w="1259" w:type="dxa"/>
            <w:noWrap w:val="0"/>
            <w:vAlign w:val="center"/>
          </w:tcPr>
          <w:p w14:paraId="3A6C8BFE">
            <w:pPr>
              <w:jc w:val="center"/>
              <w:rPr>
                <w:rFonts w:hint="eastAsia" w:ascii="宋体" w:hAnsi="宋体" w:eastAsia="宋体" w:cs="宋体"/>
                <w:color w:val="auto"/>
                <w:sz w:val="21"/>
                <w:szCs w:val="21"/>
                <w:highlight w:val="none"/>
              </w:rPr>
            </w:pPr>
          </w:p>
        </w:tc>
        <w:tc>
          <w:tcPr>
            <w:tcW w:w="1388" w:type="dxa"/>
            <w:gridSpan w:val="2"/>
            <w:noWrap w:val="0"/>
            <w:vAlign w:val="center"/>
          </w:tcPr>
          <w:p w14:paraId="2A665F9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必备条件</w:t>
            </w:r>
          </w:p>
        </w:tc>
      </w:tr>
      <w:tr w14:paraId="49140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56" w:type="dxa"/>
            <w:noWrap w:val="0"/>
            <w:vAlign w:val="center"/>
          </w:tcPr>
          <w:p w14:paraId="5583371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“大三电”</w:t>
            </w:r>
          </w:p>
          <w:p w14:paraId="78883B6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及整车电气</w:t>
            </w:r>
          </w:p>
          <w:p w14:paraId="253DD1F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安全性</w:t>
            </w:r>
          </w:p>
        </w:tc>
        <w:tc>
          <w:tcPr>
            <w:tcW w:w="5762" w:type="dxa"/>
            <w:noWrap w:val="0"/>
            <w:vAlign w:val="center"/>
          </w:tcPr>
          <w:p w14:paraId="6EA118B2">
            <w:pPr>
              <w:numPr>
                <w:ilvl w:val="0"/>
                <w:numId w:val="8"/>
              </w:numPr>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提供电池、电机、电机控制器、整车控制器</w:t>
            </w:r>
            <w:r>
              <w:rPr>
                <w:rFonts w:hint="eastAsia" w:ascii="宋体" w:hAnsi="宋体" w:eastAsia="宋体" w:cs="宋体"/>
                <w:color w:val="auto"/>
                <w:sz w:val="21"/>
                <w:szCs w:val="21"/>
                <w:highlight w:val="none"/>
              </w:rPr>
              <w:t>防护等级的</w:t>
            </w:r>
            <w:r>
              <w:rPr>
                <w:rFonts w:hint="eastAsia" w:ascii="宋体" w:hAnsi="宋体" w:eastAsia="宋体" w:cs="宋体"/>
                <w:color w:val="auto"/>
                <w:sz w:val="21"/>
                <w:szCs w:val="21"/>
                <w:highlight w:val="none"/>
                <w:lang w:val="zh-CN"/>
              </w:rPr>
              <w:t>国家认可的第三方检测报告</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zh-CN"/>
              </w:rPr>
              <w:t>证明材料；</w:t>
            </w:r>
          </w:p>
          <w:p w14:paraId="29A1753E">
            <w:pPr>
              <w:numPr>
                <w:ilvl w:val="0"/>
                <w:numId w:val="8"/>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所有高压部件防护等级≥IP68，高压电缆耐压≥700V，涉水深度（m）≥0.30</w:t>
            </w:r>
          </w:p>
        </w:tc>
        <w:tc>
          <w:tcPr>
            <w:tcW w:w="1259" w:type="dxa"/>
            <w:noWrap w:val="0"/>
            <w:vAlign w:val="center"/>
          </w:tcPr>
          <w:p w14:paraId="7776BF9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88" w:type="dxa"/>
            <w:gridSpan w:val="2"/>
            <w:noWrap w:val="0"/>
            <w:vAlign w:val="center"/>
          </w:tcPr>
          <w:p w14:paraId="107F6A0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评分项（3分）</w:t>
            </w:r>
          </w:p>
        </w:tc>
      </w:tr>
      <w:tr w14:paraId="1885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356" w:type="dxa"/>
            <w:noWrap w:val="0"/>
            <w:vAlign w:val="center"/>
          </w:tcPr>
          <w:p w14:paraId="642FBB3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电池舱</w:t>
            </w:r>
          </w:p>
          <w:p w14:paraId="149E6F0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灭火装置</w:t>
            </w:r>
          </w:p>
        </w:tc>
        <w:tc>
          <w:tcPr>
            <w:tcW w:w="5762" w:type="dxa"/>
            <w:noWrap w:val="0"/>
            <w:vAlign w:val="center"/>
          </w:tcPr>
          <w:p w14:paraId="4767830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安装动力电池箱专用气体自动灭火装置，箱内配烟雾、CO、温度等检测装置，并在仪表显示及报警。要求</w:t>
            </w:r>
            <w:r>
              <w:rPr>
                <w:rFonts w:hint="eastAsia" w:ascii="宋体" w:hAnsi="宋体" w:eastAsia="宋体" w:cs="宋体"/>
                <w:bCs/>
                <w:color w:val="auto"/>
                <w:sz w:val="21"/>
                <w:szCs w:val="21"/>
                <w:highlight w:val="none"/>
              </w:rPr>
              <w:t>提供具有相关鉴定资质单位的检测报告</w:t>
            </w:r>
            <w:r>
              <w:rPr>
                <w:rFonts w:hint="eastAsia" w:ascii="宋体" w:hAnsi="宋体" w:eastAsia="宋体" w:cs="宋体"/>
                <w:color w:val="auto"/>
                <w:sz w:val="21"/>
                <w:szCs w:val="21"/>
                <w:highlight w:val="none"/>
              </w:rPr>
              <w:t>（符合JT/T1240最新标准），</w:t>
            </w:r>
            <w:r>
              <w:rPr>
                <w:rFonts w:hint="eastAsia" w:ascii="宋体" w:hAnsi="宋体" w:eastAsia="宋体" w:cs="宋体"/>
                <w:b/>
                <w:color w:val="auto"/>
                <w:sz w:val="21"/>
                <w:szCs w:val="21"/>
                <w:highlight w:val="none"/>
              </w:rPr>
              <w:t>免费质保8年（含易损、易耗件）</w:t>
            </w:r>
          </w:p>
        </w:tc>
        <w:tc>
          <w:tcPr>
            <w:tcW w:w="1259" w:type="dxa"/>
            <w:noWrap w:val="0"/>
            <w:vAlign w:val="center"/>
          </w:tcPr>
          <w:p w14:paraId="4D47C01D">
            <w:pPr>
              <w:jc w:val="center"/>
              <w:rPr>
                <w:rFonts w:hint="eastAsia" w:ascii="宋体" w:hAnsi="宋体" w:eastAsia="宋体" w:cs="宋体"/>
                <w:color w:val="auto"/>
                <w:sz w:val="21"/>
                <w:szCs w:val="21"/>
                <w:highlight w:val="none"/>
              </w:rPr>
            </w:pPr>
          </w:p>
        </w:tc>
        <w:tc>
          <w:tcPr>
            <w:tcW w:w="1388" w:type="dxa"/>
            <w:gridSpan w:val="2"/>
            <w:noWrap w:val="0"/>
            <w:vAlign w:val="center"/>
          </w:tcPr>
          <w:p w14:paraId="37E542E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必备条件</w:t>
            </w:r>
          </w:p>
        </w:tc>
      </w:tr>
      <w:tr w14:paraId="1016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356" w:type="dxa"/>
            <w:noWrap w:val="0"/>
            <w:vAlign w:val="center"/>
          </w:tcPr>
          <w:p w14:paraId="7707B89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驱动电机</w:t>
            </w:r>
          </w:p>
        </w:tc>
        <w:tc>
          <w:tcPr>
            <w:tcW w:w="5762" w:type="dxa"/>
            <w:noWrap w:val="0"/>
            <w:vAlign w:val="center"/>
          </w:tcPr>
          <w:p w14:paraId="72EBF3B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以投标车型整车公告页技术参数数据和中国汽车网查询为准。</w:t>
            </w:r>
          </w:p>
          <w:p w14:paraId="54CED46C">
            <w:pPr>
              <w:numPr>
                <w:ilvl w:val="0"/>
                <w:numId w:val="9"/>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驱动电机峰值功率≥100KW,外壳防护等级≥IP68；</w:t>
            </w:r>
          </w:p>
          <w:p w14:paraId="203BEB45">
            <w:pPr>
              <w:numPr>
                <w:ilvl w:val="0"/>
                <w:numId w:val="9"/>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驱动电机功率须满足公交服务要求，并具有低速大转矩特性及较宽范围内的恒功率特性，能够在车辆满载、爬坡等工况下提供充足动力；</w:t>
            </w:r>
          </w:p>
          <w:p w14:paraId="6359D8FC">
            <w:pPr>
              <w:numPr>
                <w:ilvl w:val="0"/>
                <w:numId w:val="9"/>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驱动电机有较强的耐温和耐潮湿性能，运行时噪音低，能够在较恶劣的环境下长时间工作，并且不会对电机功率产生较大影响；</w:t>
            </w:r>
          </w:p>
          <w:p w14:paraId="756B4FC6">
            <w:pPr>
              <w:numPr>
                <w:ilvl w:val="0"/>
                <w:numId w:val="9"/>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选用液冷式永磁同步电机，质量稳定性好、效率高、噪音低的优秀品牌。</w:t>
            </w:r>
            <w:r>
              <w:rPr>
                <w:rFonts w:hint="eastAsia" w:ascii="宋体" w:hAnsi="宋体" w:eastAsia="宋体" w:cs="宋体"/>
                <w:b/>
                <w:color w:val="auto"/>
                <w:sz w:val="21"/>
                <w:szCs w:val="21"/>
                <w:highlight w:val="none"/>
              </w:rPr>
              <w:t>免费质保8年（含易损、易耗件）</w:t>
            </w:r>
          </w:p>
        </w:tc>
        <w:tc>
          <w:tcPr>
            <w:tcW w:w="1259" w:type="dxa"/>
            <w:noWrap w:val="0"/>
            <w:vAlign w:val="center"/>
          </w:tcPr>
          <w:p w14:paraId="47C13F5B">
            <w:pPr>
              <w:jc w:val="center"/>
              <w:rPr>
                <w:rFonts w:hint="eastAsia" w:ascii="宋体" w:hAnsi="宋体" w:eastAsia="宋体" w:cs="宋体"/>
                <w:color w:val="auto"/>
                <w:sz w:val="21"/>
                <w:szCs w:val="21"/>
                <w:highlight w:val="none"/>
              </w:rPr>
            </w:pPr>
          </w:p>
        </w:tc>
        <w:tc>
          <w:tcPr>
            <w:tcW w:w="1388" w:type="dxa"/>
            <w:gridSpan w:val="2"/>
            <w:noWrap w:val="0"/>
            <w:vAlign w:val="center"/>
          </w:tcPr>
          <w:p w14:paraId="7A02C09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评分项（3分）</w:t>
            </w:r>
          </w:p>
        </w:tc>
      </w:tr>
      <w:tr w14:paraId="44E0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356" w:type="dxa"/>
            <w:noWrap w:val="0"/>
            <w:vAlign w:val="center"/>
          </w:tcPr>
          <w:p w14:paraId="3C747BF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制动能量回收</w:t>
            </w:r>
          </w:p>
        </w:tc>
        <w:tc>
          <w:tcPr>
            <w:tcW w:w="5762" w:type="dxa"/>
            <w:noWrap w:val="0"/>
            <w:vAlign w:val="center"/>
          </w:tcPr>
          <w:p w14:paraId="2FD0588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驱动电机具备缓速器和能量回收功能</w:t>
            </w:r>
          </w:p>
        </w:tc>
        <w:tc>
          <w:tcPr>
            <w:tcW w:w="1259" w:type="dxa"/>
            <w:noWrap w:val="0"/>
            <w:vAlign w:val="center"/>
          </w:tcPr>
          <w:p w14:paraId="69735F2C">
            <w:pPr>
              <w:jc w:val="center"/>
              <w:rPr>
                <w:rFonts w:hint="eastAsia" w:ascii="宋体" w:hAnsi="宋体" w:eastAsia="宋体" w:cs="宋体"/>
                <w:color w:val="auto"/>
                <w:sz w:val="21"/>
                <w:szCs w:val="21"/>
                <w:highlight w:val="none"/>
              </w:rPr>
            </w:pPr>
          </w:p>
        </w:tc>
        <w:tc>
          <w:tcPr>
            <w:tcW w:w="1388" w:type="dxa"/>
            <w:gridSpan w:val="2"/>
            <w:vMerge w:val="restart"/>
            <w:noWrap w:val="0"/>
            <w:vAlign w:val="center"/>
          </w:tcPr>
          <w:p w14:paraId="5A4F4C4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必备条件</w:t>
            </w:r>
          </w:p>
        </w:tc>
      </w:tr>
      <w:tr w14:paraId="0F1D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356" w:type="dxa"/>
            <w:noWrap w:val="0"/>
            <w:vAlign w:val="center"/>
          </w:tcPr>
          <w:p w14:paraId="26BEB8B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ATS系统</w:t>
            </w:r>
          </w:p>
        </w:tc>
        <w:tc>
          <w:tcPr>
            <w:tcW w:w="5762" w:type="dxa"/>
            <w:noWrap w:val="0"/>
            <w:vAlign w:val="center"/>
          </w:tcPr>
          <w:p w14:paraId="42A09B3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配备ATS散热系统。</w:t>
            </w:r>
            <w:r>
              <w:rPr>
                <w:rFonts w:hint="eastAsia" w:ascii="宋体" w:hAnsi="宋体" w:eastAsia="宋体" w:cs="宋体"/>
                <w:b/>
                <w:bCs/>
                <w:color w:val="auto"/>
                <w:sz w:val="21"/>
                <w:szCs w:val="21"/>
                <w:highlight w:val="none"/>
              </w:rPr>
              <w:t>免费质保8年（含易损、易耗件）</w:t>
            </w:r>
          </w:p>
        </w:tc>
        <w:tc>
          <w:tcPr>
            <w:tcW w:w="1259" w:type="dxa"/>
            <w:noWrap w:val="0"/>
            <w:vAlign w:val="center"/>
          </w:tcPr>
          <w:p w14:paraId="00717367">
            <w:pPr>
              <w:jc w:val="center"/>
              <w:rPr>
                <w:rFonts w:hint="eastAsia" w:ascii="宋体" w:hAnsi="宋体" w:eastAsia="宋体" w:cs="宋体"/>
                <w:color w:val="auto"/>
                <w:sz w:val="21"/>
                <w:szCs w:val="21"/>
                <w:highlight w:val="none"/>
              </w:rPr>
            </w:pPr>
          </w:p>
        </w:tc>
        <w:tc>
          <w:tcPr>
            <w:tcW w:w="1388" w:type="dxa"/>
            <w:gridSpan w:val="2"/>
            <w:vMerge w:val="continue"/>
            <w:noWrap w:val="0"/>
            <w:vAlign w:val="center"/>
          </w:tcPr>
          <w:p w14:paraId="52D3E5FA">
            <w:pPr>
              <w:jc w:val="center"/>
              <w:rPr>
                <w:rFonts w:hint="eastAsia" w:ascii="宋体" w:hAnsi="宋体" w:eastAsia="宋体" w:cs="宋体"/>
                <w:color w:val="auto"/>
                <w:sz w:val="21"/>
                <w:szCs w:val="21"/>
                <w:highlight w:val="none"/>
              </w:rPr>
            </w:pPr>
          </w:p>
        </w:tc>
      </w:tr>
      <w:tr w14:paraId="5F50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65" w:type="dxa"/>
            <w:gridSpan w:val="5"/>
            <w:noWrap w:val="0"/>
            <w:vAlign w:val="center"/>
          </w:tcPr>
          <w:p w14:paraId="7659E7B4">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小三电系统（</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分）</w:t>
            </w:r>
          </w:p>
        </w:tc>
      </w:tr>
      <w:tr w14:paraId="445B7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56" w:type="dxa"/>
            <w:noWrap w:val="0"/>
            <w:vAlign w:val="center"/>
          </w:tcPr>
          <w:p w14:paraId="71C4DBF2">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空调系统</w:t>
            </w:r>
          </w:p>
        </w:tc>
        <w:tc>
          <w:tcPr>
            <w:tcW w:w="5762" w:type="dxa"/>
            <w:noWrap w:val="0"/>
            <w:vAlign w:val="center"/>
          </w:tcPr>
          <w:p w14:paraId="0F525ECD">
            <w:pPr>
              <w:numPr>
                <w:ilvl w:val="0"/>
                <w:numId w:val="10"/>
              </w:num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顶置式智能变频冷暖空调，制冷量≥9000大卡，制热量≥8000大卡。空调机组安装牢固可靠性能稳定，符合GB∕T37123《汽车用电驱动空调器》等国家现行最新相关要求；</w:t>
            </w:r>
          </w:p>
          <w:p w14:paraId="53978541">
            <w:pPr>
              <w:numPr>
                <w:ilvl w:val="0"/>
                <w:numId w:val="10"/>
              </w:num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全车厢及驾驶区各部位温度要求均匀一致。驾驶员位置必须加大出风量，要求单独铺设导风管并加装出风口，驾驶区域安装三个可调式出风口正对驾驶员,防止前热后冷现象；</w:t>
            </w:r>
          </w:p>
          <w:p w14:paraId="65A8B4D9">
            <w:pPr>
              <w:numPr>
                <w:ilvl w:val="0"/>
                <w:numId w:val="10"/>
              </w:num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冷凝、蒸发风机采用</w:t>
            </w:r>
            <w:r>
              <w:rPr>
                <w:rFonts w:hint="eastAsia" w:ascii="宋体" w:hAnsi="宋体" w:eastAsia="宋体" w:cs="宋体"/>
                <w:bCs/>
                <w:color w:val="auto"/>
                <w:sz w:val="21"/>
                <w:szCs w:val="21"/>
                <w:highlight w:val="none"/>
              </w:rPr>
              <w:t>空调厂家标配</w:t>
            </w:r>
            <w:r>
              <w:rPr>
                <w:rFonts w:hint="eastAsia" w:ascii="宋体" w:hAnsi="宋体" w:eastAsia="宋体" w:cs="宋体"/>
                <w:color w:val="auto"/>
                <w:sz w:val="21"/>
                <w:szCs w:val="21"/>
                <w:highlight w:val="none"/>
              </w:rPr>
              <w:t>无刷风机，</w:t>
            </w:r>
            <w:r>
              <w:rPr>
                <w:rFonts w:hint="eastAsia" w:ascii="宋体" w:hAnsi="宋体" w:eastAsia="宋体" w:cs="宋体"/>
                <w:b/>
                <w:color w:val="auto"/>
                <w:sz w:val="21"/>
                <w:szCs w:val="21"/>
                <w:highlight w:val="none"/>
              </w:rPr>
              <w:t>优质</w:t>
            </w:r>
            <w:r>
              <w:rPr>
                <w:rFonts w:hint="eastAsia" w:ascii="宋体" w:hAnsi="宋体" w:eastAsia="宋体" w:cs="宋体"/>
                <w:color w:val="auto"/>
                <w:sz w:val="21"/>
                <w:szCs w:val="21"/>
                <w:highlight w:val="none"/>
              </w:rPr>
              <w:t>膨胀阀、干燥过滤器、电磁阀、视液镜、离合器，</w:t>
            </w:r>
            <w:r>
              <w:rPr>
                <w:rFonts w:hint="eastAsia" w:ascii="宋体" w:hAnsi="宋体" w:eastAsia="宋体" w:cs="宋体"/>
                <w:b/>
                <w:color w:val="auto"/>
                <w:sz w:val="21"/>
                <w:szCs w:val="21"/>
                <w:highlight w:val="none"/>
              </w:rPr>
              <w:t>优质</w:t>
            </w:r>
            <w:r>
              <w:rPr>
                <w:rFonts w:hint="eastAsia" w:ascii="宋体" w:hAnsi="宋体" w:eastAsia="宋体" w:cs="宋体"/>
                <w:color w:val="auto"/>
                <w:sz w:val="21"/>
                <w:szCs w:val="21"/>
                <w:highlight w:val="none"/>
              </w:rPr>
              <w:t>卧式全封闭变频涡旋压缩机，空调保险采用防松保险，空调管道采用紫铜管，空调底座采用铝合金材料；</w:t>
            </w:r>
          </w:p>
          <w:p w14:paraId="10953F23">
            <w:pPr>
              <w:numPr>
                <w:ilvl w:val="0"/>
                <w:numId w:val="10"/>
              </w:num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提供近两年浙江省内空调的销售业绩报表并加盖公章，</w:t>
            </w:r>
            <w:r>
              <w:rPr>
                <w:rFonts w:hint="eastAsia" w:ascii="宋体" w:hAnsi="宋体" w:eastAsia="宋体" w:cs="宋体"/>
                <w:b/>
                <w:color w:val="auto"/>
                <w:sz w:val="21"/>
                <w:szCs w:val="21"/>
                <w:highlight w:val="none"/>
              </w:rPr>
              <w:t>免费质保8年（含易损、易耗件）</w:t>
            </w:r>
          </w:p>
        </w:tc>
        <w:tc>
          <w:tcPr>
            <w:tcW w:w="1259" w:type="dxa"/>
            <w:noWrap w:val="0"/>
            <w:vAlign w:val="center"/>
          </w:tcPr>
          <w:p w14:paraId="428B8FEB">
            <w:pPr>
              <w:spacing w:line="300" w:lineRule="exact"/>
              <w:jc w:val="center"/>
              <w:rPr>
                <w:rFonts w:hint="eastAsia" w:ascii="宋体" w:hAnsi="宋体" w:eastAsia="宋体" w:cs="宋体"/>
                <w:color w:val="auto"/>
                <w:sz w:val="21"/>
                <w:szCs w:val="21"/>
                <w:highlight w:val="none"/>
              </w:rPr>
            </w:pPr>
          </w:p>
        </w:tc>
        <w:tc>
          <w:tcPr>
            <w:tcW w:w="1388" w:type="dxa"/>
            <w:gridSpan w:val="2"/>
            <w:noWrap w:val="0"/>
            <w:vAlign w:val="center"/>
          </w:tcPr>
          <w:p w14:paraId="5105BAE6">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评分项（</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分）</w:t>
            </w:r>
          </w:p>
        </w:tc>
      </w:tr>
      <w:tr w14:paraId="0A00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356" w:type="dxa"/>
            <w:noWrap w:val="0"/>
            <w:vAlign w:val="center"/>
          </w:tcPr>
          <w:p w14:paraId="357E01F2">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电池热管理</w:t>
            </w:r>
          </w:p>
          <w:p w14:paraId="0D1DCC77">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w:t>
            </w:r>
          </w:p>
        </w:tc>
        <w:tc>
          <w:tcPr>
            <w:tcW w:w="5762" w:type="dxa"/>
            <w:noWrap w:val="0"/>
            <w:vAlign w:val="center"/>
          </w:tcPr>
          <w:p w14:paraId="6D989CBB">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随空调。液冷式电池热管理，</w:t>
            </w:r>
            <w:r>
              <w:rPr>
                <w:rFonts w:hint="eastAsia" w:ascii="宋体" w:hAnsi="宋体" w:eastAsia="宋体" w:cs="宋体"/>
                <w:b/>
                <w:bCs/>
                <w:color w:val="auto"/>
                <w:sz w:val="21"/>
                <w:szCs w:val="21"/>
                <w:highlight w:val="none"/>
              </w:rPr>
              <w:t>免费质保8年（含易损、易耗件）</w:t>
            </w:r>
          </w:p>
        </w:tc>
        <w:tc>
          <w:tcPr>
            <w:tcW w:w="1259" w:type="dxa"/>
            <w:noWrap w:val="0"/>
            <w:vAlign w:val="center"/>
          </w:tcPr>
          <w:p w14:paraId="64929220">
            <w:pPr>
              <w:spacing w:line="300" w:lineRule="exact"/>
              <w:jc w:val="center"/>
              <w:rPr>
                <w:rFonts w:hint="eastAsia" w:ascii="宋体" w:hAnsi="宋体" w:eastAsia="宋体" w:cs="宋体"/>
                <w:color w:val="auto"/>
                <w:sz w:val="21"/>
                <w:szCs w:val="21"/>
                <w:highlight w:val="none"/>
              </w:rPr>
            </w:pPr>
          </w:p>
        </w:tc>
        <w:tc>
          <w:tcPr>
            <w:tcW w:w="1388" w:type="dxa"/>
            <w:gridSpan w:val="2"/>
            <w:vMerge w:val="restart"/>
            <w:noWrap w:val="0"/>
            <w:vAlign w:val="center"/>
          </w:tcPr>
          <w:p w14:paraId="12B64133">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必备条件</w:t>
            </w:r>
          </w:p>
        </w:tc>
      </w:tr>
      <w:tr w14:paraId="4816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356" w:type="dxa"/>
            <w:noWrap w:val="0"/>
            <w:vAlign w:val="center"/>
          </w:tcPr>
          <w:p w14:paraId="492A1717">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空气净化</w:t>
            </w:r>
          </w:p>
          <w:p w14:paraId="0D4786A7">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及检测装置</w:t>
            </w:r>
          </w:p>
        </w:tc>
        <w:tc>
          <w:tcPr>
            <w:tcW w:w="5762" w:type="dxa"/>
            <w:noWrap w:val="0"/>
            <w:vAlign w:val="center"/>
          </w:tcPr>
          <w:p w14:paraId="28A3C212">
            <w:p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随空调。采用“灭菌杀毒、去除VOC、PM2.5”一体的智能空气净化及检测装置，</w:t>
            </w:r>
            <w:r>
              <w:rPr>
                <w:rFonts w:hint="eastAsia" w:ascii="宋体" w:hAnsi="宋体" w:eastAsia="宋体" w:cs="宋体"/>
                <w:b/>
                <w:bCs/>
                <w:color w:val="auto"/>
                <w:sz w:val="21"/>
                <w:szCs w:val="21"/>
                <w:highlight w:val="none"/>
              </w:rPr>
              <w:t>免费质保8年（含易损、易耗件）</w:t>
            </w:r>
          </w:p>
        </w:tc>
        <w:tc>
          <w:tcPr>
            <w:tcW w:w="1259" w:type="dxa"/>
            <w:noWrap w:val="0"/>
            <w:vAlign w:val="center"/>
          </w:tcPr>
          <w:p w14:paraId="7B0C305B">
            <w:pPr>
              <w:spacing w:line="300" w:lineRule="exact"/>
              <w:jc w:val="center"/>
              <w:rPr>
                <w:rFonts w:hint="eastAsia" w:ascii="宋体" w:hAnsi="宋体" w:eastAsia="宋体" w:cs="宋体"/>
                <w:color w:val="auto"/>
                <w:sz w:val="21"/>
                <w:szCs w:val="21"/>
                <w:highlight w:val="none"/>
              </w:rPr>
            </w:pPr>
          </w:p>
        </w:tc>
        <w:tc>
          <w:tcPr>
            <w:tcW w:w="1388" w:type="dxa"/>
            <w:gridSpan w:val="2"/>
            <w:vMerge w:val="continue"/>
            <w:noWrap w:val="0"/>
            <w:vAlign w:val="center"/>
          </w:tcPr>
          <w:p w14:paraId="6747D93A">
            <w:pPr>
              <w:spacing w:line="300" w:lineRule="exact"/>
              <w:jc w:val="center"/>
              <w:rPr>
                <w:rFonts w:hint="eastAsia" w:ascii="宋体" w:hAnsi="宋体" w:eastAsia="宋体" w:cs="宋体"/>
                <w:color w:val="auto"/>
                <w:sz w:val="21"/>
                <w:szCs w:val="21"/>
                <w:highlight w:val="none"/>
              </w:rPr>
            </w:pPr>
          </w:p>
        </w:tc>
      </w:tr>
      <w:tr w14:paraId="04B0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285EC4B9">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暖风系统</w:t>
            </w:r>
          </w:p>
        </w:tc>
        <w:tc>
          <w:tcPr>
            <w:tcW w:w="5762" w:type="dxa"/>
            <w:noWrap w:val="0"/>
            <w:vAlign w:val="center"/>
          </w:tcPr>
          <w:p w14:paraId="3DE41620">
            <w:p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随空调。司机处增设一个出风口（便于司机脚部取暖），前挡风玻璃处安装电加热除霜器</w:t>
            </w:r>
          </w:p>
        </w:tc>
        <w:tc>
          <w:tcPr>
            <w:tcW w:w="1259" w:type="dxa"/>
            <w:noWrap w:val="0"/>
            <w:vAlign w:val="center"/>
          </w:tcPr>
          <w:p w14:paraId="1FB033D1">
            <w:pPr>
              <w:jc w:val="center"/>
              <w:rPr>
                <w:rFonts w:hint="eastAsia" w:ascii="宋体" w:hAnsi="宋体" w:eastAsia="宋体" w:cs="宋体"/>
                <w:color w:val="auto"/>
                <w:sz w:val="21"/>
                <w:szCs w:val="21"/>
                <w:highlight w:val="none"/>
              </w:rPr>
            </w:pPr>
          </w:p>
        </w:tc>
        <w:tc>
          <w:tcPr>
            <w:tcW w:w="1388" w:type="dxa"/>
            <w:gridSpan w:val="2"/>
            <w:vMerge w:val="continue"/>
            <w:noWrap w:val="0"/>
            <w:vAlign w:val="center"/>
          </w:tcPr>
          <w:p w14:paraId="0AC1D5B1">
            <w:pPr>
              <w:spacing w:line="300" w:lineRule="exact"/>
              <w:jc w:val="center"/>
              <w:rPr>
                <w:rFonts w:hint="eastAsia" w:ascii="宋体" w:hAnsi="宋体" w:eastAsia="宋体" w:cs="宋体"/>
                <w:color w:val="auto"/>
                <w:sz w:val="21"/>
                <w:szCs w:val="21"/>
                <w:highlight w:val="none"/>
              </w:rPr>
            </w:pPr>
          </w:p>
        </w:tc>
      </w:tr>
      <w:tr w14:paraId="270E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5FD9A8C2">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电驱</w:t>
            </w:r>
          </w:p>
          <w:p w14:paraId="61C23027">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空气压缩机</w:t>
            </w:r>
          </w:p>
        </w:tc>
        <w:tc>
          <w:tcPr>
            <w:tcW w:w="5762" w:type="dxa"/>
            <w:noWrap w:val="0"/>
            <w:vAlign w:val="center"/>
          </w:tcPr>
          <w:p w14:paraId="3C4F73DA">
            <w:pPr>
              <w:numPr>
                <w:ilvl w:val="0"/>
                <w:numId w:val="11"/>
              </w:num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电动无油活塞式，防护等级≥IP68，国家一级能效标识。EMC电磁干扰认证，轻量环保静音，符合车辆营运要求；</w:t>
            </w:r>
          </w:p>
          <w:p w14:paraId="591306DF">
            <w:pPr>
              <w:numPr>
                <w:ilvl w:val="0"/>
                <w:numId w:val="11"/>
              </w:num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国产优秀品牌，设备性能须满足且不得低于招标方现有使用设备相关要求，，</w:t>
            </w:r>
            <w:r>
              <w:rPr>
                <w:rFonts w:hint="eastAsia" w:ascii="宋体" w:hAnsi="宋体" w:eastAsia="宋体" w:cs="宋体"/>
                <w:b/>
                <w:color w:val="auto"/>
                <w:sz w:val="21"/>
                <w:szCs w:val="21"/>
                <w:highlight w:val="none"/>
              </w:rPr>
              <w:t>免费质保8年（含易损、易耗件）</w:t>
            </w:r>
          </w:p>
        </w:tc>
        <w:tc>
          <w:tcPr>
            <w:tcW w:w="1259" w:type="dxa"/>
            <w:noWrap w:val="0"/>
            <w:vAlign w:val="center"/>
          </w:tcPr>
          <w:p w14:paraId="75C2D754">
            <w:pPr>
              <w:jc w:val="center"/>
              <w:rPr>
                <w:rFonts w:hint="eastAsia" w:ascii="宋体" w:hAnsi="宋体" w:eastAsia="宋体" w:cs="宋体"/>
                <w:color w:val="auto"/>
                <w:sz w:val="21"/>
                <w:szCs w:val="21"/>
                <w:highlight w:val="none"/>
              </w:rPr>
            </w:pPr>
          </w:p>
        </w:tc>
        <w:tc>
          <w:tcPr>
            <w:tcW w:w="1388" w:type="dxa"/>
            <w:gridSpan w:val="2"/>
            <w:noWrap w:val="0"/>
            <w:vAlign w:val="center"/>
          </w:tcPr>
          <w:p w14:paraId="0E15561E">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评分项（1分）</w:t>
            </w:r>
          </w:p>
        </w:tc>
      </w:tr>
      <w:tr w14:paraId="163D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6F84264F">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电驱转向油泵</w:t>
            </w:r>
          </w:p>
        </w:tc>
        <w:tc>
          <w:tcPr>
            <w:tcW w:w="5762" w:type="dxa"/>
            <w:noWrap w:val="0"/>
            <w:vAlign w:val="center"/>
          </w:tcPr>
          <w:p w14:paraId="30DF35FB">
            <w:pPr>
              <w:numPr>
                <w:ilvl w:val="0"/>
                <w:numId w:val="12"/>
              </w:num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满足双源电动液压助力转向需求，防护等级≥IP68，选用质量稳定性好、效率高、噪音低的优秀品牌，符合车辆营运要求；</w:t>
            </w:r>
          </w:p>
          <w:p w14:paraId="0018DBFE">
            <w:pPr>
              <w:numPr>
                <w:ilvl w:val="0"/>
                <w:numId w:val="12"/>
              </w:num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国产优秀品牌，设备性能须满足且不得低于招标方现有使用设备相关要求，</w:t>
            </w:r>
            <w:r>
              <w:rPr>
                <w:rFonts w:hint="eastAsia" w:ascii="宋体" w:hAnsi="宋体" w:eastAsia="宋体" w:cs="宋体"/>
                <w:b/>
                <w:color w:val="auto"/>
                <w:sz w:val="21"/>
                <w:szCs w:val="21"/>
                <w:highlight w:val="none"/>
              </w:rPr>
              <w:t>免费质保8年（含易损、易耗件）</w:t>
            </w:r>
          </w:p>
        </w:tc>
        <w:tc>
          <w:tcPr>
            <w:tcW w:w="1259" w:type="dxa"/>
            <w:noWrap w:val="0"/>
            <w:vAlign w:val="center"/>
          </w:tcPr>
          <w:p w14:paraId="54B748E9">
            <w:pPr>
              <w:jc w:val="center"/>
              <w:rPr>
                <w:rFonts w:hint="eastAsia" w:ascii="宋体" w:hAnsi="宋体" w:eastAsia="宋体" w:cs="宋体"/>
                <w:color w:val="auto"/>
                <w:sz w:val="21"/>
                <w:szCs w:val="21"/>
                <w:highlight w:val="none"/>
              </w:rPr>
            </w:pPr>
          </w:p>
        </w:tc>
        <w:tc>
          <w:tcPr>
            <w:tcW w:w="1388" w:type="dxa"/>
            <w:gridSpan w:val="2"/>
            <w:noWrap w:val="0"/>
            <w:vAlign w:val="center"/>
          </w:tcPr>
          <w:p w14:paraId="17939B74">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评分项（1分）</w:t>
            </w:r>
          </w:p>
        </w:tc>
      </w:tr>
      <w:tr w14:paraId="5B83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65" w:type="dxa"/>
            <w:gridSpan w:val="5"/>
            <w:noWrap w:val="0"/>
            <w:vAlign w:val="center"/>
          </w:tcPr>
          <w:p w14:paraId="373E71E9">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底盘部分要求（3分）</w:t>
            </w:r>
          </w:p>
        </w:tc>
      </w:tr>
      <w:tr w14:paraId="292D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455B1213">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前转向桥</w:t>
            </w:r>
          </w:p>
        </w:tc>
        <w:tc>
          <w:tcPr>
            <w:tcW w:w="5762" w:type="dxa"/>
            <w:noWrap w:val="0"/>
            <w:vAlign w:val="center"/>
          </w:tcPr>
          <w:p w14:paraId="705CDF95">
            <w:pPr>
              <w:pStyle w:val="183"/>
              <w:spacing w:before="47" w:line="238" w:lineRule="auto"/>
              <w:ind w:right="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专用车桥，核载≥2.2T，盘式制动器。带ABS装置，制动灵敏，具有良好的工作稳定性和安全可靠性</w:t>
            </w:r>
          </w:p>
        </w:tc>
        <w:tc>
          <w:tcPr>
            <w:tcW w:w="1259" w:type="dxa"/>
            <w:noWrap w:val="0"/>
            <w:vAlign w:val="center"/>
          </w:tcPr>
          <w:p w14:paraId="0A6A1BD0">
            <w:pPr>
              <w:spacing w:line="300" w:lineRule="exact"/>
              <w:jc w:val="center"/>
              <w:rPr>
                <w:rFonts w:hint="eastAsia" w:ascii="宋体" w:hAnsi="宋体" w:eastAsia="宋体" w:cs="宋体"/>
                <w:color w:val="auto"/>
                <w:sz w:val="21"/>
                <w:szCs w:val="21"/>
                <w:highlight w:val="none"/>
              </w:rPr>
            </w:pPr>
          </w:p>
        </w:tc>
        <w:tc>
          <w:tcPr>
            <w:tcW w:w="1388" w:type="dxa"/>
            <w:gridSpan w:val="2"/>
            <w:vMerge w:val="restart"/>
            <w:noWrap w:val="0"/>
            <w:vAlign w:val="center"/>
          </w:tcPr>
          <w:p w14:paraId="2544E813">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必备条件</w:t>
            </w:r>
          </w:p>
        </w:tc>
      </w:tr>
      <w:tr w14:paraId="0AD6E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59BE4ADF">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后驱动桥</w:t>
            </w:r>
          </w:p>
        </w:tc>
        <w:tc>
          <w:tcPr>
            <w:tcW w:w="5762" w:type="dxa"/>
            <w:noWrap w:val="0"/>
            <w:vAlign w:val="center"/>
          </w:tcPr>
          <w:p w14:paraId="53E9B6C9">
            <w:pPr>
              <w:pStyle w:val="183"/>
              <w:spacing w:before="41" w:line="219"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集成式电驱桥，核载≥2.8T，盘式制动器。带ABS装置，制动灵敏，具有良好的工作稳定性和安全可靠性</w:t>
            </w:r>
          </w:p>
        </w:tc>
        <w:tc>
          <w:tcPr>
            <w:tcW w:w="1259" w:type="dxa"/>
            <w:noWrap w:val="0"/>
            <w:vAlign w:val="center"/>
          </w:tcPr>
          <w:p w14:paraId="29E6E94B">
            <w:pPr>
              <w:spacing w:line="300" w:lineRule="exact"/>
              <w:jc w:val="center"/>
              <w:rPr>
                <w:rFonts w:hint="eastAsia" w:ascii="宋体" w:hAnsi="宋体" w:eastAsia="宋体" w:cs="宋体"/>
                <w:color w:val="auto"/>
                <w:sz w:val="21"/>
                <w:szCs w:val="21"/>
                <w:highlight w:val="none"/>
              </w:rPr>
            </w:pPr>
          </w:p>
        </w:tc>
        <w:tc>
          <w:tcPr>
            <w:tcW w:w="1388" w:type="dxa"/>
            <w:gridSpan w:val="2"/>
            <w:vMerge w:val="continue"/>
            <w:noWrap w:val="0"/>
            <w:vAlign w:val="center"/>
          </w:tcPr>
          <w:p w14:paraId="1433394E">
            <w:pPr>
              <w:spacing w:line="300" w:lineRule="exact"/>
              <w:jc w:val="center"/>
              <w:rPr>
                <w:rFonts w:hint="eastAsia" w:ascii="宋体" w:hAnsi="宋体" w:eastAsia="宋体" w:cs="宋体"/>
                <w:color w:val="auto"/>
                <w:sz w:val="21"/>
                <w:szCs w:val="21"/>
                <w:highlight w:val="none"/>
              </w:rPr>
            </w:pPr>
          </w:p>
        </w:tc>
      </w:tr>
      <w:tr w14:paraId="49A9D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3421D0D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免维护</w:t>
            </w:r>
          </w:p>
          <w:p w14:paraId="262EE3F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轮毂总成</w:t>
            </w:r>
          </w:p>
        </w:tc>
        <w:tc>
          <w:tcPr>
            <w:tcW w:w="5762" w:type="dxa"/>
            <w:noWrap w:val="0"/>
            <w:vAlign w:val="center"/>
          </w:tcPr>
          <w:p w14:paraId="16A79B2D">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全部车桥安装免维护轮毂总成，</w:t>
            </w:r>
            <w:r>
              <w:rPr>
                <w:rFonts w:hint="eastAsia" w:ascii="宋体" w:hAnsi="宋体" w:eastAsia="宋体" w:cs="宋体"/>
                <w:b/>
                <w:color w:val="auto"/>
                <w:sz w:val="21"/>
                <w:szCs w:val="21"/>
                <w:highlight w:val="none"/>
              </w:rPr>
              <w:t>免费质保8年（含易损、易耗件）</w:t>
            </w:r>
          </w:p>
        </w:tc>
        <w:tc>
          <w:tcPr>
            <w:tcW w:w="1259" w:type="dxa"/>
            <w:noWrap w:val="0"/>
            <w:vAlign w:val="center"/>
          </w:tcPr>
          <w:p w14:paraId="29A2AF03">
            <w:pPr>
              <w:jc w:val="center"/>
              <w:rPr>
                <w:rFonts w:hint="eastAsia" w:ascii="宋体" w:hAnsi="宋体" w:eastAsia="宋体" w:cs="宋体"/>
                <w:color w:val="auto"/>
                <w:sz w:val="21"/>
                <w:szCs w:val="21"/>
                <w:highlight w:val="none"/>
              </w:rPr>
            </w:pPr>
          </w:p>
        </w:tc>
        <w:tc>
          <w:tcPr>
            <w:tcW w:w="1388" w:type="dxa"/>
            <w:gridSpan w:val="2"/>
            <w:vMerge w:val="continue"/>
            <w:noWrap w:val="0"/>
            <w:vAlign w:val="center"/>
          </w:tcPr>
          <w:p w14:paraId="18A24726">
            <w:pPr>
              <w:spacing w:line="300" w:lineRule="exact"/>
              <w:jc w:val="center"/>
              <w:rPr>
                <w:rFonts w:hint="eastAsia" w:ascii="宋体" w:hAnsi="宋体" w:eastAsia="宋体" w:cs="宋体"/>
                <w:color w:val="auto"/>
                <w:sz w:val="21"/>
                <w:szCs w:val="21"/>
                <w:highlight w:val="none"/>
              </w:rPr>
            </w:pPr>
          </w:p>
        </w:tc>
      </w:tr>
      <w:tr w14:paraId="5405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190E1DD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悬架系统</w:t>
            </w:r>
          </w:p>
        </w:tc>
        <w:tc>
          <w:tcPr>
            <w:tcW w:w="5762" w:type="dxa"/>
            <w:noWrap w:val="0"/>
            <w:vAlign w:val="center"/>
          </w:tcPr>
          <w:p w14:paraId="5D683918">
            <w:pPr>
              <w:numPr>
                <w:ilvl w:val="0"/>
                <w:numId w:val="0"/>
              </w:num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w:t>
            </w:r>
            <w:r>
              <w:rPr>
                <w:rFonts w:hint="eastAsia" w:ascii="宋体" w:hAnsi="宋体" w:eastAsia="宋体" w:cs="宋体"/>
                <w:color w:val="auto"/>
                <w:sz w:val="21"/>
                <w:szCs w:val="21"/>
                <w:highlight w:val="none"/>
                <w:lang w:eastAsia="zh-CN"/>
              </w:rPr>
              <w:t>全气囊</w:t>
            </w:r>
            <w:r>
              <w:rPr>
                <w:rFonts w:hint="eastAsia" w:ascii="宋体" w:hAnsi="宋体" w:eastAsia="宋体" w:cs="宋体"/>
                <w:color w:val="auto"/>
                <w:sz w:val="21"/>
                <w:szCs w:val="21"/>
                <w:highlight w:val="none"/>
              </w:rPr>
              <w:t>空气悬架</w:t>
            </w:r>
            <w:r>
              <w:rPr>
                <w:rFonts w:hint="eastAsia" w:ascii="宋体" w:hAnsi="宋体" w:eastAsia="宋体" w:cs="宋体"/>
                <w:color w:val="auto"/>
                <w:sz w:val="21"/>
                <w:szCs w:val="21"/>
                <w:highlight w:val="none"/>
                <w:lang w:eastAsia="zh-CN"/>
              </w:rPr>
              <w:t>或</w:t>
            </w:r>
            <w:r>
              <w:rPr>
                <w:rFonts w:hint="eastAsia" w:ascii="宋体" w:hAnsi="宋体" w:eastAsia="宋体" w:cs="宋体"/>
                <w:bCs/>
                <w:color w:val="auto"/>
                <w:sz w:val="21"/>
                <w:szCs w:val="21"/>
                <w:highlight w:val="none"/>
              </w:rPr>
              <w:t>少片弹簧复合空气悬架</w:t>
            </w:r>
            <w:r>
              <w:rPr>
                <w:rFonts w:hint="eastAsia" w:ascii="宋体" w:hAnsi="宋体" w:eastAsia="宋体" w:cs="宋体"/>
                <w:color w:val="auto"/>
                <w:sz w:val="21"/>
                <w:szCs w:val="21"/>
                <w:highlight w:val="none"/>
              </w:rPr>
              <w:t>，前2后4或前2后2气囊，气囊、高度阀采用进口</w:t>
            </w:r>
            <w:r>
              <w:rPr>
                <w:rFonts w:hint="eastAsia" w:ascii="宋体" w:hAnsi="宋体" w:eastAsia="宋体" w:cs="宋体"/>
                <w:color w:val="auto"/>
                <w:sz w:val="21"/>
                <w:szCs w:val="21"/>
                <w:highlight w:val="none"/>
                <w:lang w:eastAsia="zh-CN"/>
              </w:rPr>
              <w:t>品牌</w:t>
            </w:r>
            <w:r>
              <w:rPr>
                <w:rFonts w:hint="eastAsia" w:ascii="宋体" w:hAnsi="宋体" w:eastAsia="宋体" w:cs="宋体"/>
                <w:color w:val="auto"/>
                <w:sz w:val="21"/>
                <w:szCs w:val="21"/>
                <w:highlight w:val="none"/>
              </w:rPr>
              <w:t>，满足城市公交运营实际运载要求</w:t>
            </w:r>
          </w:p>
        </w:tc>
        <w:tc>
          <w:tcPr>
            <w:tcW w:w="1259" w:type="dxa"/>
            <w:noWrap w:val="0"/>
            <w:vAlign w:val="center"/>
          </w:tcPr>
          <w:p w14:paraId="1CF306F0">
            <w:pPr>
              <w:jc w:val="center"/>
              <w:rPr>
                <w:rFonts w:hint="eastAsia" w:ascii="宋体" w:hAnsi="宋体" w:eastAsia="宋体" w:cs="宋体"/>
                <w:color w:val="auto"/>
                <w:sz w:val="21"/>
                <w:szCs w:val="21"/>
                <w:highlight w:val="none"/>
              </w:rPr>
            </w:pPr>
          </w:p>
        </w:tc>
        <w:tc>
          <w:tcPr>
            <w:tcW w:w="1388" w:type="dxa"/>
            <w:gridSpan w:val="2"/>
            <w:noWrap w:val="0"/>
            <w:vAlign w:val="center"/>
          </w:tcPr>
          <w:p w14:paraId="123811E2">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评分项（2分）</w:t>
            </w:r>
          </w:p>
        </w:tc>
      </w:tr>
      <w:tr w14:paraId="0D1B9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2AD4E8C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制动系统</w:t>
            </w:r>
          </w:p>
        </w:tc>
        <w:tc>
          <w:tcPr>
            <w:tcW w:w="5762" w:type="dxa"/>
            <w:noWrap w:val="0"/>
            <w:vAlign w:val="center"/>
          </w:tcPr>
          <w:p w14:paraId="15F288D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1、前盘后盘式，国内优秀品牌；</w:t>
            </w:r>
          </w:p>
          <w:p w14:paraId="09461D5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2、液压制动或气压制动。阀类采用国内优质产品；</w:t>
            </w:r>
          </w:p>
          <w:p w14:paraId="406202E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3、管路系统按标准进行保压泄漏试验，与电线束和油水管分列布置；</w:t>
            </w:r>
          </w:p>
          <w:p w14:paraId="39EBCBC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4、设低压声光报警，报警蜂鸣声与其它报警声响有明显区分；</w:t>
            </w:r>
          </w:p>
          <w:p w14:paraId="1B423A7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5、具有坡道辅助、停车制动、驱动防滑、防侧滑等功能</w:t>
            </w:r>
          </w:p>
        </w:tc>
        <w:tc>
          <w:tcPr>
            <w:tcW w:w="1259" w:type="dxa"/>
            <w:noWrap w:val="0"/>
            <w:vAlign w:val="center"/>
          </w:tcPr>
          <w:p w14:paraId="428BB913">
            <w:pPr>
              <w:jc w:val="center"/>
              <w:rPr>
                <w:rFonts w:hint="eastAsia" w:ascii="宋体" w:hAnsi="宋体" w:eastAsia="宋体" w:cs="宋体"/>
                <w:color w:val="auto"/>
                <w:sz w:val="21"/>
                <w:szCs w:val="21"/>
                <w:highlight w:val="none"/>
              </w:rPr>
            </w:pPr>
          </w:p>
        </w:tc>
        <w:tc>
          <w:tcPr>
            <w:tcW w:w="1388" w:type="dxa"/>
            <w:gridSpan w:val="2"/>
            <w:noWrap w:val="0"/>
            <w:vAlign w:val="center"/>
          </w:tcPr>
          <w:p w14:paraId="2B8CFAAF">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必备条件</w:t>
            </w:r>
          </w:p>
        </w:tc>
      </w:tr>
      <w:tr w14:paraId="5D535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551F0EC3">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最大允许</w:t>
            </w:r>
          </w:p>
          <w:p w14:paraId="09C12067">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装载质量</w:t>
            </w:r>
          </w:p>
        </w:tc>
        <w:tc>
          <w:tcPr>
            <w:tcW w:w="5762" w:type="dxa"/>
            <w:noWrap w:val="0"/>
            <w:vAlign w:val="center"/>
          </w:tcPr>
          <w:p w14:paraId="0B458AD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提供投标车型的最大允许装载质量，以投标车型整车公告页技术参数数据和中国汽车网查询为准。</w:t>
            </w:r>
          </w:p>
          <w:p w14:paraId="610A94B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最大允许装载质量=最大允许总质量-整车整备质量(按GB/T 3730.2《道路车辆质量词汇和代码》中定义)</w:t>
            </w:r>
          </w:p>
        </w:tc>
        <w:tc>
          <w:tcPr>
            <w:tcW w:w="1259" w:type="dxa"/>
            <w:noWrap w:val="0"/>
            <w:vAlign w:val="center"/>
          </w:tcPr>
          <w:p w14:paraId="57DA8639">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88" w:type="dxa"/>
            <w:gridSpan w:val="2"/>
            <w:noWrap w:val="0"/>
            <w:vAlign w:val="center"/>
          </w:tcPr>
          <w:p w14:paraId="31D36BFC">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评分项（1分）</w:t>
            </w:r>
          </w:p>
        </w:tc>
      </w:tr>
      <w:tr w14:paraId="10E5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356" w:type="dxa"/>
            <w:noWrap w:val="0"/>
            <w:vAlign w:val="center"/>
          </w:tcPr>
          <w:p w14:paraId="4EF8BAA4">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集中润滑</w:t>
            </w:r>
          </w:p>
        </w:tc>
        <w:tc>
          <w:tcPr>
            <w:tcW w:w="5762" w:type="dxa"/>
            <w:noWrap w:val="0"/>
            <w:vAlign w:val="center"/>
          </w:tcPr>
          <w:p w14:paraId="25CC1859">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安装集中润滑系统：ECU微电脑程序控制，液晶动态显示，具有故障诊断显示功能。要求符合QC/T696《汽车底盘集中润滑供油系统》现行最新标准，</w:t>
            </w:r>
            <w:r>
              <w:rPr>
                <w:rFonts w:hint="eastAsia" w:ascii="宋体" w:hAnsi="宋体" w:eastAsia="宋体" w:cs="宋体"/>
                <w:b/>
                <w:color w:val="auto"/>
                <w:sz w:val="21"/>
                <w:szCs w:val="21"/>
                <w:highlight w:val="none"/>
              </w:rPr>
              <w:t>免费质保8年（含易损、易耗件）</w:t>
            </w:r>
          </w:p>
        </w:tc>
        <w:tc>
          <w:tcPr>
            <w:tcW w:w="1259" w:type="dxa"/>
            <w:noWrap w:val="0"/>
            <w:vAlign w:val="center"/>
          </w:tcPr>
          <w:p w14:paraId="64AA215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1388" w:type="dxa"/>
            <w:gridSpan w:val="2"/>
            <w:vMerge w:val="restart"/>
            <w:noWrap w:val="0"/>
            <w:vAlign w:val="center"/>
          </w:tcPr>
          <w:p w14:paraId="4F91F88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必备条件</w:t>
            </w:r>
          </w:p>
        </w:tc>
      </w:tr>
      <w:tr w14:paraId="2DBEA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14B2F96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轮胎</w:t>
            </w:r>
          </w:p>
        </w:tc>
        <w:tc>
          <w:tcPr>
            <w:tcW w:w="5762" w:type="dxa"/>
            <w:noWrap w:val="0"/>
            <w:vAlign w:val="center"/>
          </w:tcPr>
          <w:p w14:paraId="20E0E86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安装无内胎扁平子午胎，且必须与招标方在合同期内供应的同型号轮胎花纹一致</w:t>
            </w:r>
          </w:p>
        </w:tc>
        <w:tc>
          <w:tcPr>
            <w:tcW w:w="1259" w:type="dxa"/>
            <w:noWrap w:val="0"/>
            <w:vAlign w:val="center"/>
          </w:tcPr>
          <w:p w14:paraId="71AAFEED">
            <w:pPr>
              <w:jc w:val="center"/>
              <w:rPr>
                <w:rFonts w:hint="eastAsia" w:ascii="宋体" w:hAnsi="宋体" w:eastAsia="宋体" w:cs="宋体"/>
                <w:color w:val="auto"/>
                <w:sz w:val="21"/>
                <w:szCs w:val="21"/>
                <w:highlight w:val="none"/>
              </w:rPr>
            </w:pPr>
          </w:p>
        </w:tc>
        <w:tc>
          <w:tcPr>
            <w:tcW w:w="1388" w:type="dxa"/>
            <w:gridSpan w:val="2"/>
            <w:vMerge w:val="continue"/>
            <w:noWrap w:val="0"/>
            <w:vAlign w:val="center"/>
          </w:tcPr>
          <w:p w14:paraId="7F88C557">
            <w:pPr>
              <w:jc w:val="center"/>
              <w:rPr>
                <w:rFonts w:hint="eastAsia" w:ascii="宋体" w:hAnsi="宋体" w:eastAsia="宋体" w:cs="宋体"/>
                <w:color w:val="auto"/>
                <w:sz w:val="21"/>
                <w:szCs w:val="21"/>
                <w:highlight w:val="none"/>
              </w:rPr>
            </w:pPr>
          </w:p>
        </w:tc>
      </w:tr>
      <w:tr w14:paraId="34EC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170D3CB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轮辋</w:t>
            </w:r>
          </w:p>
        </w:tc>
        <w:tc>
          <w:tcPr>
            <w:tcW w:w="5762" w:type="dxa"/>
            <w:noWrap w:val="0"/>
            <w:vAlign w:val="center"/>
          </w:tcPr>
          <w:p w14:paraId="6A4DC77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电泳铝合金轮辋</w:t>
            </w:r>
          </w:p>
        </w:tc>
        <w:tc>
          <w:tcPr>
            <w:tcW w:w="1259" w:type="dxa"/>
            <w:noWrap w:val="0"/>
            <w:vAlign w:val="center"/>
          </w:tcPr>
          <w:p w14:paraId="4041EA59">
            <w:pPr>
              <w:jc w:val="center"/>
              <w:rPr>
                <w:rFonts w:hint="eastAsia" w:ascii="宋体" w:hAnsi="宋体" w:eastAsia="宋体" w:cs="宋体"/>
                <w:color w:val="auto"/>
                <w:sz w:val="21"/>
                <w:szCs w:val="21"/>
                <w:highlight w:val="none"/>
              </w:rPr>
            </w:pPr>
          </w:p>
        </w:tc>
        <w:tc>
          <w:tcPr>
            <w:tcW w:w="1388" w:type="dxa"/>
            <w:gridSpan w:val="2"/>
            <w:vMerge w:val="continue"/>
            <w:noWrap w:val="0"/>
            <w:vAlign w:val="center"/>
          </w:tcPr>
          <w:p w14:paraId="45F06A32">
            <w:pPr>
              <w:jc w:val="center"/>
              <w:rPr>
                <w:rFonts w:hint="eastAsia" w:ascii="宋体" w:hAnsi="宋体" w:eastAsia="宋体" w:cs="宋体"/>
                <w:color w:val="auto"/>
                <w:sz w:val="21"/>
                <w:szCs w:val="21"/>
                <w:highlight w:val="none"/>
              </w:rPr>
            </w:pPr>
          </w:p>
        </w:tc>
      </w:tr>
      <w:tr w14:paraId="6AC6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65" w:type="dxa"/>
            <w:gridSpan w:val="5"/>
            <w:noWrap w:val="0"/>
            <w:vAlign w:val="center"/>
          </w:tcPr>
          <w:p w14:paraId="7A512A73">
            <w:pPr>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车身系统要求（1</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分）</w:t>
            </w:r>
          </w:p>
        </w:tc>
      </w:tr>
      <w:tr w14:paraId="5BE86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50BBE3F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前围总成</w:t>
            </w:r>
          </w:p>
        </w:tc>
        <w:tc>
          <w:tcPr>
            <w:tcW w:w="5762" w:type="dxa"/>
            <w:noWrap w:val="0"/>
            <w:vAlign w:val="center"/>
          </w:tcPr>
          <w:p w14:paraId="6B44B60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1、前围应能打开（设置翻转结构），方便雨刮器、除霜器、灯光等电器设备维修，锁止可靠耐用、开关方便；</w:t>
            </w:r>
          </w:p>
          <w:p w14:paraId="765248B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2、前顶（风窗框）内部应考虑前路牌支架，使前路牌与前风窗玻璃配合良好</w:t>
            </w:r>
          </w:p>
        </w:tc>
        <w:tc>
          <w:tcPr>
            <w:tcW w:w="1297" w:type="dxa"/>
            <w:gridSpan w:val="2"/>
            <w:noWrap w:val="0"/>
            <w:vAlign w:val="center"/>
          </w:tcPr>
          <w:p w14:paraId="2A15A4F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50" w:type="dxa"/>
            <w:vMerge w:val="restart"/>
            <w:noWrap w:val="0"/>
            <w:vAlign w:val="center"/>
          </w:tcPr>
          <w:p w14:paraId="24FC476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必备条件</w:t>
            </w:r>
          </w:p>
        </w:tc>
      </w:tr>
      <w:tr w14:paraId="3295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22CE03B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后围总成</w:t>
            </w:r>
          </w:p>
        </w:tc>
        <w:tc>
          <w:tcPr>
            <w:tcW w:w="5762" w:type="dxa"/>
            <w:noWrap w:val="0"/>
            <w:vAlign w:val="center"/>
          </w:tcPr>
          <w:p w14:paraId="7C745BEB">
            <w:pPr>
              <w:numPr>
                <w:ilvl w:val="0"/>
                <w:numId w:val="13"/>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后顶（风窗框）内部应考虑后路牌支架，使后路牌与后风窗玻璃配合良好；</w:t>
            </w:r>
          </w:p>
          <w:p w14:paraId="3D0CD0B3">
            <w:pPr>
              <w:numPr>
                <w:ilvl w:val="0"/>
                <w:numId w:val="13"/>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后舱门采用内置铰链设专用锁，并配置气弹簧支撑方便检修，锁止可靠耐用、开关方便</w:t>
            </w:r>
          </w:p>
        </w:tc>
        <w:tc>
          <w:tcPr>
            <w:tcW w:w="1297" w:type="dxa"/>
            <w:gridSpan w:val="2"/>
            <w:noWrap w:val="0"/>
            <w:vAlign w:val="center"/>
          </w:tcPr>
          <w:p w14:paraId="34D3D29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50" w:type="dxa"/>
            <w:vMerge w:val="continue"/>
            <w:noWrap w:val="0"/>
            <w:vAlign w:val="center"/>
          </w:tcPr>
          <w:p w14:paraId="049FF656">
            <w:pPr>
              <w:jc w:val="center"/>
              <w:rPr>
                <w:rFonts w:hint="eastAsia" w:ascii="宋体" w:hAnsi="宋体" w:eastAsia="宋体" w:cs="宋体"/>
                <w:color w:val="auto"/>
                <w:sz w:val="21"/>
                <w:szCs w:val="21"/>
                <w:highlight w:val="none"/>
              </w:rPr>
            </w:pPr>
          </w:p>
        </w:tc>
      </w:tr>
      <w:tr w14:paraId="355B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1334442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车身侧围</w:t>
            </w:r>
          </w:p>
        </w:tc>
        <w:tc>
          <w:tcPr>
            <w:tcW w:w="5762" w:type="dxa"/>
            <w:noWrap w:val="0"/>
            <w:vAlign w:val="center"/>
          </w:tcPr>
          <w:p w14:paraId="27E6CC12">
            <w:pPr>
              <w:numPr>
                <w:ilvl w:val="0"/>
                <w:numId w:val="14"/>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车身左右舱门全部使用铝合金型材。要有足够刚度防变形，缝隙均匀整齐，锁止可靠耐用、开关方便</w:t>
            </w:r>
          </w:p>
          <w:p w14:paraId="79CE06CF">
            <w:pPr>
              <w:numPr>
                <w:ilvl w:val="0"/>
                <w:numId w:val="14"/>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根据实际情况合理配置气压式撑杆，安装防舱门弹开保险链条</w:t>
            </w:r>
          </w:p>
        </w:tc>
        <w:tc>
          <w:tcPr>
            <w:tcW w:w="1297" w:type="dxa"/>
            <w:gridSpan w:val="2"/>
            <w:noWrap w:val="0"/>
            <w:vAlign w:val="center"/>
          </w:tcPr>
          <w:p w14:paraId="50AD061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50" w:type="dxa"/>
            <w:vMerge w:val="restart"/>
            <w:noWrap w:val="0"/>
            <w:vAlign w:val="center"/>
          </w:tcPr>
          <w:p w14:paraId="2950F86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必备条件</w:t>
            </w:r>
          </w:p>
        </w:tc>
      </w:tr>
      <w:tr w14:paraId="068A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0E4EA80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承载方式</w:t>
            </w:r>
          </w:p>
        </w:tc>
        <w:tc>
          <w:tcPr>
            <w:tcW w:w="5762" w:type="dxa"/>
            <w:noWrap w:val="0"/>
            <w:vAlign w:val="center"/>
          </w:tcPr>
          <w:p w14:paraId="2E6441BA">
            <w:pPr>
              <w:pStyle w:val="183"/>
              <w:numPr>
                <w:ilvl w:val="0"/>
                <w:numId w:val="15"/>
              </w:numPr>
              <w:spacing w:before="26" w:line="219"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全承载式；</w:t>
            </w:r>
          </w:p>
          <w:p w14:paraId="485D433B">
            <w:pPr>
              <w:numPr>
                <w:ilvl w:val="0"/>
                <w:numId w:val="15"/>
              </w:num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满足屈服强度≥700MPa或16Mn钢材或功能、性能及质量相当的高强度型材，要求车辆纵梁和车身骨架应有足够的强度，抗扭、抗弯性能好，防止长期使用中出现结构疲劳、开裂等问题；</w:t>
            </w:r>
          </w:p>
          <w:p w14:paraId="4B1B17E3">
            <w:pPr>
              <w:pStyle w:val="183"/>
              <w:numPr>
                <w:ilvl w:val="0"/>
                <w:numId w:val="15"/>
              </w:numPr>
              <w:spacing w:before="26" w:line="219"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前后车门的门骨架及上方应加强，必要时加焊内外铁板（冷轧板）、厚度≥4mm；</w:t>
            </w:r>
          </w:p>
          <w:p w14:paraId="31239CA6">
            <w:pPr>
              <w:pStyle w:val="183"/>
              <w:numPr>
                <w:ilvl w:val="0"/>
                <w:numId w:val="15"/>
              </w:numPr>
              <w:spacing w:before="26" w:line="219"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放置动力电池的骨架需要专门设计与加固，确保不变形、不断裂；</w:t>
            </w:r>
          </w:p>
          <w:p w14:paraId="3AA60460">
            <w:pPr>
              <w:pStyle w:val="183"/>
              <w:numPr>
                <w:ilvl w:val="0"/>
                <w:numId w:val="15"/>
              </w:numPr>
              <w:spacing w:before="26" w:line="219"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预应力涨拉镀锌蒙皮厚度≥1mm，蒙皮应做防腐、防锈蚀处理，蒙皮内侧应有隔热减振措施</w:t>
            </w:r>
          </w:p>
        </w:tc>
        <w:tc>
          <w:tcPr>
            <w:tcW w:w="1297" w:type="dxa"/>
            <w:gridSpan w:val="2"/>
            <w:noWrap w:val="0"/>
            <w:vAlign w:val="center"/>
          </w:tcPr>
          <w:p w14:paraId="120DA4C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50" w:type="dxa"/>
            <w:vMerge w:val="continue"/>
            <w:noWrap w:val="0"/>
            <w:vAlign w:val="center"/>
          </w:tcPr>
          <w:p w14:paraId="7C0338E1">
            <w:pPr>
              <w:jc w:val="center"/>
              <w:rPr>
                <w:rFonts w:hint="eastAsia" w:ascii="宋体" w:hAnsi="宋体" w:eastAsia="宋体" w:cs="宋体"/>
                <w:color w:val="auto"/>
                <w:sz w:val="21"/>
                <w:szCs w:val="21"/>
                <w:highlight w:val="none"/>
              </w:rPr>
            </w:pPr>
          </w:p>
        </w:tc>
      </w:tr>
      <w:tr w14:paraId="0B1E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1FB158B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车身防腐</w:t>
            </w:r>
          </w:p>
        </w:tc>
        <w:tc>
          <w:tcPr>
            <w:tcW w:w="5762" w:type="dxa"/>
            <w:noWrap w:val="0"/>
            <w:vAlign w:val="center"/>
          </w:tcPr>
          <w:p w14:paraId="6F8D66B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全车采用优质防腐蚀技术，骨架与蒙皮、骨架与地板等接合缝处采用聚氨酯密封胶进行密封防水防锈处理。</w:t>
            </w:r>
            <w:r>
              <w:rPr>
                <w:rFonts w:hint="eastAsia" w:ascii="宋体" w:hAnsi="宋体" w:eastAsia="宋体" w:cs="宋体"/>
                <w:b/>
                <w:bCs/>
                <w:color w:val="auto"/>
                <w:sz w:val="21"/>
                <w:szCs w:val="21"/>
                <w:highlight w:val="none"/>
              </w:rPr>
              <w:t>承诺整</w:t>
            </w:r>
            <w:r>
              <w:rPr>
                <w:rFonts w:hint="eastAsia" w:ascii="宋体" w:hAnsi="宋体" w:eastAsia="宋体" w:cs="宋体"/>
                <w:b/>
                <w:color w:val="auto"/>
                <w:sz w:val="21"/>
                <w:szCs w:val="21"/>
                <w:highlight w:val="none"/>
              </w:rPr>
              <w:t>车防腐效果达到8年以上</w:t>
            </w:r>
          </w:p>
        </w:tc>
        <w:tc>
          <w:tcPr>
            <w:tcW w:w="1297" w:type="dxa"/>
            <w:gridSpan w:val="2"/>
            <w:noWrap w:val="0"/>
            <w:vAlign w:val="center"/>
          </w:tcPr>
          <w:p w14:paraId="1FA3190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50" w:type="dxa"/>
            <w:vMerge w:val="continue"/>
            <w:noWrap w:val="0"/>
            <w:vAlign w:val="center"/>
          </w:tcPr>
          <w:p w14:paraId="0AF5B794">
            <w:pPr>
              <w:jc w:val="center"/>
              <w:rPr>
                <w:rFonts w:hint="eastAsia" w:ascii="宋体" w:hAnsi="宋体" w:eastAsia="宋体" w:cs="宋体"/>
                <w:color w:val="auto"/>
                <w:sz w:val="21"/>
                <w:szCs w:val="21"/>
                <w:highlight w:val="none"/>
              </w:rPr>
            </w:pPr>
          </w:p>
        </w:tc>
      </w:tr>
      <w:tr w14:paraId="1604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018FC4E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阴极电泳工艺</w:t>
            </w:r>
          </w:p>
        </w:tc>
        <w:tc>
          <w:tcPr>
            <w:tcW w:w="5762" w:type="dxa"/>
            <w:noWrap w:val="0"/>
            <w:vAlign w:val="center"/>
          </w:tcPr>
          <w:p w14:paraId="429C1132">
            <w:pPr>
              <w:numPr>
                <w:ilvl w:val="0"/>
                <w:numId w:val="16"/>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提供整车电泳工艺和技术先进性的相关说明材料；</w:t>
            </w:r>
          </w:p>
          <w:p w14:paraId="4FD548E3">
            <w:pPr>
              <w:numPr>
                <w:ilvl w:val="0"/>
                <w:numId w:val="16"/>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须提供生产线全套设备、电泳液等相关采购合同及发票复印件</w:t>
            </w:r>
          </w:p>
        </w:tc>
        <w:tc>
          <w:tcPr>
            <w:tcW w:w="1297" w:type="dxa"/>
            <w:gridSpan w:val="2"/>
            <w:noWrap w:val="0"/>
            <w:vAlign w:val="center"/>
          </w:tcPr>
          <w:p w14:paraId="422B9B7A">
            <w:pPr>
              <w:jc w:val="center"/>
              <w:rPr>
                <w:rFonts w:hint="eastAsia" w:ascii="宋体" w:hAnsi="宋体" w:eastAsia="宋体" w:cs="宋体"/>
                <w:color w:val="auto"/>
                <w:sz w:val="21"/>
                <w:szCs w:val="21"/>
                <w:highlight w:val="none"/>
              </w:rPr>
            </w:pPr>
          </w:p>
        </w:tc>
        <w:tc>
          <w:tcPr>
            <w:tcW w:w="1350" w:type="dxa"/>
            <w:noWrap w:val="0"/>
            <w:vAlign w:val="center"/>
          </w:tcPr>
          <w:p w14:paraId="37CC108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评分项（</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tc>
      </w:tr>
      <w:tr w14:paraId="02AD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4741DED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前后轮拱</w:t>
            </w:r>
          </w:p>
        </w:tc>
        <w:tc>
          <w:tcPr>
            <w:tcW w:w="5762" w:type="dxa"/>
            <w:noWrap w:val="0"/>
            <w:vAlign w:val="center"/>
          </w:tcPr>
          <w:p w14:paraId="27889345">
            <w:pPr>
              <w:numPr>
                <w:ilvl w:val="0"/>
                <w:numId w:val="17"/>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前后轮拱区域应有两层密封防腐处理，保证骨架不外露、不藏水，轮罩和挡泥板均喷阻尼胶；</w:t>
            </w:r>
          </w:p>
          <w:p w14:paraId="2EFA8FC6">
            <w:pPr>
              <w:numPr>
                <w:ilvl w:val="0"/>
                <w:numId w:val="17"/>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短后悬车型的后轮拱内侧与高压设备舱之间应有隔离措施（相当于翼子板内衬），能有效防止车轮转动导致的雨水、砂石等异物进入高压设备舱</w:t>
            </w:r>
          </w:p>
        </w:tc>
        <w:tc>
          <w:tcPr>
            <w:tcW w:w="1297" w:type="dxa"/>
            <w:gridSpan w:val="2"/>
            <w:noWrap w:val="0"/>
            <w:vAlign w:val="center"/>
          </w:tcPr>
          <w:p w14:paraId="27E4CF4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50" w:type="dxa"/>
            <w:vMerge w:val="restart"/>
            <w:noWrap w:val="0"/>
            <w:vAlign w:val="center"/>
          </w:tcPr>
          <w:p w14:paraId="64CEA6F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必备条件</w:t>
            </w:r>
          </w:p>
        </w:tc>
      </w:tr>
      <w:tr w14:paraId="3A64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6F48B94C">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隔热阻燃</w:t>
            </w:r>
          </w:p>
          <w:p w14:paraId="3902FFE2">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降噪限制</w:t>
            </w:r>
          </w:p>
        </w:tc>
        <w:tc>
          <w:tcPr>
            <w:tcW w:w="5762" w:type="dxa"/>
            <w:noWrap w:val="0"/>
            <w:vAlign w:val="center"/>
          </w:tcPr>
          <w:p w14:paraId="5C82844B">
            <w:pPr>
              <w:widowControl/>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整车采用隔音棉、隔热棉处理，所有填充材料必须符合国家相关标准要求，具有安全、环保、阻燃和无异味等性能。</w:t>
            </w:r>
            <w:r>
              <w:rPr>
                <w:rFonts w:hint="eastAsia" w:ascii="宋体" w:hAnsi="宋体" w:eastAsia="宋体" w:cs="宋体"/>
                <w:bCs/>
                <w:color w:val="auto"/>
                <w:sz w:val="21"/>
                <w:szCs w:val="21"/>
                <w:highlight w:val="none"/>
              </w:rPr>
              <w:t>发动机仓、电池仓采用防火隔热材料，底盘采用隔音材料，所用内饰材料须通过GB8410最新标准的汽车内饰材料燃烧特性AO级以上及3C认证</w:t>
            </w:r>
          </w:p>
        </w:tc>
        <w:tc>
          <w:tcPr>
            <w:tcW w:w="1297" w:type="dxa"/>
            <w:gridSpan w:val="2"/>
            <w:noWrap w:val="0"/>
            <w:vAlign w:val="center"/>
          </w:tcPr>
          <w:p w14:paraId="78315852">
            <w:pPr>
              <w:jc w:val="center"/>
              <w:rPr>
                <w:rFonts w:hint="eastAsia" w:ascii="宋体" w:hAnsi="宋体" w:eastAsia="宋体" w:cs="宋体"/>
                <w:bCs/>
                <w:color w:val="auto"/>
                <w:sz w:val="21"/>
                <w:szCs w:val="21"/>
                <w:highlight w:val="none"/>
              </w:rPr>
            </w:pPr>
          </w:p>
        </w:tc>
        <w:tc>
          <w:tcPr>
            <w:tcW w:w="1350" w:type="dxa"/>
            <w:vMerge w:val="continue"/>
            <w:noWrap w:val="0"/>
            <w:vAlign w:val="center"/>
          </w:tcPr>
          <w:p w14:paraId="1BBBA5EE">
            <w:pPr>
              <w:jc w:val="center"/>
              <w:rPr>
                <w:rFonts w:hint="eastAsia" w:ascii="宋体" w:hAnsi="宋体" w:eastAsia="宋体" w:cs="宋体"/>
                <w:color w:val="auto"/>
                <w:sz w:val="21"/>
                <w:szCs w:val="21"/>
                <w:highlight w:val="none"/>
              </w:rPr>
            </w:pPr>
          </w:p>
        </w:tc>
      </w:tr>
      <w:tr w14:paraId="0DF86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6C371864">
            <w:pPr>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玻璃和窗帘</w:t>
            </w:r>
          </w:p>
        </w:tc>
        <w:tc>
          <w:tcPr>
            <w:tcW w:w="5762" w:type="dxa"/>
            <w:noWrap w:val="0"/>
            <w:vAlign w:val="center"/>
          </w:tcPr>
          <w:p w14:paraId="68C31662">
            <w:pPr>
              <w:numPr>
                <w:ilvl w:val="0"/>
                <w:numId w:val="18"/>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前挡为双层夹胶全景玻璃，后挡为钢化玻璃，均采用粘接式结构。整车玻璃标配，隔热、防紫外（红外）线、透光度符合相关标准；</w:t>
            </w:r>
          </w:p>
          <w:p w14:paraId="6075B611">
            <w:pPr>
              <w:numPr>
                <w:ilvl w:val="0"/>
                <w:numId w:val="18"/>
              </w:numP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前档遮阳帘手动单幅下拉自锁式，司机遮阳帘下拉自锁式；</w:t>
            </w:r>
          </w:p>
          <w:p w14:paraId="7ED14CAF">
            <w:pPr>
              <w:numPr>
                <w:ilvl w:val="0"/>
                <w:numId w:val="18"/>
              </w:numP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整车侧窗安装折叠式窗帘带固定搭扣；</w:t>
            </w:r>
          </w:p>
          <w:p w14:paraId="7E42F7FA">
            <w:pPr>
              <w:numPr>
                <w:ilvl w:val="0"/>
                <w:numId w:val="18"/>
              </w:numP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满足GB7258相关要求，并和整车内饰相协调；</w:t>
            </w:r>
          </w:p>
          <w:p w14:paraId="19F27D6E">
            <w:pPr>
              <w:numPr>
                <w:ilvl w:val="0"/>
                <w:numId w:val="18"/>
              </w:numP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中标后与招标方再行对接</w:t>
            </w:r>
          </w:p>
        </w:tc>
        <w:tc>
          <w:tcPr>
            <w:tcW w:w="1297" w:type="dxa"/>
            <w:gridSpan w:val="2"/>
            <w:noWrap w:val="0"/>
            <w:vAlign w:val="center"/>
          </w:tcPr>
          <w:p w14:paraId="46C45493">
            <w:pPr>
              <w:jc w:val="center"/>
              <w:rPr>
                <w:rFonts w:hint="eastAsia" w:ascii="宋体" w:hAnsi="宋体" w:eastAsia="宋体" w:cs="宋体"/>
                <w:bCs/>
                <w:color w:val="auto"/>
                <w:sz w:val="21"/>
                <w:szCs w:val="21"/>
                <w:highlight w:val="none"/>
              </w:rPr>
            </w:pPr>
          </w:p>
        </w:tc>
        <w:tc>
          <w:tcPr>
            <w:tcW w:w="1350" w:type="dxa"/>
            <w:vMerge w:val="continue"/>
            <w:noWrap w:val="0"/>
            <w:vAlign w:val="center"/>
          </w:tcPr>
          <w:p w14:paraId="56603CEF">
            <w:pPr>
              <w:jc w:val="center"/>
              <w:rPr>
                <w:rFonts w:hint="eastAsia" w:ascii="宋体" w:hAnsi="宋体" w:eastAsia="宋体" w:cs="宋体"/>
                <w:color w:val="auto"/>
                <w:sz w:val="21"/>
                <w:szCs w:val="21"/>
                <w:highlight w:val="none"/>
              </w:rPr>
            </w:pPr>
          </w:p>
        </w:tc>
      </w:tr>
      <w:tr w14:paraId="0A32A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273394E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乘客门</w:t>
            </w:r>
          </w:p>
        </w:tc>
        <w:tc>
          <w:tcPr>
            <w:tcW w:w="5762" w:type="dxa"/>
            <w:noWrap w:val="0"/>
            <w:vAlign w:val="center"/>
          </w:tcPr>
          <w:p w14:paraId="25ECF11C">
            <w:pP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铝制双扇中置型</w:t>
            </w:r>
            <w:r>
              <w:rPr>
                <w:rFonts w:hint="eastAsia" w:ascii="宋体" w:hAnsi="宋体" w:eastAsia="宋体" w:cs="宋体"/>
                <w:color w:val="auto"/>
                <w:sz w:val="21"/>
                <w:szCs w:val="21"/>
                <w:highlight w:val="none"/>
              </w:rPr>
              <w:t>内摆门或塞拉门（带防夹功能）。设内外应急阀，采用进口气动核心元件，有速度和缓冲调节装置，性能可靠、维护方便</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rPr>
              <w:t>免费质保</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年（含易损、易耗件）</w:t>
            </w:r>
          </w:p>
        </w:tc>
        <w:tc>
          <w:tcPr>
            <w:tcW w:w="1297" w:type="dxa"/>
            <w:gridSpan w:val="2"/>
            <w:noWrap w:val="0"/>
            <w:vAlign w:val="center"/>
          </w:tcPr>
          <w:p w14:paraId="3ED9018D">
            <w:pPr>
              <w:jc w:val="center"/>
              <w:rPr>
                <w:rFonts w:hint="eastAsia" w:ascii="宋体" w:hAnsi="宋体" w:eastAsia="宋体" w:cs="宋体"/>
                <w:color w:val="auto"/>
                <w:sz w:val="21"/>
                <w:szCs w:val="21"/>
                <w:highlight w:val="none"/>
              </w:rPr>
            </w:pPr>
          </w:p>
        </w:tc>
        <w:tc>
          <w:tcPr>
            <w:tcW w:w="1350" w:type="dxa"/>
            <w:noWrap w:val="0"/>
            <w:vAlign w:val="center"/>
          </w:tcPr>
          <w:p w14:paraId="7220086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评分项（2分）</w:t>
            </w:r>
          </w:p>
        </w:tc>
      </w:tr>
      <w:tr w14:paraId="29E0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14CFDD4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踏步型式</w:t>
            </w:r>
          </w:p>
        </w:tc>
        <w:tc>
          <w:tcPr>
            <w:tcW w:w="5762" w:type="dxa"/>
            <w:noWrap w:val="0"/>
            <w:vAlign w:val="center"/>
          </w:tcPr>
          <w:p w14:paraId="1F7AA63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一级踏步低地板，须注明空载时最小离地高度</w:t>
            </w:r>
          </w:p>
        </w:tc>
        <w:tc>
          <w:tcPr>
            <w:tcW w:w="1297" w:type="dxa"/>
            <w:gridSpan w:val="2"/>
            <w:noWrap w:val="0"/>
            <w:vAlign w:val="center"/>
          </w:tcPr>
          <w:p w14:paraId="7241333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50" w:type="dxa"/>
            <w:noWrap w:val="0"/>
            <w:vAlign w:val="center"/>
          </w:tcPr>
          <w:p w14:paraId="78338CA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评分项（1分）</w:t>
            </w:r>
          </w:p>
        </w:tc>
      </w:tr>
      <w:tr w14:paraId="6E7E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0DC2D30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站台门</w:t>
            </w:r>
          </w:p>
          <w:p w14:paraId="15BF29D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红外线发射器</w:t>
            </w:r>
          </w:p>
        </w:tc>
        <w:tc>
          <w:tcPr>
            <w:tcW w:w="5762" w:type="dxa"/>
            <w:noWrap w:val="0"/>
            <w:vAlign w:val="center"/>
          </w:tcPr>
          <w:p w14:paraId="660DB7F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预留线束</w:t>
            </w:r>
          </w:p>
        </w:tc>
        <w:tc>
          <w:tcPr>
            <w:tcW w:w="1297" w:type="dxa"/>
            <w:gridSpan w:val="2"/>
            <w:noWrap w:val="0"/>
            <w:vAlign w:val="center"/>
          </w:tcPr>
          <w:p w14:paraId="7AC2A058">
            <w:pPr>
              <w:jc w:val="center"/>
              <w:rPr>
                <w:rFonts w:hint="eastAsia" w:ascii="宋体" w:hAnsi="宋体" w:eastAsia="宋体" w:cs="宋体"/>
                <w:bCs/>
                <w:color w:val="auto"/>
                <w:sz w:val="21"/>
                <w:szCs w:val="21"/>
                <w:highlight w:val="none"/>
              </w:rPr>
            </w:pPr>
          </w:p>
        </w:tc>
        <w:tc>
          <w:tcPr>
            <w:tcW w:w="1350" w:type="dxa"/>
            <w:vMerge w:val="restart"/>
            <w:noWrap w:val="0"/>
            <w:vAlign w:val="center"/>
          </w:tcPr>
          <w:p w14:paraId="3AB1AF3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必备条件</w:t>
            </w:r>
          </w:p>
        </w:tc>
      </w:tr>
      <w:tr w14:paraId="228DC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00BB6F6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车门应急开关</w:t>
            </w:r>
          </w:p>
        </w:tc>
        <w:tc>
          <w:tcPr>
            <w:tcW w:w="5762" w:type="dxa"/>
            <w:noWrap w:val="0"/>
            <w:vAlign w:val="center"/>
          </w:tcPr>
          <w:p w14:paraId="65CD060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驾驶区、车门内外侧均配置断电情况下可快速打开乘客门的应急开关，并设明显使用标识</w:t>
            </w:r>
          </w:p>
        </w:tc>
        <w:tc>
          <w:tcPr>
            <w:tcW w:w="1297" w:type="dxa"/>
            <w:gridSpan w:val="2"/>
            <w:noWrap w:val="0"/>
            <w:vAlign w:val="center"/>
          </w:tcPr>
          <w:p w14:paraId="3690B74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50" w:type="dxa"/>
            <w:vMerge w:val="continue"/>
            <w:noWrap w:val="0"/>
            <w:vAlign w:val="center"/>
          </w:tcPr>
          <w:p w14:paraId="206AA3F4">
            <w:pPr>
              <w:jc w:val="center"/>
              <w:rPr>
                <w:rFonts w:hint="eastAsia" w:ascii="宋体" w:hAnsi="宋体" w:eastAsia="宋体" w:cs="宋体"/>
                <w:color w:val="auto"/>
                <w:sz w:val="21"/>
                <w:szCs w:val="21"/>
                <w:highlight w:val="none"/>
              </w:rPr>
            </w:pPr>
          </w:p>
        </w:tc>
      </w:tr>
      <w:tr w14:paraId="47124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271E731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后视镜</w:t>
            </w:r>
          </w:p>
        </w:tc>
        <w:tc>
          <w:tcPr>
            <w:tcW w:w="5762" w:type="dxa"/>
            <w:noWrap w:val="0"/>
            <w:vAlign w:val="center"/>
          </w:tcPr>
          <w:p w14:paraId="3D0C519B">
            <w:pPr>
              <w:numPr>
                <w:ilvl w:val="0"/>
                <w:numId w:val="19"/>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铝合金支架无盲区车外后视镜；</w:t>
            </w:r>
          </w:p>
          <w:p w14:paraId="1F7F8729">
            <w:pPr>
              <w:numPr>
                <w:ilvl w:val="0"/>
                <w:numId w:val="19"/>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大视野车内后视镜</w:t>
            </w:r>
          </w:p>
        </w:tc>
        <w:tc>
          <w:tcPr>
            <w:tcW w:w="1297" w:type="dxa"/>
            <w:gridSpan w:val="2"/>
            <w:noWrap w:val="0"/>
            <w:vAlign w:val="center"/>
          </w:tcPr>
          <w:p w14:paraId="467F0FB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50" w:type="dxa"/>
            <w:vMerge w:val="continue"/>
            <w:noWrap w:val="0"/>
            <w:vAlign w:val="center"/>
          </w:tcPr>
          <w:p w14:paraId="414BFD08">
            <w:pPr>
              <w:jc w:val="center"/>
              <w:rPr>
                <w:rFonts w:hint="eastAsia" w:ascii="宋体" w:hAnsi="宋体" w:eastAsia="宋体" w:cs="宋体"/>
                <w:color w:val="auto"/>
                <w:sz w:val="21"/>
                <w:szCs w:val="21"/>
                <w:highlight w:val="none"/>
              </w:rPr>
            </w:pPr>
          </w:p>
        </w:tc>
      </w:tr>
      <w:tr w14:paraId="7C3E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1F374F7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雨刮器</w:t>
            </w:r>
          </w:p>
        </w:tc>
        <w:tc>
          <w:tcPr>
            <w:tcW w:w="5762" w:type="dxa"/>
            <w:noWrap w:val="0"/>
            <w:vAlign w:val="center"/>
          </w:tcPr>
          <w:p w14:paraId="508477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优质对刮式带洗涤器，间歇档和快、慢两速雨刮</w:t>
            </w:r>
          </w:p>
        </w:tc>
        <w:tc>
          <w:tcPr>
            <w:tcW w:w="1297" w:type="dxa"/>
            <w:gridSpan w:val="2"/>
            <w:noWrap w:val="0"/>
            <w:vAlign w:val="center"/>
          </w:tcPr>
          <w:p w14:paraId="628AB72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50" w:type="dxa"/>
            <w:vMerge w:val="continue"/>
            <w:noWrap w:val="0"/>
            <w:vAlign w:val="center"/>
          </w:tcPr>
          <w:p w14:paraId="51BB28F2">
            <w:pPr>
              <w:jc w:val="center"/>
              <w:rPr>
                <w:rFonts w:hint="eastAsia" w:ascii="宋体" w:hAnsi="宋体" w:eastAsia="宋体" w:cs="宋体"/>
                <w:color w:val="auto"/>
                <w:sz w:val="21"/>
                <w:szCs w:val="21"/>
                <w:highlight w:val="none"/>
              </w:rPr>
            </w:pPr>
          </w:p>
        </w:tc>
      </w:tr>
      <w:tr w14:paraId="78EF5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4CC760F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喇叭</w:t>
            </w:r>
          </w:p>
        </w:tc>
        <w:tc>
          <w:tcPr>
            <w:tcW w:w="5762" w:type="dxa"/>
            <w:noWrap w:val="0"/>
            <w:vAlign w:val="center"/>
          </w:tcPr>
          <w:p w14:paraId="64E33F24">
            <w:pPr>
              <w:numPr>
                <w:ilvl w:val="0"/>
                <w:numId w:val="20"/>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车前部安装电蜗牛喇叭，尾部安装倒车语音喇叭；</w:t>
            </w:r>
          </w:p>
          <w:p w14:paraId="07B57FBA">
            <w:pPr>
              <w:numPr>
                <w:ilvl w:val="0"/>
                <w:numId w:val="20"/>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喇叭合理配置，满足语音提醒、音响效果；</w:t>
            </w:r>
          </w:p>
          <w:p w14:paraId="0328CFDD">
            <w:pPr>
              <w:numPr>
                <w:ilvl w:val="0"/>
                <w:numId w:val="20"/>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报站和安全提醒等语音及音量须设置成优先级</w:t>
            </w:r>
          </w:p>
        </w:tc>
        <w:tc>
          <w:tcPr>
            <w:tcW w:w="1297" w:type="dxa"/>
            <w:gridSpan w:val="2"/>
            <w:noWrap w:val="0"/>
            <w:vAlign w:val="center"/>
          </w:tcPr>
          <w:p w14:paraId="036C6D7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50" w:type="dxa"/>
            <w:vMerge w:val="continue"/>
            <w:noWrap w:val="0"/>
            <w:vAlign w:val="center"/>
          </w:tcPr>
          <w:p w14:paraId="0923F70E">
            <w:pPr>
              <w:jc w:val="center"/>
              <w:rPr>
                <w:rFonts w:hint="eastAsia" w:ascii="宋体" w:hAnsi="宋体" w:eastAsia="宋体" w:cs="宋体"/>
                <w:color w:val="auto"/>
                <w:sz w:val="21"/>
                <w:szCs w:val="21"/>
                <w:highlight w:val="none"/>
              </w:rPr>
            </w:pPr>
          </w:p>
        </w:tc>
      </w:tr>
      <w:tr w14:paraId="1948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223C640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驾驶室仪表台</w:t>
            </w:r>
          </w:p>
        </w:tc>
        <w:tc>
          <w:tcPr>
            <w:tcW w:w="5762" w:type="dxa"/>
            <w:noWrap w:val="0"/>
            <w:vAlign w:val="center"/>
          </w:tcPr>
          <w:p w14:paraId="002579FD">
            <w:pPr>
              <w:numPr>
                <w:ilvl w:val="0"/>
                <w:numId w:val="21"/>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精美、平整、软化处理，仪表台可靠耐用，与整车内饰相协调；</w:t>
            </w:r>
          </w:p>
          <w:p w14:paraId="3B01C555">
            <w:pPr>
              <w:numPr>
                <w:ilvl w:val="0"/>
                <w:numId w:val="21"/>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铝合金驾驶区防护隔离（车门前部整体隔断式）和内饰协调（符合T/T1240和JT/T1241最新标准），隔离设施采用的玻璃应避免驾驶员受阳光、炫光和车内、外灯光的影响。护围门上部玻璃的可见光透射比应不小于95%，可见光反射比应不大于1.5%（提供国内国家级有检测资质单位的可见光透射比、可见光反射比的汽车玻璃检测报告）；</w:t>
            </w:r>
          </w:p>
          <w:p w14:paraId="24C778A4">
            <w:pPr>
              <w:numPr>
                <w:ilvl w:val="0"/>
                <w:numId w:val="21"/>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仪表台应设置专用检修门；</w:t>
            </w:r>
          </w:p>
          <w:p w14:paraId="7B0F3BC6">
            <w:pPr>
              <w:numPr>
                <w:ilvl w:val="0"/>
                <w:numId w:val="21"/>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仪表台附近电器线路需预留部分备用线路或接线柱，接线柱或插接件前端有保险装置</w:t>
            </w:r>
          </w:p>
        </w:tc>
        <w:tc>
          <w:tcPr>
            <w:tcW w:w="1297" w:type="dxa"/>
            <w:gridSpan w:val="2"/>
            <w:noWrap w:val="0"/>
            <w:vAlign w:val="center"/>
          </w:tcPr>
          <w:p w14:paraId="65FBA7B4">
            <w:pPr>
              <w:jc w:val="center"/>
              <w:rPr>
                <w:rFonts w:hint="eastAsia" w:ascii="宋体" w:hAnsi="宋体" w:eastAsia="宋体" w:cs="宋体"/>
                <w:color w:val="auto"/>
                <w:sz w:val="21"/>
                <w:szCs w:val="21"/>
                <w:highlight w:val="none"/>
              </w:rPr>
            </w:pPr>
          </w:p>
        </w:tc>
        <w:tc>
          <w:tcPr>
            <w:tcW w:w="1350" w:type="dxa"/>
            <w:noWrap w:val="0"/>
            <w:vAlign w:val="center"/>
          </w:tcPr>
          <w:p w14:paraId="312751B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评分项（3分） </w:t>
            </w:r>
          </w:p>
        </w:tc>
      </w:tr>
      <w:tr w14:paraId="142E9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64A4C49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电风扇</w:t>
            </w:r>
          </w:p>
        </w:tc>
        <w:tc>
          <w:tcPr>
            <w:tcW w:w="5762" w:type="dxa"/>
            <w:noWrap w:val="0"/>
            <w:vAlign w:val="center"/>
          </w:tcPr>
          <w:p w14:paraId="62411B6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驾驶区配软叶橡胶型风扇，不得遮挡视线</w:t>
            </w:r>
          </w:p>
        </w:tc>
        <w:tc>
          <w:tcPr>
            <w:tcW w:w="1297" w:type="dxa"/>
            <w:gridSpan w:val="2"/>
            <w:noWrap w:val="0"/>
            <w:vAlign w:val="center"/>
          </w:tcPr>
          <w:p w14:paraId="4C9FCF0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50" w:type="dxa"/>
            <w:vMerge w:val="restart"/>
            <w:noWrap w:val="0"/>
            <w:vAlign w:val="center"/>
          </w:tcPr>
          <w:p w14:paraId="585EF23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必备条件</w:t>
            </w:r>
          </w:p>
        </w:tc>
      </w:tr>
      <w:tr w14:paraId="1FB6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1FB08DB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电子钟</w:t>
            </w:r>
          </w:p>
        </w:tc>
        <w:tc>
          <w:tcPr>
            <w:tcW w:w="5762" w:type="dxa"/>
            <w:noWrap w:val="0"/>
            <w:vAlign w:val="center"/>
          </w:tcPr>
          <w:p w14:paraId="5C80D77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配置电子钟（带时间和内外温度计显示）</w:t>
            </w:r>
          </w:p>
        </w:tc>
        <w:tc>
          <w:tcPr>
            <w:tcW w:w="1297" w:type="dxa"/>
            <w:gridSpan w:val="2"/>
            <w:noWrap w:val="0"/>
            <w:vAlign w:val="center"/>
          </w:tcPr>
          <w:p w14:paraId="0C593CD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50" w:type="dxa"/>
            <w:vMerge w:val="continue"/>
            <w:noWrap w:val="0"/>
            <w:vAlign w:val="center"/>
          </w:tcPr>
          <w:p w14:paraId="21FE7C29">
            <w:pPr>
              <w:jc w:val="center"/>
              <w:rPr>
                <w:rFonts w:hint="eastAsia" w:ascii="宋体" w:hAnsi="宋体" w:eastAsia="宋体" w:cs="宋体"/>
                <w:color w:val="auto"/>
                <w:sz w:val="21"/>
                <w:szCs w:val="21"/>
                <w:highlight w:val="none"/>
              </w:rPr>
            </w:pPr>
          </w:p>
        </w:tc>
      </w:tr>
      <w:tr w14:paraId="2F5F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5A8ACF2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驾驶员座椅</w:t>
            </w:r>
          </w:p>
        </w:tc>
        <w:tc>
          <w:tcPr>
            <w:tcW w:w="5762" w:type="dxa"/>
            <w:noWrap w:val="0"/>
            <w:vAlign w:val="center"/>
          </w:tcPr>
          <w:p w14:paraId="74A7CBA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6向可调气囊减震通风型皮质座椅（下滑轨）+三点式安全带，优选进口或合资知名品牌</w:t>
            </w:r>
          </w:p>
        </w:tc>
        <w:tc>
          <w:tcPr>
            <w:tcW w:w="1297" w:type="dxa"/>
            <w:gridSpan w:val="2"/>
            <w:noWrap w:val="0"/>
            <w:vAlign w:val="center"/>
          </w:tcPr>
          <w:p w14:paraId="4D8BF6E8">
            <w:pPr>
              <w:jc w:val="center"/>
              <w:rPr>
                <w:rFonts w:hint="eastAsia" w:ascii="宋体" w:hAnsi="宋体" w:eastAsia="宋体" w:cs="宋体"/>
                <w:color w:val="auto"/>
                <w:sz w:val="21"/>
                <w:szCs w:val="21"/>
                <w:highlight w:val="none"/>
              </w:rPr>
            </w:pPr>
          </w:p>
        </w:tc>
        <w:tc>
          <w:tcPr>
            <w:tcW w:w="1350" w:type="dxa"/>
            <w:vMerge w:val="continue"/>
            <w:noWrap w:val="0"/>
            <w:vAlign w:val="center"/>
          </w:tcPr>
          <w:p w14:paraId="7A99066C">
            <w:pPr>
              <w:jc w:val="center"/>
              <w:rPr>
                <w:rFonts w:hint="eastAsia" w:ascii="宋体" w:hAnsi="宋体" w:eastAsia="宋体" w:cs="宋体"/>
                <w:color w:val="auto"/>
                <w:sz w:val="21"/>
                <w:szCs w:val="21"/>
                <w:highlight w:val="none"/>
              </w:rPr>
            </w:pPr>
          </w:p>
        </w:tc>
      </w:tr>
      <w:tr w14:paraId="45B88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18F98DB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乘客座椅</w:t>
            </w:r>
          </w:p>
        </w:tc>
        <w:tc>
          <w:tcPr>
            <w:tcW w:w="5762" w:type="dxa"/>
            <w:noWrap w:val="0"/>
            <w:vAlign w:val="center"/>
          </w:tcPr>
          <w:p w14:paraId="1A21A887">
            <w:pPr>
              <w:numPr>
                <w:ilvl w:val="0"/>
                <w:numId w:val="22"/>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优秀品牌软面（坐垫+靠背）皮质座椅，颜色和整车内饰相协调；</w:t>
            </w:r>
          </w:p>
          <w:p w14:paraId="0269EE9B">
            <w:pPr>
              <w:numPr>
                <w:ilvl w:val="0"/>
                <w:numId w:val="22"/>
              </w:numP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座椅支架安装固定可靠</w:t>
            </w:r>
            <w:r>
              <w:rPr>
                <w:rFonts w:hint="eastAsia" w:ascii="宋体" w:hAnsi="宋体" w:eastAsia="宋体" w:cs="宋体"/>
                <w:b/>
                <w:bCs/>
                <w:color w:val="auto"/>
                <w:sz w:val="21"/>
                <w:szCs w:val="21"/>
                <w:highlight w:val="none"/>
              </w:rPr>
              <w:t>（车厢中部大平面区域须全部采用斜腿支架，其它区域条件允许的情况下须采用斜腿支架）</w:t>
            </w:r>
            <w:r>
              <w:rPr>
                <w:rFonts w:hint="eastAsia" w:ascii="宋体" w:hAnsi="宋体" w:eastAsia="宋体" w:cs="宋体"/>
                <w:color w:val="auto"/>
                <w:sz w:val="21"/>
                <w:szCs w:val="21"/>
                <w:highlight w:val="none"/>
              </w:rPr>
              <w:t>，有良好的防腐、防锈工艺，安装座椅处的地板底部应有预埋铁且厚度≥5mm；</w:t>
            </w:r>
          </w:p>
          <w:p w14:paraId="116713A7">
            <w:pPr>
              <w:numPr>
                <w:ilvl w:val="0"/>
                <w:numId w:val="22"/>
              </w:num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免费质保8年</w:t>
            </w:r>
            <w:r>
              <w:rPr>
                <w:rFonts w:hint="eastAsia" w:ascii="宋体" w:hAnsi="宋体" w:eastAsia="宋体" w:cs="宋体"/>
                <w:b/>
                <w:color w:val="auto"/>
                <w:sz w:val="21"/>
                <w:szCs w:val="21"/>
                <w:highlight w:val="none"/>
                <w:lang w:eastAsia="zh-CN"/>
              </w:rPr>
              <w:t>；</w:t>
            </w:r>
          </w:p>
          <w:p w14:paraId="5F89DC08">
            <w:pPr>
              <w:numPr>
                <w:ilvl w:val="0"/>
                <w:numId w:val="22"/>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中标后与招标方再行对接</w:t>
            </w:r>
          </w:p>
        </w:tc>
        <w:tc>
          <w:tcPr>
            <w:tcW w:w="1297" w:type="dxa"/>
            <w:gridSpan w:val="2"/>
            <w:noWrap w:val="0"/>
            <w:vAlign w:val="center"/>
          </w:tcPr>
          <w:p w14:paraId="72E484F6">
            <w:pPr>
              <w:jc w:val="center"/>
              <w:rPr>
                <w:rFonts w:hint="eastAsia" w:ascii="宋体" w:hAnsi="宋体" w:eastAsia="宋体" w:cs="宋体"/>
                <w:color w:val="auto"/>
                <w:sz w:val="21"/>
                <w:szCs w:val="21"/>
                <w:highlight w:val="none"/>
              </w:rPr>
            </w:pPr>
          </w:p>
        </w:tc>
        <w:tc>
          <w:tcPr>
            <w:tcW w:w="1350" w:type="dxa"/>
            <w:vMerge w:val="continue"/>
            <w:noWrap w:val="0"/>
            <w:vAlign w:val="center"/>
          </w:tcPr>
          <w:p w14:paraId="215A8A3A">
            <w:pPr>
              <w:jc w:val="center"/>
              <w:rPr>
                <w:rFonts w:hint="eastAsia" w:ascii="宋体" w:hAnsi="宋体" w:eastAsia="宋体" w:cs="宋体"/>
                <w:color w:val="auto"/>
                <w:sz w:val="21"/>
                <w:szCs w:val="21"/>
                <w:highlight w:val="none"/>
              </w:rPr>
            </w:pPr>
          </w:p>
        </w:tc>
      </w:tr>
      <w:tr w14:paraId="6500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268D51D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PVC地板</w:t>
            </w:r>
          </w:p>
        </w:tc>
        <w:tc>
          <w:tcPr>
            <w:tcW w:w="5762" w:type="dxa"/>
            <w:noWrap w:val="0"/>
            <w:vAlign w:val="center"/>
          </w:tcPr>
          <w:p w14:paraId="27519D8A">
            <w:pPr>
              <w:numPr>
                <w:ilvl w:val="0"/>
                <w:numId w:val="23"/>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PVC双层阻燃板、厚度≥18mm；</w:t>
            </w:r>
          </w:p>
          <w:p w14:paraId="78E33A8E">
            <w:pPr>
              <w:numPr>
                <w:ilvl w:val="0"/>
                <w:numId w:val="23"/>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地板与骨架 和地板接缝处填补密封材料，提高密封性；</w:t>
            </w:r>
          </w:p>
          <w:p w14:paraId="44D4462C">
            <w:pPr>
              <w:numPr>
                <w:ilvl w:val="0"/>
                <w:numId w:val="23"/>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地板下面喷涂阻泥胶，做好防腐处理；</w:t>
            </w:r>
          </w:p>
          <w:p w14:paraId="61F35F12">
            <w:pPr>
              <w:numPr>
                <w:ilvl w:val="0"/>
                <w:numId w:val="23"/>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地板下支撑条要牢固，防止地板在大负荷时变形下沉；</w:t>
            </w:r>
          </w:p>
          <w:p w14:paraId="0C2CCCBE">
            <w:pPr>
              <w:numPr>
                <w:ilvl w:val="0"/>
                <w:numId w:val="23"/>
              </w:numP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免费质保8年</w:t>
            </w:r>
          </w:p>
        </w:tc>
        <w:tc>
          <w:tcPr>
            <w:tcW w:w="1297" w:type="dxa"/>
            <w:gridSpan w:val="2"/>
            <w:noWrap w:val="0"/>
            <w:vAlign w:val="center"/>
          </w:tcPr>
          <w:p w14:paraId="4EF52D64">
            <w:pPr>
              <w:jc w:val="center"/>
              <w:rPr>
                <w:rFonts w:hint="eastAsia" w:ascii="宋体" w:hAnsi="宋体" w:eastAsia="宋体" w:cs="宋体"/>
                <w:color w:val="auto"/>
                <w:sz w:val="21"/>
                <w:szCs w:val="21"/>
                <w:highlight w:val="none"/>
              </w:rPr>
            </w:pPr>
          </w:p>
        </w:tc>
        <w:tc>
          <w:tcPr>
            <w:tcW w:w="1350" w:type="dxa"/>
            <w:vMerge w:val="continue"/>
            <w:noWrap w:val="0"/>
            <w:vAlign w:val="center"/>
          </w:tcPr>
          <w:p w14:paraId="7757F71B">
            <w:pPr>
              <w:jc w:val="center"/>
              <w:rPr>
                <w:rFonts w:hint="eastAsia" w:ascii="宋体" w:hAnsi="宋体" w:eastAsia="宋体" w:cs="宋体"/>
                <w:color w:val="auto"/>
                <w:sz w:val="21"/>
                <w:szCs w:val="21"/>
                <w:highlight w:val="none"/>
              </w:rPr>
            </w:pPr>
          </w:p>
        </w:tc>
      </w:tr>
      <w:tr w14:paraId="4EEF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139233B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地板革</w:t>
            </w:r>
          </w:p>
        </w:tc>
        <w:tc>
          <w:tcPr>
            <w:tcW w:w="5762" w:type="dxa"/>
            <w:noWrap w:val="0"/>
            <w:vAlign w:val="center"/>
          </w:tcPr>
          <w:p w14:paraId="12A615F9">
            <w:pPr>
              <w:numPr>
                <w:ilvl w:val="0"/>
                <w:numId w:val="24"/>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铺</w:t>
            </w:r>
            <w:r>
              <w:rPr>
                <w:rFonts w:hint="eastAsia" w:ascii="宋体" w:hAnsi="宋体" w:eastAsia="宋体" w:cs="宋体"/>
                <w:color w:val="auto"/>
                <w:spacing w:val="-6"/>
                <w:sz w:val="21"/>
                <w:szCs w:val="21"/>
                <w:highlight w:val="none"/>
              </w:rPr>
              <w:t>设优质地板革，纹路颜色须和整车内饰相协调</w:t>
            </w:r>
            <w:r>
              <w:rPr>
                <w:rFonts w:hint="eastAsia" w:ascii="宋体" w:hAnsi="宋体" w:eastAsia="宋体" w:cs="宋体"/>
                <w:color w:val="auto"/>
                <w:sz w:val="21"/>
                <w:szCs w:val="21"/>
                <w:highlight w:val="none"/>
              </w:rPr>
              <w:t>（中标后与招标方再行对接）</w:t>
            </w:r>
            <w:r>
              <w:rPr>
                <w:rFonts w:hint="eastAsia" w:ascii="宋体" w:hAnsi="宋体" w:eastAsia="宋体" w:cs="宋体"/>
                <w:color w:val="auto"/>
                <w:spacing w:val="-6"/>
                <w:sz w:val="21"/>
                <w:szCs w:val="21"/>
                <w:highlight w:val="none"/>
              </w:rPr>
              <w:t>；</w:t>
            </w:r>
          </w:p>
          <w:p w14:paraId="092C33E0">
            <w:pPr>
              <w:numPr>
                <w:ilvl w:val="0"/>
                <w:numId w:val="24"/>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阻燃环保、耐脏耐磨、石英砂、防滑，</w:t>
            </w:r>
            <w:r>
              <w:rPr>
                <w:rFonts w:hint="eastAsia" w:ascii="宋体" w:hAnsi="宋体" w:eastAsia="宋体" w:cs="宋体"/>
                <w:color w:val="auto"/>
                <w:spacing w:val="-6"/>
                <w:sz w:val="21"/>
                <w:szCs w:val="21"/>
                <w:highlight w:val="none"/>
              </w:rPr>
              <w:t>平整无明显凸起，</w:t>
            </w:r>
            <w:r>
              <w:rPr>
                <w:rFonts w:hint="eastAsia" w:ascii="宋体" w:hAnsi="宋体" w:eastAsia="宋体" w:cs="宋体"/>
                <w:color w:val="auto"/>
                <w:sz w:val="21"/>
                <w:szCs w:val="21"/>
                <w:highlight w:val="none"/>
              </w:rPr>
              <w:t>地板革延伸到车厢内侧壁不低于150mm处；</w:t>
            </w:r>
          </w:p>
          <w:p w14:paraId="051ECAA6">
            <w:pPr>
              <w:numPr>
                <w:ilvl w:val="0"/>
                <w:numId w:val="24"/>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前、后乘客门区域须设有禁止站立（黄底红字）标志；</w:t>
            </w:r>
          </w:p>
          <w:p w14:paraId="16B7BE5D">
            <w:pPr>
              <w:numPr>
                <w:ilvl w:val="0"/>
                <w:numId w:val="24"/>
              </w:num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免费质保8年</w:t>
            </w:r>
          </w:p>
        </w:tc>
        <w:tc>
          <w:tcPr>
            <w:tcW w:w="1297" w:type="dxa"/>
            <w:gridSpan w:val="2"/>
            <w:noWrap w:val="0"/>
            <w:vAlign w:val="center"/>
          </w:tcPr>
          <w:p w14:paraId="51759279">
            <w:pPr>
              <w:jc w:val="center"/>
              <w:rPr>
                <w:rFonts w:hint="eastAsia" w:ascii="宋体" w:hAnsi="宋体" w:eastAsia="宋体" w:cs="宋体"/>
                <w:color w:val="auto"/>
                <w:sz w:val="21"/>
                <w:szCs w:val="21"/>
                <w:highlight w:val="none"/>
              </w:rPr>
            </w:pPr>
          </w:p>
        </w:tc>
        <w:tc>
          <w:tcPr>
            <w:tcW w:w="1350" w:type="dxa"/>
            <w:vMerge w:val="continue"/>
            <w:noWrap w:val="0"/>
            <w:vAlign w:val="center"/>
          </w:tcPr>
          <w:p w14:paraId="13D17C04">
            <w:pPr>
              <w:jc w:val="center"/>
              <w:rPr>
                <w:rFonts w:hint="eastAsia" w:ascii="宋体" w:hAnsi="宋体" w:eastAsia="宋体" w:cs="宋体"/>
                <w:color w:val="auto"/>
                <w:sz w:val="21"/>
                <w:szCs w:val="21"/>
                <w:highlight w:val="none"/>
              </w:rPr>
            </w:pPr>
          </w:p>
        </w:tc>
      </w:tr>
      <w:tr w14:paraId="1828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179A9B4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地板检修口</w:t>
            </w:r>
          </w:p>
        </w:tc>
        <w:tc>
          <w:tcPr>
            <w:tcW w:w="5762" w:type="dxa"/>
            <w:noWrap w:val="0"/>
            <w:vAlign w:val="center"/>
          </w:tcPr>
          <w:p w14:paraId="61726E7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充分考虑维修的方便性，检修盖板拉手隐性结构；地板上的检修舱口盖压边框为整体式铝型材，采用双层密封结构</w:t>
            </w:r>
          </w:p>
        </w:tc>
        <w:tc>
          <w:tcPr>
            <w:tcW w:w="1297" w:type="dxa"/>
            <w:gridSpan w:val="2"/>
            <w:noWrap w:val="0"/>
            <w:vAlign w:val="center"/>
          </w:tcPr>
          <w:p w14:paraId="74B6ACA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50" w:type="dxa"/>
            <w:vMerge w:val="continue"/>
            <w:noWrap w:val="0"/>
            <w:vAlign w:val="center"/>
          </w:tcPr>
          <w:p w14:paraId="66E9C286">
            <w:pPr>
              <w:jc w:val="center"/>
              <w:rPr>
                <w:rFonts w:hint="eastAsia" w:ascii="宋体" w:hAnsi="宋体" w:eastAsia="宋体" w:cs="宋体"/>
                <w:color w:val="auto"/>
                <w:sz w:val="21"/>
                <w:szCs w:val="21"/>
                <w:highlight w:val="none"/>
              </w:rPr>
            </w:pPr>
          </w:p>
        </w:tc>
      </w:tr>
      <w:tr w14:paraId="1414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10B7F3F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车厢布局</w:t>
            </w:r>
          </w:p>
        </w:tc>
        <w:tc>
          <w:tcPr>
            <w:tcW w:w="5762" w:type="dxa"/>
            <w:noWrap w:val="0"/>
            <w:vAlign w:val="center"/>
          </w:tcPr>
          <w:p w14:paraId="739387A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布局合理，空间最大化，须提供相关方案</w:t>
            </w:r>
          </w:p>
        </w:tc>
        <w:tc>
          <w:tcPr>
            <w:tcW w:w="1297" w:type="dxa"/>
            <w:gridSpan w:val="2"/>
            <w:noWrap w:val="0"/>
            <w:vAlign w:val="center"/>
          </w:tcPr>
          <w:p w14:paraId="2FD1C710">
            <w:pPr>
              <w:jc w:val="center"/>
              <w:rPr>
                <w:rFonts w:hint="eastAsia" w:ascii="宋体" w:hAnsi="宋体" w:eastAsia="宋体" w:cs="宋体"/>
                <w:color w:val="auto"/>
                <w:sz w:val="21"/>
                <w:szCs w:val="21"/>
                <w:highlight w:val="none"/>
              </w:rPr>
            </w:pPr>
          </w:p>
        </w:tc>
        <w:tc>
          <w:tcPr>
            <w:tcW w:w="1350" w:type="dxa"/>
            <w:noWrap w:val="0"/>
            <w:vAlign w:val="center"/>
          </w:tcPr>
          <w:p w14:paraId="587CA8C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评分项（</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r>
      <w:tr w14:paraId="5EFF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7B1806D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扶手杆吊环</w:t>
            </w:r>
          </w:p>
        </w:tc>
        <w:tc>
          <w:tcPr>
            <w:tcW w:w="5762" w:type="dxa"/>
            <w:noWrap w:val="0"/>
            <w:vAlign w:val="center"/>
          </w:tcPr>
          <w:p w14:paraId="615C6615">
            <w:pPr>
              <w:numPr>
                <w:ilvl w:val="0"/>
                <w:numId w:val="25"/>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扶手杆和立柱采用φ≥32mm的不锈钢或铝合金，进行绝缘处理；</w:t>
            </w:r>
          </w:p>
          <w:p w14:paraId="6835311D">
            <w:pPr>
              <w:numPr>
                <w:ilvl w:val="0"/>
                <w:numId w:val="25"/>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侧窗视情况按相关要求合理安装防护杠；</w:t>
            </w:r>
          </w:p>
          <w:p w14:paraId="74BA5AE3">
            <w:pPr>
              <w:numPr>
                <w:ilvl w:val="0"/>
                <w:numId w:val="25"/>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前、后门处扶手杆上设1.2米和1.5米身高标识；</w:t>
            </w:r>
          </w:p>
          <w:p w14:paraId="2AB8D725">
            <w:pPr>
              <w:numPr>
                <w:ilvl w:val="0"/>
                <w:numId w:val="25"/>
              </w:numPr>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须和整车内饰、</w:t>
            </w:r>
            <w:r>
              <w:rPr>
                <w:rFonts w:hint="eastAsia" w:ascii="宋体" w:hAnsi="宋体" w:eastAsia="宋体" w:cs="宋体"/>
                <w:color w:val="auto"/>
                <w:sz w:val="21"/>
                <w:szCs w:val="21"/>
                <w:highlight w:val="none"/>
              </w:rPr>
              <w:t>车厢布局总体要求</w:t>
            </w:r>
            <w:r>
              <w:rPr>
                <w:rFonts w:hint="eastAsia" w:ascii="宋体" w:hAnsi="宋体" w:eastAsia="宋体" w:cs="宋体"/>
                <w:color w:val="auto"/>
                <w:spacing w:val="-6"/>
                <w:sz w:val="21"/>
                <w:szCs w:val="21"/>
                <w:highlight w:val="none"/>
              </w:rPr>
              <w:t>相协调</w:t>
            </w:r>
            <w:r>
              <w:rPr>
                <w:rFonts w:hint="eastAsia" w:ascii="宋体" w:hAnsi="宋体" w:eastAsia="宋体" w:cs="宋体"/>
                <w:color w:val="auto"/>
                <w:sz w:val="21"/>
                <w:szCs w:val="21"/>
                <w:highlight w:val="none"/>
              </w:rPr>
              <w:t>（中标后与招标方再行对接）</w:t>
            </w:r>
          </w:p>
        </w:tc>
        <w:tc>
          <w:tcPr>
            <w:tcW w:w="1297" w:type="dxa"/>
            <w:gridSpan w:val="2"/>
            <w:noWrap w:val="0"/>
            <w:vAlign w:val="center"/>
          </w:tcPr>
          <w:p w14:paraId="71B46FBE">
            <w:pPr>
              <w:jc w:val="center"/>
              <w:rPr>
                <w:rFonts w:hint="eastAsia" w:ascii="宋体" w:hAnsi="宋体" w:eastAsia="宋体" w:cs="宋体"/>
                <w:color w:val="auto"/>
                <w:sz w:val="21"/>
                <w:szCs w:val="21"/>
                <w:highlight w:val="none"/>
              </w:rPr>
            </w:pPr>
          </w:p>
        </w:tc>
        <w:tc>
          <w:tcPr>
            <w:tcW w:w="1350" w:type="dxa"/>
            <w:vMerge w:val="restart"/>
            <w:noWrap w:val="0"/>
            <w:vAlign w:val="center"/>
          </w:tcPr>
          <w:p w14:paraId="52C175E1">
            <w:pPr>
              <w:jc w:val="center"/>
              <w:rPr>
                <w:rFonts w:hint="eastAsia" w:ascii="宋体" w:hAnsi="宋体" w:eastAsia="宋体" w:cs="宋体"/>
                <w:color w:val="auto"/>
                <w:sz w:val="21"/>
                <w:szCs w:val="21"/>
                <w:highlight w:val="none"/>
              </w:rPr>
            </w:pPr>
          </w:p>
        </w:tc>
      </w:tr>
      <w:tr w14:paraId="3F2C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12196E8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车厢侧围</w:t>
            </w:r>
          </w:p>
          <w:p w14:paraId="66AA212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和车顶板</w:t>
            </w:r>
          </w:p>
        </w:tc>
        <w:tc>
          <w:tcPr>
            <w:tcW w:w="5762" w:type="dxa"/>
            <w:noWrap w:val="0"/>
            <w:vAlign w:val="center"/>
          </w:tcPr>
          <w:p w14:paraId="51244CEE">
            <w:pPr>
              <w:numPr>
                <w:ilvl w:val="0"/>
                <w:numId w:val="26"/>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PVC侧围装饰板、标配顶板，要求与整车内饰相协调；</w:t>
            </w:r>
          </w:p>
          <w:p w14:paraId="0D4AB151">
            <w:pPr>
              <w:numPr>
                <w:ilvl w:val="0"/>
                <w:numId w:val="26"/>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配足够数量的</w:t>
            </w:r>
            <w:r>
              <w:rPr>
                <w:rFonts w:hint="eastAsia" w:ascii="宋体" w:hAnsi="宋体" w:eastAsia="宋体" w:cs="宋体"/>
                <w:color w:val="auto"/>
                <w:sz w:val="21"/>
                <w:szCs w:val="21"/>
                <w:highlight w:val="none"/>
                <w:lang w:eastAsia="zh-CN"/>
              </w:rPr>
              <w:t>一体式</w:t>
            </w:r>
            <w:r>
              <w:rPr>
                <w:rFonts w:hint="eastAsia" w:ascii="宋体" w:hAnsi="宋体" w:eastAsia="宋体" w:cs="宋体"/>
                <w:color w:val="auto"/>
                <w:sz w:val="21"/>
                <w:szCs w:val="21"/>
                <w:highlight w:val="none"/>
              </w:rPr>
              <w:t>充电接口</w:t>
            </w:r>
            <w:r>
              <w:rPr>
                <w:rFonts w:hint="eastAsia" w:ascii="宋体" w:hAnsi="宋体" w:eastAsia="宋体" w:cs="宋体"/>
                <w:color w:val="auto"/>
                <w:sz w:val="21"/>
                <w:szCs w:val="21"/>
                <w:highlight w:val="none"/>
                <w:lang w:eastAsia="zh-CN"/>
              </w:rPr>
              <w:t>（具有</w:t>
            </w:r>
            <w:r>
              <w:rPr>
                <w:rFonts w:hint="eastAsia" w:ascii="宋体" w:hAnsi="宋体" w:eastAsia="宋体" w:cs="宋体"/>
                <w:bCs/>
                <w:color w:val="auto"/>
                <w:sz w:val="21"/>
                <w:szCs w:val="21"/>
                <w:highlight w:val="none"/>
              </w:rPr>
              <w:t>USB</w:t>
            </w:r>
            <w:r>
              <w:rPr>
                <w:rFonts w:hint="eastAsia" w:ascii="宋体" w:hAnsi="宋体" w:eastAsia="宋体" w:cs="宋体"/>
                <w:bCs/>
                <w:color w:val="auto"/>
                <w:sz w:val="21"/>
                <w:szCs w:val="21"/>
                <w:highlight w:val="none"/>
                <w:lang w:eastAsia="zh-CN"/>
              </w:rPr>
              <w:t>和</w:t>
            </w:r>
            <w:r>
              <w:rPr>
                <w:rFonts w:hint="eastAsia" w:ascii="宋体" w:hAnsi="宋体" w:eastAsia="宋体" w:cs="宋体"/>
                <w:bCs/>
                <w:color w:val="auto"/>
                <w:sz w:val="21"/>
                <w:szCs w:val="21"/>
                <w:highlight w:val="none"/>
                <w:lang w:val="en-US" w:eastAsia="zh-CN"/>
              </w:rPr>
              <w:t>Type-C接口功能</w:t>
            </w:r>
            <w:r>
              <w:rPr>
                <w:rFonts w:hint="eastAsia" w:ascii="宋体" w:hAnsi="宋体" w:eastAsia="宋体" w:cs="宋体"/>
                <w:color w:val="auto"/>
                <w:sz w:val="21"/>
                <w:szCs w:val="21"/>
                <w:highlight w:val="none"/>
                <w:lang w:eastAsia="zh-CN"/>
              </w:rPr>
              <w:t>）；</w:t>
            </w:r>
          </w:p>
          <w:p w14:paraId="00124F2F">
            <w:pPr>
              <w:numPr>
                <w:ilvl w:val="0"/>
                <w:numId w:val="26"/>
              </w:numPr>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免费质保8年（含易损、易耗件）</w:t>
            </w:r>
            <w:r>
              <w:rPr>
                <w:rFonts w:hint="eastAsia" w:ascii="宋体" w:hAnsi="宋体" w:eastAsia="宋体" w:cs="宋体"/>
                <w:b/>
                <w:color w:val="auto"/>
                <w:sz w:val="21"/>
                <w:szCs w:val="21"/>
                <w:highlight w:val="none"/>
                <w:lang w:eastAsia="zh-CN"/>
              </w:rPr>
              <w:t>；</w:t>
            </w:r>
          </w:p>
          <w:p w14:paraId="76EDF087">
            <w:pPr>
              <w:numPr>
                <w:ilvl w:val="0"/>
                <w:numId w:val="26"/>
              </w:numPr>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中标后与招标方再行对接</w:t>
            </w:r>
          </w:p>
        </w:tc>
        <w:tc>
          <w:tcPr>
            <w:tcW w:w="1297" w:type="dxa"/>
            <w:gridSpan w:val="2"/>
            <w:noWrap w:val="0"/>
            <w:vAlign w:val="center"/>
          </w:tcPr>
          <w:p w14:paraId="75D8718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50" w:type="dxa"/>
            <w:vMerge w:val="continue"/>
            <w:noWrap w:val="0"/>
            <w:vAlign w:val="center"/>
          </w:tcPr>
          <w:p w14:paraId="01AD5476">
            <w:pPr>
              <w:jc w:val="center"/>
              <w:rPr>
                <w:rFonts w:hint="eastAsia" w:ascii="宋体" w:hAnsi="宋体" w:eastAsia="宋体" w:cs="宋体"/>
                <w:color w:val="auto"/>
                <w:sz w:val="21"/>
                <w:szCs w:val="21"/>
                <w:highlight w:val="none"/>
              </w:rPr>
            </w:pPr>
          </w:p>
        </w:tc>
      </w:tr>
      <w:tr w14:paraId="79F05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1356" w:type="dxa"/>
            <w:noWrap w:val="0"/>
            <w:vAlign w:val="center"/>
          </w:tcPr>
          <w:p w14:paraId="1A1528C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风道</w:t>
            </w:r>
          </w:p>
        </w:tc>
        <w:tc>
          <w:tcPr>
            <w:tcW w:w="5762" w:type="dxa"/>
            <w:noWrap w:val="0"/>
            <w:vAlign w:val="center"/>
          </w:tcPr>
          <w:p w14:paraId="71116CBA">
            <w:pPr>
              <w:numPr>
                <w:ilvl w:val="0"/>
                <w:numId w:val="27"/>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铝合金整体式全景风道，铝合金型材厚度≥2mm，和整车内饰协调；</w:t>
            </w:r>
          </w:p>
          <w:p w14:paraId="0FE8D940">
            <w:pPr>
              <w:numPr>
                <w:ilvl w:val="0"/>
                <w:numId w:val="27"/>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车厢灯采用LED双长条灯带（采用进口灯带）氛围灯，前档玻璃不能产生眩目光，影响驾驶安全。驾驶员顶灯单设LED 灯并可单独控制；</w:t>
            </w:r>
          </w:p>
          <w:p w14:paraId="580C7D74">
            <w:pPr>
              <w:numPr>
                <w:ilvl w:val="0"/>
                <w:numId w:val="27"/>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风道内增设导流板，确保冷风有效引入车厢。冷风道不得与前、后路牌窗舱贯通；</w:t>
            </w:r>
          </w:p>
          <w:p w14:paraId="5999B0EF">
            <w:pPr>
              <w:numPr>
                <w:ilvl w:val="0"/>
                <w:numId w:val="27"/>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告灯箱尺寸符合招标方要求，背部采用物理反光导板，使光源更加均匀，广告灯箱外部采用四根扣板压合，嵌入式站节牌后盖预留，站节牌尺寸及站节牌相关技术参数与招标方现有管理平台对接，接口类型：RS/485，</w:t>
            </w:r>
            <w:r>
              <w:rPr>
                <w:rFonts w:hint="eastAsia" w:ascii="宋体" w:hAnsi="宋体" w:eastAsia="宋体" w:cs="宋体"/>
                <w:b/>
                <w:color w:val="auto"/>
                <w:sz w:val="21"/>
                <w:szCs w:val="21"/>
                <w:highlight w:val="none"/>
              </w:rPr>
              <w:t>免费质保8年（含易损、易耗件）</w:t>
            </w:r>
          </w:p>
        </w:tc>
        <w:tc>
          <w:tcPr>
            <w:tcW w:w="1297" w:type="dxa"/>
            <w:gridSpan w:val="2"/>
            <w:noWrap w:val="0"/>
            <w:vAlign w:val="center"/>
          </w:tcPr>
          <w:p w14:paraId="777876C7">
            <w:pPr>
              <w:jc w:val="center"/>
              <w:rPr>
                <w:rFonts w:hint="eastAsia" w:ascii="宋体" w:hAnsi="宋体" w:eastAsia="宋体" w:cs="宋体"/>
                <w:color w:val="auto"/>
                <w:sz w:val="21"/>
                <w:szCs w:val="21"/>
                <w:highlight w:val="none"/>
              </w:rPr>
            </w:pPr>
          </w:p>
        </w:tc>
        <w:tc>
          <w:tcPr>
            <w:tcW w:w="1350" w:type="dxa"/>
            <w:vMerge w:val="continue"/>
            <w:noWrap w:val="0"/>
            <w:vAlign w:val="center"/>
          </w:tcPr>
          <w:p w14:paraId="06F655EF">
            <w:pPr>
              <w:jc w:val="center"/>
              <w:rPr>
                <w:rFonts w:hint="eastAsia" w:ascii="宋体" w:hAnsi="宋体" w:eastAsia="宋体" w:cs="宋体"/>
                <w:color w:val="auto"/>
                <w:sz w:val="21"/>
                <w:szCs w:val="21"/>
                <w:highlight w:val="none"/>
              </w:rPr>
            </w:pPr>
          </w:p>
        </w:tc>
      </w:tr>
      <w:tr w14:paraId="35DD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46519F9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应急出口</w:t>
            </w:r>
          </w:p>
        </w:tc>
        <w:tc>
          <w:tcPr>
            <w:tcW w:w="5762" w:type="dxa"/>
            <w:noWrap w:val="0"/>
            <w:vAlign w:val="center"/>
          </w:tcPr>
          <w:p w14:paraId="4E7EB06E">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应急门、应急窗、撤离舱口的数量、位置、尺寸须满足GB7258、GB13094等相关规定</w:t>
            </w:r>
          </w:p>
        </w:tc>
        <w:tc>
          <w:tcPr>
            <w:tcW w:w="1297" w:type="dxa"/>
            <w:gridSpan w:val="2"/>
            <w:noWrap w:val="0"/>
            <w:vAlign w:val="center"/>
          </w:tcPr>
          <w:p w14:paraId="7F96EE4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50" w:type="dxa"/>
            <w:vMerge w:val="continue"/>
            <w:noWrap w:val="0"/>
            <w:vAlign w:val="center"/>
          </w:tcPr>
          <w:p w14:paraId="5739CBF2">
            <w:pPr>
              <w:jc w:val="center"/>
              <w:rPr>
                <w:rFonts w:hint="eastAsia" w:ascii="宋体" w:hAnsi="宋体" w:eastAsia="宋体" w:cs="宋体"/>
                <w:color w:val="auto"/>
                <w:sz w:val="21"/>
                <w:szCs w:val="21"/>
                <w:highlight w:val="none"/>
              </w:rPr>
            </w:pPr>
          </w:p>
        </w:tc>
      </w:tr>
      <w:tr w14:paraId="302C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356" w:type="dxa"/>
            <w:noWrap w:val="0"/>
            <w:vAlign w:val="center"/>
          </w:tcPr>
          <w:p w14:paraId="5D72DD0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安全锤</w:t>
            </w:r>
          </w:p>
        </w:tc>
        <w:tc>
          <w:tcPr>
            <w:tcW w:w="5762" w:type="dxa"/>
            <w:noWrap w:val="0"/>
            <w:vAlign w:val="center"/>
          </w:tcPr>
          <w:p w14:paraId="1344503D">
            <w:pPr>
              <w:numPr>
                <w:ilvl w:val="0"/>
                <w:numId w:val="28"/>
              </w:numP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安装4只</w:t>
            </w:r>
            <w:r>
              <w:rPr>
                <w:rFonts w:hint="eastAsia" w:ascii="宋体" w:hAnsi="宋体" w:eastAsia="宋体" w:cs="宋体"/>
                <w:color w:val="auto"/>
                <w:sz w:val="21"/>
                <w:szCs w:val="21"/>
                <w:highlight w:val="none"/>
              </w:rPr>
              <w:t>防盗声光报警型安全锤(含驾驶区</w:t>
            </w: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只)；</w:t>
            </w:r>
          </w:p>
          <w:p w14:paraId="3FDAB1B0">
            <w:pPr>
              <w:numPr>
                <w:ilvl w:val="0"/>
                <w:numId w:val="28"/>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符合国家现行最新相关要求；</w:t>
            </w:r>
          </w:p>
          <w:p w14:paraId="2BDF95D8">
            <w:pPr>
              <w:numPr>
                <w:ilvl w:val="0"/>
                <w:numId w:val="28"/>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中标后与招标方再行对接</w:t>
            </w:r>
          </w:p>
        </w:tc>
        <w:tc>
          <w:tcPr>
            <w:tcW w:w="1297" w:type="dxa"/>
            <w:gridSpan w:val="2"/>
            <w:noWrap w:val="0"/>
            <w:vAlign w:val="center"/>
          </w:tcPr>
          <w:p w14:paraId="7AA5580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50" w:type="dxa"/>
            <w:vMerge w:val="continue"/>
            <w:noWrap w:val="0"/>
            <w:vAlign w:val="center"/>
          </w:tcPr>
          <w:p w14:paraId="2AA7D1E3">
            <w:pPr>
              <w:jc w:val="center"/>
              <w:rPr>
                <w:rFonts w:hint="eastAsia" w:ascii="宋体" w:hAnsi="宋体" w:eastAsia="宋体" w:cs="宋体"/>
                <w:color w:val="auto"/>
                <w:sz w:val="21"/>
                <w:szCs w:val="21"/>
                <w:highlight w:val="none"/>
              </w:rPr>
            </w:pPr>
          </w:p>
        </w:tc>
      </w:tr>
      <w:tr w14:paraId="154FB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356" w:type="dxa"/>
            <w:noWrap w:val="0"/>
            <w:vAlign w:val="center"/>
          </w:tcPr>
          <w:p w14:paraId="4973F69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灭火器</w:t>
            </w:r>
          </w:p>
        </w:tc>
        <w:tc>
          <w:tcPr>
            <w:tcW w:w="5762" w:type="dxa"/>
            <w:noWrap w:val="0"/>
            <w:vAlign w:val="center"/>
          </w:tcPr>
          <w:p w14:paraId="1BABE2D7">
            <w:pPr>
              <w:numPr>
                <w:ilvl w:val="0"/>
                <w:numId w:val="29"/>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配两只4公斤灭火器（含驾驶区1只）；</w:t>
            </w:r>
          </w:p>
          <w:p w14:paraId="25E3EE99">
            <w:pPr>
              <w:numPr>
                <w:ilvl w:val="0"/>
                <w:numId w:val="29"/>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支架（座）采用不锈钢筒式，筒边下部开100mm缺口；</w:t>
            </w:r>
          </w:p>
          <w:p w14:paraId="78191A59">
            <w:pPr>
              <w:numPr>
                <w:ilvl w:val="0"/>
                <w:numId w:val="29"/>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符合国家现行最新相关要求；</w:t>
            </w:r>
          </w:p>
          <w:p w14:paraId="4668E4C5">
            <w:pPr>
              <w:numPr>
                <w:ilvl w:val="0"/>
                <w:numId w:val="29"/>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中标后与招标方再行对接</w:t>
            </w:r>
          </w:p>
        </w:tc>
        <w:tc>
          <w:tcPr>
            <w:tcW w:w="1297" w:type="dxa"/>
            <w:gridSpan w:val="2"/>
            <w:noWrap w:val="0"/>
            <w:vAlign w:val="center"/>
          </w:tcPr>
          <w:p w14:paraId="699E161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50" w:type="dxa"/>
            <w:vMerge w:val="continue"/>
            <w:noWrap w:val="0"/>
            <w:vAlign w:val="center"/>
          </w:tcPr>
          <w:p w14:paraId="25E96178">
            <w:pPr>
              <w:jc w:val="center"/>
              <w:rPr>
                <w:rFonts w:hint="eastAsia" w:ascii="宋体" w:hAnsi="宋体" w:eastAsia="宋体" w:cs="宋体"/>
                <w:color w:val="auto"/>
                <w:sz w:val="21"/>
                <w:szCs w:val="21"/>
                <w:highlight w:val="none"/>
              </w:rPr>
            </w:pPr>
          </w:p>
        </w:tc>
      </w:tr>
      <w:tr w14:paraId="73E7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3FC9D2E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紧急停车门铃</w:t>
            </w:r>
          </w:p>
        </w:tc>
        <w:tc>
          <w:tcPr>
            <w:tcW w:w="5762" w:type="dxa"/>
            <w:noWrap w:val="0"/>
            <w:vAlign w:val="center"/>
          </w:tcPr>
          <w:p w14:paraId="7FD969C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合理位置安装下车紧急停车门铃和按钮</w:t>
            </w:r>
          </w:p>
        </w:tc>
        <w:tc>
          <w:tcPr>
            <w:tcW w:w="1297" w:type="dxa"/>
            <w:gridSpan w:val="2"/>
            <w:noWrap w:val="0"/>
            <w:vAlign w:val="center"/>
          </w:tcPr>
          <w:p w14:paraId="04EF560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50" w:type="dxa"/>
            <w:vMerge w:val="continue"/>
            <w:noWrap w:val="0"/>
            <w:vAlign w:val="center"/>
          </w:tcPr>
          <w:p w14:paraId="0D3F1AFB">
            <w:pPr>
              <w:jc w:val="center"/>
              <w:rPr>
                <w:rFonts w:hint="eastAsia" w:ascii="宋体" w:hAnsi="宋体" w:eastAsia="宋体" w:cs="宋体"/>
                <w:color w:val="auto"/>
                <w:sz w:val="21"/>
                <w:szCs w:val="21"/>
                <w:highlight w:val="none"/>
              </w:rPr>
            </w:pPr>
          </w:p>
        </w:tc>
      </w:tr>
      <w:tr w14:paraId="7ED41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56" w:type="dxa"/>
            <w:noWrap w:val="0"/>
            <w:vAlign w:val="center"/>
          </w:tcPr>
          <w:p w14:paraId="7180E7C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蓄电池</w:t>
            </w:r>
          </w:p>
        </w:tc>
        <w:tc>
          <w:tcPr>
            <w:tcW w:w="5762" w:type="dxa"/>
            <w:noWrap w:val="0"/>
            <w:vAlign w:val="center"/>
          </w:tcPr>
          <w:p w14:paraId="5CD0033D">
            <w:pPr>
              <w:numPr>
                <w:ilvl w:val="0"/>
                <w:numId w:val="3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优先安装滑轨支架，以便检查和更换；</w:t>
            </w:r>
          </w:p>
          <w:p w14:paraId="611C4BBF">
            <w:pPr>
              <w:numPr>
                <w:ilvl w:val="0"/>
                <w:numId w:val="3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智慧免维护锂电池≥60Ah，</w:t>
            </w:r>
            <w:r>
              <w:rPr>
                <w:rFonts w:hint="eastAsia" w:ascii="宋体" w:hAnsi="宋体" w:eastAsia="宋体" w:cs="宋体"/>
                <w:b/>
                <w:bCs/>
                <w:color w:val="auto"/>
                <w:sz w:val="21"/>
                <w:szCs w:val="21"/>
                <w:highlight w:val="none"/>
              </w:rPr>
              <w:t>免费质保8年</w:t>
            </w:r>
          </w:p>
        </w:tc>
        <w:tc>
          <w:tcPr>
            <w:tcW w:w="1297" w:type="dxa"/>
            <w:gridSpan w:val="2"/>
            <w:noWrap w:val="0"/>
            <w:vAlign w:val="center"/>
          </w:tcPr>
          <w:p w14:paraId="13B51981">
            <w:pPr>
              <w:jc w:val="center"/>
              <w:rPr>
                <w:rFonts w:hint="eastAsia" w:ascii="宋体" w:hAnsi="宋体" w:eastAsia="宋体" w:cs="宋体"/>
                <w:color w:val="auto"/>
                <w:sz w:val="21"/>
                <w:szCs w:val="21"/>
                <w:highlight w:val="none"/>
              </w:rPr>
            </w:pPr>
          </w:p>
        </w:tc>
        <w:tc>
          <w:tcPr>
            <w:tcW w:w="1350" w:type="dxa"/>
            <w:vMerge w:val="continue"/>
            <w:noWrap w:val="0"/>
            <w:vAlign w:val="center"/>
          </w:tcPr>
          <w:p w14:paraId="50BC543C">
            <w:pPr>
              <w:jc w:val="center"/>
              <w:rPr>
                <w:rFonts w:hint="eastAsia" w:ascii="宋体" w:hAnsi="宋体" w:eastAsia="宋体" w:cs="宋体"/>
                <w:color w:val="auto"/>
                <w:sz w:val="21"/>
                <w:szCs w:val="21"/>
                <w:highlight w:val="none"/>
              </w:rPr>
            </w:pPr>
          </w:p>
        </w:tc>
      </w:tr>
      <w:tr w14:paraId="62985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1DC780B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标识标牌</w:t>
            </w:r>
          </w:p>
        </w:tc>
        <w:tc>
          <w:tcPr>
            <w:tcW w:w="5762" w:type="dxa"/>
            <w:noWrap w:val="0"/>
            <w:vAlign w:val="center"/>
          </w:tcPr>
          <w:p w14:paraId="7DC619E3">
            <w:pPr>
              <w:numPr>
                <w:ilvl w:val="0"/>
                <w:numId w:val="31"/>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各种相关安全设施标识或标牌应符合GB30678的规定；</w:t>
            </w:r>
          </w:p>
          <w:p w14:paraId="71CB0FD4">
            <w:pPr>
              <w:numPr>
                <w:ilvl w:val="0"/>
                <w:numId w:val="31"/>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上下客门、爱心专座等标识按《城市公共交通标志》标准制作</w:t>
            </w:r>
          </w:p>
        </w:tc>
        <w:tc>
          <w:tcPr>
            <w:tcW w:w="1297" w:type="dxa"/>
            <w:gridSpan w:val="2"/>
            <w:noWrap w:val="0"/>
            <w:vAlign w:val="center"/>
          </w:tcPr>
          <w:p w14:paraId="72EFFAB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50" w:type="dxa"/>
            <w:vMerge w:val="continue"/>
            <w:noWrap w:val="0"/>
            <w:vAlign w:val="center"/>
          </w:tcPr>
          <w:p w14:paraId="35858C23">
            <w:pPr>
              <w:jc w:val="center"/>
              <w:rPr>
                <w:rFonts w:hint="eastAsia" w:ascii="宋体" w:hAnsi="宋体" w:eastAsia="宋体" w:cs="宋体"/>
                <w:color w:val="auto"/>
                <w:sz w:val="21"/>
                <w:szCs w:val="21"/>
                <w:highlight w:val="none"/>
              </w:rPr>
            </w:pPr>
          </w:p>
        </w:tc>
      </w:tr>
      <w:tr w14:paraId="1136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7B7DAF4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车身漆和图案</w:t>
            </w:r>
          </w:p>
        </w:tc>
        <w:tc>
          <w:tcPr>
            <w:tcW w:w="5762" w:type="dxa"/>
            <w:noWrap w:val="0"/>
            <w:vAlign w:val="center"/>
          </w:tcPr>
          <w:p w14:paraId="1DC18E0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国产素色漆，图案由招标方提供</w:t>
            </w:r>
          </w:p>
        </w:tc>
        <w:tc>
          <w:tcPr>
            <w:tcW w:w="1297" w:type="dxa"/>
            <w:gridSpan w:val="2"/>
            <w:noWrap w:val="0"/>
            <w:vAlign w:val="center"/>
          </w:tcPr>
          <w:p w14:paraId="28A7839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50" w:type="dxa"/>
            <w:vMerge w:val="continue"/>
            <w:noWrap w:val="0"/>
            <w:vAlign w:val="center"/>
          </w:tcPr>
          <w:p w14:paraId="0AD716AE">
            <w:pPr>
              <w:jc w:val="center"/>
              <w:rPr>
                <w:rFonts w:hint="eastAsia" w:ascii="宋体" w:hAnsi="宋体" w:eastAsia="宋体" w:cs="宋体"/>
                <w:color w:val="auto"/>
                <w:sz w:val="21"/>
                <w:szCs w:val="21"/>
                <w:highlight w:val="none"/>
              </w:rPr>
            </w:pPr>
          </w:p>
        </w:tc>
      </w:tr>
      <w:tr w14:paraId="59FD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65" w:type="dxa"/>
            <w:gridSpan w:val="5"/>
            <w:noWrap w:val="0"/>
            <w:vAlign w:val="center"/>
          </w:tcPr>
          <w:p w14:paraId="2FE062BC">
            <w:pPr>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辅助设施要求（1分）</w:t>
            </w:r>
          </w:p>
        </w:tc>
      </w:tr>
      <w:tr w14:paraId="5217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645193E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投币机</w:t>
            </w:r>
          </w:p>
        </w:tc>
        <w:tc>
          <w:tcPr>
            <w:tcW w:w="5762" w:type="dxa"/>
            <w:noWrap w:val="0"/>
            <w:vAlign w:val="center"/>
          </w:tcPr>
          <w:p w14:paraId="2E12B748">
            <w:pP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优质</w:t>
            </w:r>
            <w:r>
              <w:rPr>
                <w:rFonts w:hint="eastAsia" w:ascii="宋体" w:hAnsi="宋体" w:eastAsia="宋体" w:cs="宋体"/>
                <w:b/>
                <w:bCs/>
                <w:color w:val="auto"/>
                <w:sz w:val="21"/>
                <w:szCs w:val="21"/>
                <w:highlight w:val="none"/>
              </w:rPr>
              <w:t>智能感应开启式</w:t>
            </w:r>
            <w:r>
              <w:rPr>
                <w:rFonts w:hint="eastAsia" w:ascii="宋体" w:hAnsi="宋体" w:eastAsia="宋体" w:cs="宋体"/>
                <w:b/>
                <w:bCs/>
                <w:color w:val="auto"/>
                <w:sz w:val="21"/>
                <w:szCs w:val="21"/>
                <w:highlight w:val="none"/>
                <w:lang w:eastAsia="zh-CN"/>
              </w:rPr>
              <w:t>小型</w:t>
            </w:r>
            <w:r>
              <w:rPr>
                <w:rFonts w:hint="eastAsia" w:ascii="宋体" w:hAnsi="宋体" w:eastAsia="宋体" w:cs="宋体"/>
                <w:color w:val="auto"/>
                <w:sz w:val="21"/>
                <w:szCs w:val="21"/>
                <w:highlight w:val="none"/>
              </w:rPr>
              <w:t>投币机，每台车配内胆3只。接口类型RS/232，须满足招标方现有投币机类型、性能及工作要求。</w:t>
            </w:r>
            <w:r>
              <w:rPr>
                <w:rFonts w:hint="eastAsia" w:ascii="宋体" w:hAnsi="宋体" w:eastAsia="宋体" w:cs="宋体"/>
                <w:b/>
                <w:color w:val="auto"/>
                <w:sz w:val="21"/>
                <w:szCs w:val="21"/>
                <w:highlight w:val="none"/>
              </w:rPr>
              <w:t>免费质保5年</w:t>
            </w:r>
          </w:p>
        </w:tc>
        <w:tc>
          <w:tcPr>
            <w:tcW w:w="1297" w:type="dxa"/>
            <w:gridSpan w:val="2"/>
            <w:noWrap w:val="0"/>
            <w:vAlign w:val="center"/>
          </w:tcPr>
          <w:p w14:paraId="392D0DFF">
            <w:pPr>
              <w:jc w:val="center"/>
              <w:rPr>
                <w:rFonts w:hint="eastAsia" w:ascii="宋体" w:hAnsi="宋体" w:eastAsia="宋体" w:cs="宋体"/>
                <w:color w:val="auto"/>
                <w:sz w:val="21"/>
                <w:szCs w:val="21"/>
                <w:highlight w:val="none"/>
              </w:rPr>
            </w:pPr>
          </w:p>
        </w:tc>
        <w:tc>
          <w:tcPr>
            <w:tcW w:w="1350" w:type="dxa"/>
            <w:vMerge w:val="restart"/>
            <w:noWrap w:val="0"/>
            <w:vAlign w:val="center"/>
          </w:tcPr>
          <w:p w14:paraId="7B27C32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必备条件</w:t>
            </w:r>
          </w:p>
        </w:tc>
      </w:tr>
      <w:tr w14:paraId="6C19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6977804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IC卡机</w:t>
            </w:r>
          </w:p>
        </w:tc>
        <w:tc>
          <w:tcPr>
            <w:tcW w:w="5762" w:type="dxa"/>
            <w:noWrap w:val="0"/>
            <w:vAlign w:val="center"/>
          </w:tcPr>
          <w:p w14:paraId="532CE283">
            <w:pPr>
              <w:numPr>
                <w:ilvl w:val="0"/>
                <w:numId w:val="32"/>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IC卡杆（电源为常通电）安装POS机，必须适应招标方现有相关管理系统要求；</w:t>
            </w:r>
          </w:p>
          <w:p w14:paraId="2F88C1A3">
            <w:pPr>
              <w:numPr>
                <w:ilvl w:val="0"/>
                <w:numId w:val="32"/>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从扶杆中引出IC卡刷卡机电源线束，电源从主配电板单独连接，独立安装熔断器；</w:t>
            </w:r>
          </w:p>
          <w:p w14:paraId="541810B1">
            <w:pPr>
              <w:numPr>
                <w:ilvl w:val="0"/>
                <w:numId w:val="32"/>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安装位置不得影响驾驶员的视线</w:t>
            </w:r>
          </w:p>
        </w:tc>
        <w:tc>
          <w:tcPr>
            <w:tcW w:w="1297" w:type="dxa"/>
            <w:gridSpan w:val="2"/>
            <w:noWrap w:val="0"/>
            <w:vAlign w:val="center"/>
          </w:tcPr>
          <w:p w14:paraId="14E0F3BA">
            <w:pPr>
              <w:jc w:val="center"/>
              <w:rPr>
                <w:rFonts w:hint="eastAsia" w:ascii="宋体" w:hAnsi="宋体" w:eastAsia="宋体" w:cs="宋体"/>
                <w:color w:val="auto"/>
                <w:sz w:val="21"/>
                <w:szCs w:val="21"/>
                <w:highlight w:val="none"/>
              </w:rPr>
            </w:pPr>
          </w:p>
        </w:tc>
        <w:tc>
          <w:tcPr>
            <w:tcW w:w="1350" w:type="dxa"/>
            <w:vMerge w:val="continue"/>
            <w:noWrap w:val="0"/>
            <w:vAlign w:val="center"/>
          </w:tcPr>
          <w:p w14:paraId="051D49F7">
            <w:pPr>
              <w:jc w:val="center"/>
              <w:rPr>
                <w:rFonts w:hint="eastAsia" w:ascii="宋体" w:hAnsi="宋体" w:eastAsia="宋体" w:cs="宋体"/>
                <w:color w:val="auto"/>
                <w:sz w:val="21"/>
                <w:szCs w:val="21"/>
                <w:highlight w:val="none"/>
              </w:rPr>
            </w:pPr>
          </w:p>
        </w:tc>
      </w:tr>
      <w:tr w14:paraId="68CE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56" w:type="dxa"/>
            <w:vMerge w:val="restart"/>
            <w:noWrap w:val="0"/>
            <w:vAlign w:val="center"/>
          </w:tcPr>
          <w:p w14:paraId="0FF938C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视频监控</w:t>
            </w:r>
          </w:p>
          <w:p w14:paraId="5BFA74A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调度终端</w:t>
            </w:r>
          </w:p>
        </w:tc>
        <w:tc>
          <w:tcPr>
            <w:tcW w:w="5762" w:type="dxa"/>
            <w:noWrap w:val="0"/>
            <w:vAlign w:val="center"/>
          </w:tcPr>
          <w:p w14:paraId="317597EA">
            <w:pPr>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公交调度监控一体机（免费质保3年）</w:t>
            </w:r>
            <w:r>
              <w:rPr>
                <w:rFonts w:hint="eastAsia" w:ascii="宋体" w:hAnsi="宋体" w:eastAsia="宋体" w:cs="宋体"/>
                <w:color w:val="auto"/>
                <w:sz w:val="21"/>
                <w:szCs w:val="21"/>
                <w:highlight w:val="none"/>
              </w:rPr>
              <w:t>。采用嵌入式Linux操作系统，具备高清视音频编解码、无线网络传输、北斗卫星定位、数据安全存储、硬盘减振保护、报警输入输出、行车信息采集、外设控制等能。可以提供集成公交调度、自动报站、外设管理、视频监控于一体的功能。</w:t>
            </w:r>
          </w:p>
          <w:p w14:paraId="3B469BF8">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具备断电保护功能，主要接口均采用车载专用的航空插头，确保信号连接稳定；</w:t>
            </w:r>
          </w:p>
          <w:p w14:paraId="75E0180A">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支持接入≥</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T HDD/SSD可插拔式硬盘，硬盘盒自带智能温控功能，并具备USB数据导出接口；</w:t>
            </w:r>
          </w:p>
          <w:p w14:paraId="0CB13E69">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支持升级5G无线通信模块，可选配2.4G或5.8GWifi模块；</w:t>
            </w:r>
          </w:p>
          <w:p w14:paraId="6BD84A83">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内置北斗单模卫星定位模块，定位信息同步封装入录像码流中，支持招标方现有平台对接、支持CAN数据对接招标方现有能源管理系统，支持远程更新线路信息、预览、回放、配置等功能；</w:t>
            </w:r>
          </w:p>
          <w:p w14:paraId="516CAB29">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支持8路视频输入，可扩展12路视频输入，分辨率可达1920*1080；</w:t>
            </w:r>
          </w:p>
          <w:p w14:paraId="4A4AB321">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1路CVBS视频输出接显示屏；</w:t>
            </w:r>
          </w:p>
          <w:p w14:paraId="6A3F75F3">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具备信息采集接口，可采集驾驶员左转、右转、刹车、倒车等信息；</w:t>
            </w:r>
          </w:p>
          <w:p w14:paraId="4C458605">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具备延时关机（0分钟~6小时）和24小时定时开关机功能；</w:t>
            </w:r>
          </w:p>
          <w:p w14:paraId="3D4201E4">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宽幅电源输入（DC +8~ +36V），满足车辆电气特性要求；</w:t>
            </w:r>
          </w:p>
          <w:p w14:paraId="554DDD93">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网口1个，RJ45，千兆；</w:t>
            </w:r>
          </w:p>
          <w:p w14:paraId="4AB796EC">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USB接口 2个，前置USB3.0接口，后置USB2.0接口；</w:t>
            </w:r>
          </w:p>
          <w:p w14:paraId="4F48C693">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串行数据接口 RS232接口2个，RS485接口2个；</w:t>
            </w:r>
          </w:p>
          <w:p w14:paraId="2A619378">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操作方式：运维APP、运维WEB、触摸屏；</w:t>
            </w:r>
          </w:p>
          <w:p w14:paraId="49D6AF22">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SD/SDHC卡接口1个，标准SD卡插槽；</w:t>
            </w:r>
          </w:p>
          <w:p w14:paraId="43CD4791">
            <w:pPr>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未及技术配置参数须满足招标方现有的智能调度、能源管理等平台</w:t>
            </w:r>
          </w:p>
        </w:tc>
        <w:tc>
          <w:tcPr>
            <w:tcW w:w="1297" w:type="dxa"/>
            <w:gridSpan w:val="2"/>
            <w:vMerge w:val="restart"/>
            <w:noWrap w:val="0"/>
            <w:vAlign w:val="center"/>
          </w:tcPr>
          <w:p w14:paraId="57723609">
            <w:pPr>
              <w:jc w:val="center"/>
              <w:rPr>
                <w:rFonts w:hint="eastAsia" w:ascii="宋体" w:hAnsi="宋体" w:eastAsia="宋体" w:cs="宋体"/>
                <w:color w:val="auto"/>
                <w:sz w:val="21"/>
                <w:szCs w:val="21"/>
                <w:highlight w:val="none"/>
              </w:rPr>
            </w:pPr>
          </w:p>
        </w:tc>
        <w:tc>
          <w:tcPr>
            <w:tcW w:w="1350" w:type="dxa"/>
            <w:vMerge w:val="continue"/>
            <w:noWrap w:val="0"/>
            <w:vAlign w:val="center"/>
          </w:tcPr>
          <w:p w14:paraId="703936F4">
            <w:pPr>
              <w:jc w:val="center"/>
              <w:rPr>
                <w:rFonts w:hint="eastAsia" w:ascii="宋体" w:hAnsi="宋体" w:eastAsia="宋体" w:cs="宋体"/>
                <w:color w:val="auto"/>
                <w:sz w:val="21"/>
                <w:szCs w:val="21"/>
                <w:highlight w:val="none"/>
              </w:rPr>
            </w:pPr>
          </w:p>
        </w:tc>
      </w:tr>
      <w:tr w14:paraId="15CF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56" w:type="dxa"/>
            <w:vMerge w:val="continue"/>
            <w:noWrap w:val="0"/>
            <w:vAlign w:val="center"/>
          </w:tcPr>
          <w:p w14:paraId="1B47621C">
            <w:pPr>
              <w:jc w:val="center"/>
              <w:rPr>
                <w:rFonts w:hint="eastAsia" w:ascii="宋体" w:hAnsi="宋体" w:eastAsia="宋体" w:cs="宋体"/>
                <w:color w:val="auto"/>
                <w:sz w:val="21"/>
                <w:szCs w:val="21"/>
                <w:highlight w:val="none"/>
              </w:rPr>
            </w:pPr>
          </w:p>
        </w:tc>
        <w:tc>
          <w:tcPr>
            <w:tcW w:w="5762" w:type="dxa"/>
            <w:noWrap w:val="0"/>
            <w:vAlign w:val="center"/>
          </w:tcPr>
          <w:p w14:paraId="26B21767">
            <w:pP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安装</w:t>
            </w:r>
            <w:r>
              <w:rPr>
                <w:rFonts w:hint="eastAsia" w:ascii="宋体" w:hAnsi="宋体" w:eastAsia="宋体" w:cs="宋体"/>
                <w:b/>
                <w:bCs/>
                <w:color w:val="auto"/>
                <w:sz w:val="21"/>
                <w:szCs w:val="21"/>
                <w:highlight w:val="none"/>
              </w:rPr>
              <w:t>高清探头4个，模拟高清探头3个</w:t>
            </w:r>
            <w:r>
              <w:rPr>
                <w:rFonts w:hint="eastAsia" w:ascii="宋体" w:hAnsi="宋体" w:eastAsia="宋体" w:cs="宋体"/>
                <w:bCs/>
                <w:color w:val="auto"/>
                <w:sz w:val="21"/>
                <w:szCs w:val="21"/>
                <w:highlight w:val="none"/>
              </w:rPr>
              <w:t>，</w:t>
            </w:r>
            <w:r>
              <w:rPr>
                <w:rFonts w:hint="eastAsia" w:ascii="宋体" w:hAnsi="宋体" w:eastAsia="宋体" w:cs="宋体"/>
                <w:b/>
                <w:bCs/>
                <w:color w:val="auto"/>
                <w:sz w:val="21"/>
                <w:szCs w:val="21"/>
                <w:highlight w:val="none"/>
              </w:rPr>
              <w:t>免费质保3年。</w:t>
            </w:r>
          </w:p>
          <w:p w14:paraId="0082E90E">
            <w:pPr>
              <w:numPr>
                <w:ilvl w:val="0"/>
                <w:numId w:val="33"/>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高清探头最大分辨率1920(H)×1080(V)，监控范围分别为</w:t>
            </w:r>
            <w:r>
              <w:rPr>
                <w:rFonts w:hint="eastAsia" w:ascii="宋体" w:hAnsi="宋体" w:eastAsia="宋体" w:cs="宋体"/>
                <w:bCs/>
                <w:color w:val="auto"/>
                <w:sz w:val="21"/>
                <w:szCs w:val="21"/>
                <w:highlight w:val="none"/>
              </w:rPr>
              <w:t>仪表盘和加速踏板区域</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上客门、下客门、车厢前部；</w:t>
            </w:r>
          </w:p>
          <w:p w14:paraId="36943FFF">
            <w:pPr>
              <w:numPr>
                <w:ilvl w:val="0"/>
                <w:numId w:val="33"/>
              </w:numP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模拟高清探头支持的分辨率分别为1080P（1920×1080）、720P（1280×720）和960H（960×576/960×480），</w:t>
            </w:r>
            <w:r>
              <w:rPr>
                <w:rFonts w:hint="eastAsia" w:ascii="宋体" w:hAnsi="宋体" w:eastAsia="宋体" w:cs="宋体"/>
                <w:color w:val="auto"/>
                <w:sz w:val="21"/>
                <w:szCs w:val="21"/>
                <w:highlight w:val="none"/>
              </w:rPr>
              <w:t>监控范围分别为</w:t>
            </w:r>
            <w:r>
              <w:rPr>
                <w:rFonts w:hint="eastAsia" w:ascii="宋体" w:hAnsi="宋体" w:eastAsia="宋体" w:cs="宋体"/>
                <w:bCs/>
                <w:color w:val="auto"/>
                <w:sz w:val="21"/>
                <w:szCs w:val="21"/>
                <w:highlight w:val="none"/>
              </w:rPr>
              <w:t>车前方、倒车、全车厢和</w:t>
            </w:r>
            <w:r>
              <w:rPr>
                <w:rFonts w:hint="eastAsia" w:ascii="宋体" w:hAnsi="宋体" w:eastAsia="宋体" w:cs="宋体"/>
                <w:color w:val="auto"/>
                <w:sz w:val="21"/>
                <w:szCs w:val="21"/>
                <w:highlight w:val="none"/>
              </w:rPr>
              <w:t>驾驶室；</w:t>
            </w:r>
          </w:p>
          <w:p w14:paraId="7B66D66C">
            <w:pPr>
              <w:numPr>
                <w:ilvl w:val="0"/>
                <w:numId w:val="33"/>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倒车摄像头防护等级≥IP68并配防护罩；</w:t>
            </w:r>
          </w:p>
          <w:p w14:paraId="31A79081">
            <w:pPr>
              <w:numPr>
                <w:ilvl w:val="0"/>
                <w:numId w:val="33"/>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中标后与招标方再行对接安装位置</w:t>
            </w:r>
          </w:p>
        </w:tc>
        <w:tc>
          <w:tcPr>
            <w:tcW w:w="1297" w:type="dxa"/>
            <w:gridSpan w:val="2"/>
            <w:vMerge w:val="continue"/>
            <w:noWrap w:val="0"/>
            <w:vAlign w:val="center"/>
          </w:tcPr>
          <w:p w14:paraId="04B9B3A2">
            <w:pPr>
              <w:jc w:val="center"/>
              <w:rPr>
                <w:rFonts w:hint="eastAsia" w:ascii="宋体" w:hAnsi="宋体" w:eastAsia="宋体" w:cs="宋体"/>
                <w:color w:val="auto"/>
                <w:sz w:val="21"/>
                <w:szCs w:val="21"/>
                <w:highlight w:val="none"/>
              </w:rPr>
            </w:pPr>
          </w:p>
        </w:tc>
        <w:tc>
          <w:tcPr>
            <w:tcW w:w="1350" w:type="dxa"/>
            <w:vMerge w:val="continue"/>
            <w:noWrap w:val="0"/>
            <w:vAlign w:val="center"/>
          </w:tcPr>
          <w:p w14:paraId="105C67D5">
            <w:pPr>
              <w:jc w:val="center"/>
              <w:rPr>
                <w:rFonts w:hint="eastAsia" w:ascii="宋体" w:hAnsi="宋体" w:eastAsia="宋体" w:cs="宋体"/>
                <w:color w:val="auto"/>
                <w:sz w:val="21"/>
                <w:szCs w:val="21"/>
                <w:highlight w:val="none"/>
              </w:rPr>
            </w:pPr>
          </w:p>
        </w:tc>
      </w:tr>
      <w:tr w14:paraId="3C3F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56" w:type="dxa"/>
            <w:noWrap w:val="0"/>
            <w:vAlign w:val="center"/>
          </w:tcPr>
          <w:p w14:paraId="7830151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下客门和</w:t>
            </w:r>
          </w:p>
          <w:p w14:paraId="4C31436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倒车视频显示</w:t>
            </w:r>
          </w:p>
        </w:tc>
        <w:tc>
          <w:tcPr>
            <w:tcW w:w="5762" w:type="dxa"/>
            <w:noWrap w:val="0"/>
            <w:vAlign w:val="center"/>
          </w:tcPr>
          <w:p w14:paraId="22917166">
            <w:pPr>
              <w:numPr>
                <w:ilvl w:val="0"/>
                <w:numId w:val="34"/>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下客门（优先级）和倒车视频在视频监控调度屏显示；</w:t>
            </w:r>
          </w:p>
          <w:p w14:paraId="0894767C">
            <w:pPr>
              <w:numPr>
                <w:ilvl w:val="0"/>
                <w:numId w:val="34"/>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视频终端输送给探头电压要求为12V，视频线接头为航空公头（信号排序通用标准定义）</w:t>
            </w:r>
          </w:p>
        </w:tc>
        <w:tc>
          <w:tcPr>
            <w:tcW w:w="1297" w:type="dxa"/>
            <w:gridSpan w:val="2"/>
            <w:noWrap w:val="0"/>
            <w:vAlign w:val="center"/>
          </w:tcPr>
          <w:p w14:paraId="38A253E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50" w:type="dxa"/>
            <w:vMerge w:val="continue"/>
            <w:noWrap w:val="0"/>
            <w:vAlign w:val="center"/>
          </w:tcPr>
          <w:p w14:paraId="36D75044">
            <w:pPr>
              <w:jc w:val="center"/>
              <w:rPr>
                <w:rFonts w:hint="eastAsia" w:ascii="宋体" w:hAnsi="宋体" w:eastAsia="宋体" w:cs="宋体"/>
                <w:color w:val="auto"/>
                <w:sz w:val="21"/>
                <w:szCs w:val="21"/>
                <w:highlight w:val="none"/>
              </w:rPr>
            </w:pPr>
          </w:p>
        </w:tc>
      </w:tr>
      <w:tr w14:paraId="0963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56" w:type="dxa"/>
            <w:noWrap w:val="0"/>
            <w:vAlign w:val="center"/>
          </w:tcPr>
          <w:p w14:paraId="4609970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视频客流</w:t>
            </w:r>
          </w:p>
          <w:p w14:paraId="63A3EB9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采集设备</w:t>
            </w:r>
          </w:p>
        </w:tc>
        <w:tc>
          <w:tcPr>
            <w:tcW w:w="5762" w:type="dxa"/>
            <w:noWrap w:val="0"/>
            <w:vAlign w:val="center"/>
          </w:tcPr>
          <w:p w14:paraId="08B6A67E">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安装视频客流采集设备（设备由招标方提供，</w:t>
            </w:r>
            <w:r>
              <w:rPr>
                <w:rFonts w:hint="eastAsia" w:ascii="宋体" w:hAnsi="宋体" w:eastAsia="宋体" w:cs="宋体"/>
                <w:b/>
                <w:bCs/>
                <w:color w:val="auto"/>
                <w:sz w:val="21"/>
                <w:szCs w:val="21"/>
                <w:highlight w:val="none"/>
              </w:rPr>
              <w:t>开标前与招标方对接</w:t>
            </w:r>
            <w:r>
              <w:rPr>
                <w:rFonts w:hint="eastAsia" w:ascii="宋体" w:hAnsi="宋体" w:eastAsia="宋体" w:cs="宋体"/>
                <w:color w:val="auto"/>
                <w:sz w:val="21"/>
                <w:szCs w:val="21"/>
                <w:highlight w:val="none"/>
              </w:rPr>
              <w:t>），须满足招标方现有设备和管理平台的相关工作要求</w:t>
            </w:r>
          </w:p>
        </w:tc>
        <w:tc>
          <w:tcPr>
            <w:tcW w:w="1297" w:type="dxa"/>
            <w:gridSpan w:val="2"/>
            <w:noWrap w:val="0"/>
            <w:vAlign w:val="center"/>
          </w:tcPr>
          <w:p w14:paraId="0D41B786">
            <w:pPr>
              <w:jc w:val="center"/>
              <w:rPr>
                <w:rFonts w:hint="eastAsia" w:ascii="宋体" w:hAnsi="宋体" w:eastAsia="宋体" w:cs="宋体"/>
                <w:color w:val="auto"/>
                <w:sz w:val="21"/>
                <w:szCs w:val="21"/>
                <w:highlight w:val="none"/>
              </w:rPr>
            </w:pPr>
          </w:p>
        </w:tc>
        <w:tc>
          <w:tcPr>
            <w:tcW w:w="1350" w:type="dxa"/>
            <w:vMerge w:val="continue"/>
            <w:noWrap w:val="0"/>
            <w:vAlign w:val="center"/>
          </w:tcPr>
          <w:p w14:paraId="2E5327E7">
            <w:pPr>
              <w:jc w:val="center"/>
              <w:rPr>
                <w:rFonts w:hint="eastAsia" w:ascii="宋体" w:hAnsi="宋体" w:eastAsia="宋体" w:cs="宋体"/>
                <w:color w:val="auto"/>
                <w:sz w:val="21"/>
                <w:szCs w:val="21"/>
                <w:highlight w:val="none"/>
              </w:rPr>
            </w:pPr>
          </w:p>
        </w:tc>
      </w:tr>
      <w:tr w14:paraId="1F92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56" w:type="dxa"/>
            <w:noWrap w:val="0"/>
            <w:vAlign w:val="center"/>
          </w:tcPr>
          <w:p w14:paraId="2288987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公交智能安全主动防御系统</w:t>
            </w:r>
          </w:p>
        </w:tc>
        <w:tc>
          <w:tcPr>
            <w:tcW w:w="5762" w:type="dxa"/>
            <w:noWrap w:val="0"/>
            <w:vAlign w:val="center"/>
          </w:tcPr>
          <w:p w14:paraId="12E156D2">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安装公交智能安全主动防御系统（除主机、ADAS摄像头、DMS摄像头和L型支架外，配套线束及相关辅料由中标方提供），须满足招标方现有设备和管理平台的相关工作要求</w:t>
            </w:r>
          </w:p>
        </w:tc>
        <w:tc>
          <w:tcPr>
            <w:tcW w:w="1297" w:type="dxa"/>
            <w:gridSpan w:val="2"/>
            <w:noWrap w:val="0"/>
            <w:vAlign w:val="center"/>
          </w:tcPr>
          <w:p w14:paraId="7878A80B">
            <w:pPr>
              <w:jc w:val="center"/>
              <w:rPr>
                <w:rFonts w:hint="eastAsia" w:ascii="宋体" w:hAnsi="宋体" w:eastAsia="宋体" w:cs="宋体"/>
                <w:color w:val="auto"/>
                <w:sz w:val="21"/>
                <w:szCs w:val="21"/>
                <w:highlight w:val="none"/>
              </w:rPr>
            </w:pPr>
          </w:p>
        </w:tc>
        <w:tc>
          <w:tcPr>
            <w:tcW w:w="1350" w:type="dxa"/>
            <w:vMerge w:val="continue"/>
            <w:noWrap w:val="0"/>
            <w:vAlign w:val="center"/>
          </w:tcPr>
          <w:p w14:paraId="2E519AAE">
            <w:pPr>
              <w:jc w:val="center"/>
              <w:rPr>
                <w:rFonts w:hint="eastAsia" w:ascii="宋体" w:hAnsi="宋体" w:eastAsia="宋体" w:cs="宋体"/>
                <w:color w:val="auto"/>
                <w:sz w:val="21"/>
                <w:szCs w:val="21"/>
                <w:highlight w:val="none"/>
              </w:rPr>
            </w:pPr>
          </w:p>
        </w:tc>
      </w:tr>
      <w:tr w14:paraId="35C0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4E0CB80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线路显示牌</w:t>
            </w:r>
          </w:p>
        </w:tc>
        <w:tc>
          <w:tcPr>
            <w:tcW w:w="5762" w:type="dxa"/>
            <w:noWrap w:val="0"/>
            <w:vAlign w:val="center"/>
          </w:tcPr>
          <w:p w14:paraId="4CE86F67">
            <w:pPr>
              <w:numPr>
                <w:ilvl w:val="0"/>
                <w:numId w:val="35"/>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国产优秀品牌；</w:t>
            </w:r>
          </w:p>
          <w:p w14:paraId="765D0F8E">
            <w:pPr>
              <w:numPr>
                <w:ilvl w:val="0"/>
                <w:numId w:val="35"/>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前、后均采用24点阵全彩贴片电子路牌，均不少于6字，大检修窗（中标后与招标方再行对接）；</w:t>
            </w:r>
          </w:p>
          <w:p w14:paraId="29DD59D8">
            <w:pPr>
              <w:numPr>
                <w:ilvl w:val="0"/>
                <w:numId w:val="35"/>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内容可以静止、滚动等多种方式显示，可显示中英文、图片等，颜色可任意配置。尾牌支持刹车、转向及倒车等提示功能；</w:t>
            </w:r>
          </w:p>
          <w:p w14:paraId="74905830">
            <w:pPr>
              <w:numPr>
                <w:ilvl w:val="0"/>
                <w:numId w:val="35"/>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通过485通讯与智能公交一体机联动，可通过后台、U 盘更新线路信息，配置智能中控器实现路牌远程升级程序及字库，可远程查看路牌状态信息。需集成至客户现有硬件运维平台；</w:t>
            </w:r>
          </w:p>
          <w:p w14:paraId="52F7659C">
            <w:pPr>
              <w:numPr>
                <w:ilvl w:val="0"/>
                <w:numId w:val="35"/>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使用耐高温、阻燃线材，设光感探头，实现随外界亮度变化自动调节亮度。灯珠寿命＞10万小时；</w:t>
            </w:r>
          </w:p>
          <w:p w14:paraId="0CFD9A90">
            <w:pPr>
              <w:numPr>
                <w:ilvl w:val="0"/>
                <w:numId w:val="35"/>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整体技术配置和设备性能须满足且不得低于招标方现有使用设备相关要求，</w:t>
            </w:r>
            <w:r>
              <w:rPr>
                <w:rFonts w:hint="eastAsia" w:ascii="宋体" w:hAnsi="宋体" w:eastAsia="宋体" w:cs="宋体"/>
                <w:b/>
                <w:bCs/>
                <w:color w:val="auto"/>
                <w:sz w:val="21"/>
                <w:szCs w:val="21"/>
                <w:highlight w:val="none"/>
              </w:rPr>
              <w:t>免费质保8年(含易损、易耗件)；</w:t>
            </w:r>
          </w:p>
          <w:p w14:paraId="78DB69F8">
            <w:pPr>
              <w:numPr>
                <w:ilvl w:val="0"/>
                <w:numId w:val="35"/>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中标后与招标方再行对接</w:t>
            </w:r>
          </w:p>
        </w:tc>
        <w:tc>
          <w:tcPr>
            <w:tcW w:w="1297" w:type="dxa"/>
            <w:gridSpan w:val="2"/>
            <w:noWrap w:val="0"/>
            <w:vAlign w:val="center"/>
          </w:tcPr>
          <w:p w14:paraId="4DA863B3">
            <w:pPr>
              <w:jc w:val="center"/>
              <w:rPr>
                <w:rFonts w:hint="eastAsia" w:ascii="宋体" w:hAnsi="宋体" w:eastAsia="宋体" w:cs="宋体"/>
                <w:color w:val="auto"/>
                <w:sz w:val="21"/>
                <w:szCs w:val="21"/>
                <w:highlight w:val="none"/>
              </w:rPr>
            </w:pPr>
          </w:p>
        </w:tc>
        <w:tc>
          <w:tcPr>
            <w:tcW w:w="1350" w:type="dxa"/>
            <w:noWrap w:val="0"/>
            <w:vAlign w:val="center"/>
          </w:tcPr>
          <w:p w14:paraId="44736DA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评分项（1分）</w:t>
            </w:r>
          </w:p>
        </w:tc>
      </w:tr>
      <w:tr w14:paraId="61EC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42DF80E7">
            <w:pPr>
              <w:pStyle w:val="183"/>
              <w:spacing w:before="65" w:line="189"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多媒体广告</w:t>
            </w:r>
          </w:p>
          <w:p w14:paraId="41281CE0">
            <w:pPr>
              <w:pStyle w:val="183"/>
              <w:spacing w:before="65" w:line="189"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导乘一体机</w:t>
            </w:r>
          </w:p>
        </w:tc>
        <w:tc>
          <w:tcPr>
            <w:tcW w:w="5762" w:type="dxa"/>
            <w:noWrap w:val="0"/>
            <w:vAlign w:val="center"/>
          </w:tcPr>
          <w:p w14:paraId="7E67F481">
            <w:pPr>
              <w:numPr>
                <w:ilvl w:val="0"/>
                <w:numId w:val="36"/>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要求具备公交线路显示及到站提醒、广告多媒体播放、通知公告提示等功能，32 英寸TFT LCD,分辨率1920*1080，对比度1000:1，宽电压12V-36V支持，可视角度178度（H/V），LED背光，支持HDMI1.4、2.0，支持USB2.0、3.0，支持</w:t>
            </w:r>
            <w:r>
              <w:rPr>
                <w:rFonts w:hint="eastAsia" w:ascii="宋体" w:hAnsi="宋体" w:eastAsia="宋体" w:cs="宋体"/>
                <w:color w:val="auto"/>
                <w:sz w:val="21"/>
                <w:szCs w:val="21"/>
                <w:highlight w:val="none"/>
                <w:lang w:eastAsia="zh-CN"/>
              </w:rPr>
              <w:t>内存卡</w:t>
            </w:r>
            <w:r>
              <w:rPr>
                <w:rFonts w:hint="eastAsia" w:ascii="宋体" w:hAnsi="宋体" w:eastAsia="宋体" w:cs="宋体"/>
                <w:color w:val="auto"/>
                <w:sz w:val="21"/>
                <w:szCs w:val="21"/>
                <w:highlight w:val="none"/>
              </w:rPr>
              <w:t>扩展，1路RJ45，1路3.5mm 音频输出需要连接1只车载喇叭，支持</w:t>
            </w:r>
            <w:r>
              <w:rPr>
                <w:rFonts w:hint="eastAsia" w:ascii="宋体" w:hAnsi="宋体" w:eastAsia="宋体" w:cs="宋体"/>
                <w:color w:val="auto"/>
                <w:sz w:val="21"/>
                <w:szCs w:val="21"/>
                <w:highlight w:val="none"/>
                <w:lang w:eastAsia="zh-CN"/>
              </w:rPr>
              <w:t>全网通</w:t>
            </w:r>
            <w:r>
              <w:rPr>
                <w:rFonts w:hint="eastAsia" w:ascii="宋体" w:hAnsi="宋体" w:eastAsia="宋体" w:cs="宋体"/>
                <w:color w:val="auto"/>
                <w:sz w:val="21"/>
                <w:szCs w:val="21"/>
                <w:highlight w:val="none"/>
              </w:rPr>
              <w:t>通信频段，满足远程下发信息等管理功能，加装启闭开关；</w:t>
            </w:r>
          </w:p>
          <w:p w14:paraId="455789F4">
            <w:pPr>
              <w:numPr>
                <w:ilvl w:val="0"/>
                <w:numId w:val="36"/>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设备应与招标方现有的智能调度、能源管理等平台完成技术对接并确保正常使用。</w:t>
            </w:r>
            <w:r>
              <w:rPr>
                <w:rFonts w:hint="eastAsia" w:ascii="宋体" w:hAnsi="宋体" w:eastAsia="宋体" w:cs="宋体"/>
                <w:b/>
                <w:bCs/>
                <w:color w:val="auto"/>
                <w:sz w:val="21"/>
                <w:szCs w:val="21"/>
                <w:highlight w:val="none"/>
              </w:rPr>
              <w:t>免费质保8年(含易损、易耗件)</w:t>
            </w:r>
            <w:r>
              <w:rPr>
                <w:rFonts w:hint="eastAsia" w:ascii="宋体" w:hAnsi="宋体" w:eastAsia="宋体" w:cs="宋体"/>
                <w:color w:val="auto"/>
                <w:sz w:val="21"/>
                <w:szCs w:val="21"/>
                <w:highlight w:val="none"/>
              </w:rPr>
              <w:t>；</w:t>
            </w:r>
          </w:p>
          <w:p w14:paraId="2268B622">
            <w:pPr>
              <w:numPr>
                <w:ilvl w:val="0"/>
                <w:numId w:val="36"/>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中标后与招标方再行对接</w:t>
            </w:r>
          </w:p>
        </w:tc>
        <w:tc>
          <w:tcPr>
            <w:tcW w:w="1297" w:type="dxa"/>
            <w:gridSpan w:val="2"/>
            <w:noWrap w:val="0"/>
            <w:vAlign w:val="center"/>
          </w:tcPr>
          <w:p w14:paraId="66429AC3">
            <w:pPr>
              <w:jc w:val="center"/>
              <w:rPr>
                <w:rFonts w:hint="eastAsia" w:ascii="宋体" w:hAnsi="宋体" w:eastAsia="宋体" w:cs="宋体"/>
                <w:color w:val="auto"/>
                <w:sz w:val="21"/>
                <w:szCs w:val="21"/>
                <w:highlight w:val="none"/>
              </w:rPr>
            </w:pPr>
          </w:p>
        </w:tc>
        <w:tc>
          <w:tcPr>
            <w:tcW w:w="1350" w:type="dxa"/>
            <w:noWrap w:val="0"/>
            <w:vAlign w:val="center"/>
          </w:tcPr>
          <w:p w14:paraId="14D75A37">
            <w:pPr>
              <w:jc w:val="center"/>
              <w:rPr>
                <w:rFonts w:hint="eastAsia" w:ascii="宋体" w:hAnsi="宋体" w:eastAsia="宋体" w:cs="宋体"/>
                <w:color w:val="auto"/>
                <w:sz w:val="21"/>
                <w:szCs w:val="21"/>
                <w:highlight w:val="none"/>
              </w:rPr>
            </w:pPr>
          </w:p>
        </w:tc>
      </w:tr>
      <w:tr w14:paraId="7247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1356" w:type="dxa"/>
            <w:noWrap w:val="0"/>
            <w:vAlign w:val="center"/>
          </w:tcPr>
          <w:p w14:paraId="7CC73F6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CAN线仪表</w:t>
            </w:r>
          </w:p>
        </w:tc>
        <w:tc>
          <w:tcPr>
            <w:tcW w:w="5762" w:type="dxa"/>
            <w:noWrap w:val="0"/>
            <w:vAlign w:val="center"/>
          </w:tcPr>
          <w:p w14:paraId="7D63FD25">
            <w:pPr>
              <w:numPr>
                <w:ilvl w:val="0"/>
                <w:numId w:val="37"/>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整车采用三级CAN总线，CAN总线线束满足阻燃要求，CAN总线相关零部件电磁兼容性能满足国家法规相关要求；</w:t>
            </w:r>
          </w:p>
          <w:p w14:paraId="20FC906D">
            <w:pPr>
              <w:numPr>
                <w:ilvl w:val="0"/>
                <w:numId w:val="37"/>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仪表三路CAN可以独立工作，无需外置处理器控制，且通过诊断界面能直观看到每个管脚控制的具体设备，故障用中文直接显示；</w:t>
            </w:r>
          </w:p>
          <w:p w14:paraId="77E6C4D9">
            <w:pPr>
              <w:numPr>
                <w:ilvl w:val="0"/>
                <w:numId w:val="37"/>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新能源控制系统、ABS系统、集中润滑、灯光、仪表、空调等关键电器件接入CAN总线。对模块控制的所有电器设备和电器线路，具有预防过流、过热功能；</w:t>
            </w:r>
          </w:p>
          <w:p w14:paraId="7EEE6B8E">
            <w:pPr>
              <w:numPr>
                <w:ilvl w:val="0"/>
                <w:numId w:val="37"/>
              </w:num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通讯技术要求与招标方现有管理平台完成技术对接，CAN总线接口类型：RS/专用接口；</w:t>
            </w:r>
          </w:p>
          <w:p w14:paraId="4A00BDCA">
            <w:pPr>
              <w:numPr>
                <w:ilvl w:val="0"/>
                <w:numId w:val="37"/>
              </w:num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w:t>
            </w:r>
            <w:r>
              <w:rPr>
                <w:rFonts w:hint="eastAsia" w:ascii="宋体" w:hAnsi="宋体" w:eastAsia="宋体" w:cs="宋体"/>
                <w:color w:val="auto"/>
                <w:sz w:val="21"/>
                <w:szCs w:val="21"/>
                <w:highlight w:val="none"/>
              </w:rPr>
              <w:t>CAN线仪表的</w:t>
            </w:r>
            <w:r>
              <w:rPr>
                <w:rFonts w:hint="eastAsia" w:ascii="宋体" w:hAnsi="宋体" w:eastAsia="宋体" w:cs="宋体"/>
                <w:color w:val="auto"/>
                <w:kern w:val="0"/>
                <w:sz w:val="21"/>
                <w:szCs w:val="21"/>
                <w:highlight w:val="none"/>
              </w:rPr>
              <w:t>品牌及相关说明书</w:t>
            </w:r>
          </w:p>
          <w:p w14:paraId="7C00CEE4">
            <w:pPr>
              <w:numPr>
                <w:ilvl w:val="0"/>
                <w:numId w:val="37"/>
              </w:numP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免费质保8年（含易损、易耗件）</w:t>
            </w:r>
          </w:p>
        </w:tc>
        <w:tc>
          <w:tcPr>
            <w:tcW w:w="1297" w:type="dxa"/>
            <w:gridSpan w:val="2"/>
            <w:noWrap w:val="0"/>
            <w:vAlign w:val="center"/>
          </w:tcPr>
          <w:p w14:paraId="446C35D0">
            <w:pPr>
              <w:jc w:val="center"/>
              <w:rPr>
                <w:rFonts w:hint="eastAsia" w:ascii="宋体" w:hAnsi="宋体" w:eastAsia="宋体" w:cs="宋体"/>
                <w:color w:val="auto"/>
                <w:sz w:val="21"/>
                <w:szCs w:val="21"/>
                <w:highlight w:val="none"/>
              </w:rPr>
            </w:pPr>
          </w:p>
        </w:tc>
        <w:tc>
          <w:tcPr>
            <w:tcW w:w="1350" w:type="dxa"/>
            <w:vMerge w:val="restart"/>
            <w:noWrap w:val="0"/>
            <w:vAlign w:val="center"/>
          </w:tcPr>
          <w:p w14:paraId="653B27B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必备条件</w:t>
            </w:r>
          </w:p>
        </w:tc>
      </w:tr>
      <w:tr w14:paraId="349D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356" w:type="dxa"/>
            <w:noWrap w:val="0"/>
            <w:vAlign w:val="center"/>
          </w:tcPr>
          <w:p w14:paraId="46AEED4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主线束</w:t>
            </w:r>
          </w:p>
        </w:tc>
        <w:tc>
          <w:tcPr>
            <w:tcW w:w="5762" w:type="dxa"/>
            <w:noWrap w:val="0"/>
            <w:vAlign w:val="center"/>
          </w:tcPr>
          <w:p w14:paraId="778287EE">
            <w:pPr>
              <w:numPr>
                <w:ilvl w:val="0"/>
                <w:numId w:val="38"/>
              </w:num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导线要求：导线的采用辐照交联低烟无卤耐高温镀锡铜薄壁绝缘低压阻燃电线温度特性等级为C或者D（-40℃到125℃、150℃），耐高温辐照阻燃不低于105℃。导线允许最大电流，要在所有用电设备最大电流基础上留有1.5倍的安全系数；</w:t>
            </w:r>
          </w:p>
          <w:p w14:paraId="02045A7D">
            <w:pPr>
              <w:numPr>
                <w:ilvl w:val="0"/>
                <w:numId w:val="38"/>
              </w:num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波纹管、热缩管材质要求：波纹管采用PA、PP材质，具有防水、防油、防酸等特性，工作温度为-40℃~125℃，耐磨，阻燃（V0）级；</w:t>
            </w:r>
          </w:p>
          <w:p w14:paraId="2A9C3519">
            <w:pPr>
              <w:numPr>
                <w:ilvl w:val="0"/>
                <w:numId w:val="38"/>
              </w:num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插接器要求：插件除图中标出厂家外，进口插件优先使用Amp或功能、性能及质量相当的原装进口插件（底盘部分防水型）；</w:t>
            </w:r>
          </w:p>
          <w:p w14:paraId="2033E4F4">
            <w:pPr>
              <w:numPr>
                <w:ilvl w:val="0"/>
                <w:numId w:val="38"/>
              </w:num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电线和电线束走向及安装应规范，布置整齐，接头牢固并有绝缘护套，线束每隔300 mm安装固定扣攀；</w:t>
            </w:r>
          </w:p>
          <w:p w14:paraId="304DA2B3">
            <w:pPr>
              <w:numPr>
                <w:ilvl w:val="0"/>
                <w:numId w:val="38"/>
              </w:num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整车电线不得采用拼接。电线和电线束不得与车辆其它零部件发生碰擦，线束与车身接触处用阻尼胶固定，穿越孔洞时必须装设防磨损胶垫圈和绝缘护套。进入车身的暗线必须加套阻燃绝缘管安装并可靠固定。离空压机出气管较近线束必须采用隔热绝缘材料进行包扎，并用金属卡箍进行固定；</w:t>
            </w:r>
          </w:p>
          <w:p w14:paraId="00DCD5D3">
            <w:pPr>
              <w:numPr>
                <w:ilvl w:val="0"/>
                <w:numId w:val="38"/>
              </w:num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车辆前部（仪表台附近）电器线路需预留部分备用线路或接线柱，并且接线柱或插接件前端有保险装置，以满足临时加用电器的需求（可在电器箱内）；</w:t>
            </w:r>
          </w:p>
          <w:p w14:paraId="7F8AAF51">
            <w:pPr>
              <w:numPr>
                <w:ilvl w:val="0"/>
                <w:numId w:val="38"/>
              </w:num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电子设备箱中必须有常火、总火、ON火等三组电源线，以满足车内各类设备工作需要；</w:t>
            </w:r>
          </w:p>
          <w:p w14:paraId="2B75F87A">
            <w:pPr>
              <w:numPr>
                <w:ilvl w:val="0"/>
                <w:numId w:val="38"/>
              </w:num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w:t>
            </w:r>
            <w:r>
              <w:rPr>
                <w:rFonts w:hint="eastAsia" w:ascii="宋体" w:hAnsi="宋体" w:eastAsia="宋体" w:cs="宋体"/>
                <w:color w:val="auto"/>
                <w:sz w:val="21"/>
                <w:szCs w:val="21"/>
                <w:highlight w:val="none"/>
              </w:rPr>
              <w:t>主线束的</w:t>
            </w:r>
            <w:r>
              <w:rPr>
                <w:rFonts w:hint="eastAsia" w:ascii="宋体" w:hAnsi="宋体" w:eastAsia="宋体" w:cs="宋体"/>
                <w:color w:val="auto"/>
                <w:kern w:val="0"/>
                <w:sz w:val="21"/>
                <w:szCs w:val="21"/>
                <w:highlight w:val="none"/>
              </w:rPr>
              <w:t>说明书及插接器品牌；</w:t>
            </w:r>
          </w:p>
          <w:p w14:paraId="2C0BAA3B">
            <w:pPr>
              <w:numPr>
                <w:ilvl w:val="0"/>
                <w:numId w:val="38"/>
              </w:num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整车高低压主线束</w:t>
            </w:r>
            <w:r>
              <w:rPr>
                <w:rFonts w:hint="eastAsia" w:ascii="宋体" w:hAnsi="宋体" w:eastAsia="宋体" w:cs="宋体"/>
                <w:b/>
                <w:bCs/>
                <w:color w:val="auto"/>
                <w:sz w:val="21"/>
                <w:szCs w:val="21"/>
                <w:highlight w:val="none"/>
              </w:rPr>
              <w:t>免费质保8年</w:t>
            </w:r>
            <w:r>
              <w:rPr>
                <w:rFonts w:hint="eastAsia" w:ascii="宋体" w:hAnsi="宋体" w:eastAsia="宋体" w:cs="宋体"/>
                <w:color w:val="auto"/>
                <w:kern w:val="0"/>
                <w:sz w:val="21"/>
                <w:szCs w:val="21"/>
                <w:highlight w:val="none"/>
              </w:rPr>
              <w:t>。</w:t>
            </w:r>
          </w:p>
        </w:tc>
        <w:tc>
          <w:tcPr>
            <w:tcW w:w="1297" w:type="dxa"/>
            <w:gridSpan w:val="2"/>
            <w:noWrap w:val="0"/>
            <w:vAlign w:val="center"/>
          </w:tcPr>
          <w:p w14:paraId="57A6A1EB">
            <w:pPr>
              <w:jc w:val="center"/>
              <w:rPr>
                <w:rFonts w:hint="eastAsia" w:ascii="宋体" w:hAnsi="宋体" w:eastAsia="宋体" w:cs="宋体"/>
                <w:color w:val="auto"/>
                <w:sz w:val="21"/>
                <w:szCs w:val="21"/>
                <w:highlight w:val="none"/>
              </w:rPr>
            </w:pPr>
          </w:p>
        </w:tc>
        <w:tc>
          <w:tcPr>
            <w:tcW w:w="1350" w:type="dxa"/>
            <w:vMerge w:val="continue"/>
            <w:noWrap w:val="0"/>
            <w:vAlign w:val="center"/>
          </w:tcPr>
          <w:p w14:paraId="0BEFBAFE">
            <w:pPr>
              <w:jc w:val="center"/>
              <w:rPr>
                <w:rFonts w:hint="eastAsia" w:ascii="宋体" w:hAnsi="宋体" w:eastAsia="宋体" w:cs="宋体"/>
                <w:color w:val="auto"/>
                <w:sz w:val="21"/>
                <w:szCs w:val="21"/>
                <w:highlight w:val="none"/>
              </w:rPr>
            </w:pPr>
          </w:p>
        </w:tc>
      </w:tr>
      <w:tr w14:paraId="2F44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2A880AB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拖把支架</w:t>
            </w:r>
          </w:p>
        </w:tc>
        <w:tc>
          <w:tcPr>
            <w:tcW w:w="5762" w:type="dxa"/>
            <w:noWrap w:val="0"/>
            <w:vAlign w:val="center"/>
          </w:tcPr>
          <w:p w14:paraId="42E68D5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安装拖把固定支架（中标后与招标方再行对接）</w:t>
            </w:r>
          </w:p>
        </w:tc>
        <w:tc>
          <w:tcPr>
            <w:tcW w:w="1297" w:type="dxa"/>
            <w:gridSpan w:val="2"/>
            <w:noWrap w:val="0"/>
            <w:vAlign w:val="center"/>
          </w:tcPr>
          <w:p w14:paraId="67E7666D">
            <w:pPr>
              <w:jc w:val="center"/>
              <w:rPr>
                <w:rFonts w:hint="eastAsia" w:ascii="宋体" w:hAnsi="宋体" w:eastAsia="宋体" w:cs="宋体"/>
                <w:color w:val="auto"/>
                <w:sz w:val="21"/>
                <w:szCs w:val="21"/>
                <w:highlight w:val="none"/>
              </w:rPr>
            </w:pPr>
          </w:p>
        </w:tc>
        <w:tc>
          <w:tcPr>
            <w:tcW w:w="1350" w:type="dxa"/>
            <w:vMerge w:val="continue"/>
            <w:noWrap w:val="0"/>
            <w:vAlign w:val="center"/>
          </w:tcPr>
          <w:p w14:paraId="3C795935">
            <w:pPr>
              <w:jc w:val="center"/>
              <w:rPr>
                <w:rFonts w:hint="eastAsia" w:ascii="宋体" w:hAnsi="宋体" w:eastAsia="宋体" w:cs="宋体"/>
                <w:color w:val="auto"/>
                <w:sz w:val="21"/>
                <w:szCs w:val="21"/>
                <w:highlight w:val="none"/>
              </w:rPr>
            </w:pPr>
          </w:p>
        </w:tc>
      </w:tr>
      <w:tr w14:paraId="5AE1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2C2B464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工具箱</w:t>
            </w:r>
          </w:p>
        </w:tc>
        <w:tc>
          <w:tcPr>
            <w:tcW w:w="5762" w:type="dxa"/>
            <w:noWrap w:val="0"/>
            <w:vAlign w:val="center"/>
          </w:tcPr>
          <w:p w14:paraId="79E56DA5">
            <w:pPr>
              <w:numPr>
                <w:ilvl w:val="0"/>
                <w:numId w:val="39"/>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车厢内配固定工具箱；</w:t>
            </w:r>
          </w:p>
          <w:p w14:paraId="5295D860">
            <w:pPr>
              <w:numPr>
                <w:ilvl w:val="0"/>
                <w:numId w:val="39"/>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每车配备1套随车工具</w:t>
            </w:r>
            <w:r>
              <w:rPr>
                <w:rFonts w:hint="eastAsia" w:ascii="宋体" w:hAnsi="宋体" w:eastAsia="宋体" w:cs="宋体"/>
                <w:color w:val="auto"/>
                <w:sz w:val="21"/>
                <w:szCs w:val="21"/>
                <w:highlight w:val="none"/>
                <w:lang w:eastAsia="zh-CN"/>
              </w:rPr>
              <w:t>；</w:t>
            </w:r>
          </w:p>
          <w:p w14:paraId="275DAF0A">
            <w:pPr>
              <w:numPr>
                <w:ilvl w:val="0"/>
                <w:numId w:val="39"/>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中标后与招标方再行对接</w:t>
            </w:r>
          </w:p>
        </w:tc>
        <w:tc>
          <w:tcPr>
            <w:tcW w:w="1297" w:type="dxa"/>
            <w:gridSpan w:val="2"/>
            <w:noWrap w:val="0"/>
            <w:vAlign w:val="center"/>
          </w:tcPr>
          <w:p w14:paraId="6CBB719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50" w:type="dxa"/>
            <w:vMerge w:val="continue"/>
            <w:noWrap w:val="0"/>
            <w:vAlign w:val="center"/>
          </w:tcPr>
          <w:p w14:paraId="2C80B37B">
            <w:pPr>
              <w:jc w:val="center"/>
              <w:rPr>
                <w:rFonts w:hint="eastAsia" w:ascii="宋体" w:hAnsi="宋体" w:eastAsia="宋体" w:cs="宋体"/>
                <w:color w:val="auto"/>
                <w:sz w:val="21"/>
                <w:szCs w:val="21"/>
                <w:highlight w:val="none"/>
              </w:rPr>
            </w:pPr>
          </w:p>
        </w:tc>
      </w:tr>
      <w:tr w14:paraId="47860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2A226BD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整车锁具</w:t>
            </w:r>
          </w:p>
        </w:tc>
        <w:tc>
          <w:tcPr>
            <w:tcW w:w="5762" w:type="dxa"/>
            <w:noWrap w:val="0"/>
            <w:vAlign w:val="center"/>
          </w:tcPr>
          <w:p w14:paraId="24AAA052">
            <w:pPr>
              <w:numPr>
                <w:ilvl w:val="0"/>
                <w:numId w:val="40"/>
              </w:num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车厢内部</w:t>
            </w:r>
            <w:r>
              <w:rPr>
                <w:rFonts w:hint="eastAsia" w:ascii="宋体" w:hAnsi="宋体" w:eastAsia="宋体" w:cs="宋体"/>
                <w:color w:val="auto"/>
                <w:sz w:val="21"/>
                <w:szCs w:val="21"/>
                <w:highlight w:val="none"/>
              </w:rPr>
              <w:t>锁具优先级</w:t>
            </w:r>
            <w:r>
              <w:rPr>
                <w:rFonts w:hint="eastAsia" w:ascii="宋体" w:hAnsi="宋体" w:eastAsia="宋体" w:cs="宋体"/>
                <w:b/>
                <w:bCs/>
                <w:color w:val="auto"/>
                <w:sz w:val="21"/>
                <w:szCs w:val="21"/>
                <w:highlight w:val="none"/>
              </w:rPr>
              <w:t>配置通用三角锁；</w:t>
            </w:r>
          </w:p>
          <w:p w14:paraId="024E30A9">
            <w:pPr>
              <w:numPr>
                <w:ilvl w:val="0"/>
                <w:numId w:val="4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中标后与招标方再行对接</w:t>
            </w:r>
          </w:p>
        </w:tc>
        <w:tc>
          <w:tcPr>
            <w:tcW w:w="1297" w:type="dxa"/>
            <w:gridSpan w:val="2"/>
            <w:noWrap w:val="0"/>
            <w:vAlign w:val="center"/>
          </w:tcPr>
          <w:p w14:paraId="426742F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50" w:type="dxa"/>
            <w:vMerge w:val="continue"/>
            <w:noWrap w:val="0"/>
            <w:vAlign w:val="center"/>
          </w:tcPr>
          <w:p w14:paraId="6BD62086">
            <w:pPr>
              <w:jc w:val="center"/>
              <w:rPr>
                <w:rFonts w:hint="eastAsia" w:ascii="宋体" w:hAnsi="宋体" w:eastAsia="宋体" w:cs="宋体"/>
                <w:color w:val="auto"/>
                <w:sz w:val="21"/>
                <w:szCs w:val="21"/>
                <w:highlight w:val="none"/>
              </w:rPr>
            </w:pPr>
          </w:p>
        </w:tc>
      </w:tr>
      <w:tr w14:paraId="7982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65" w:type="dxa"/>
            <w:gridSpan w:val="5"/>
            <w:noWrap w:val="0"/>
            <w:vAlign w:val="center"/>
          </w:tcPr>
          <w:p w14:paraId="3B14BC52">
            <w:pPr>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其他</w:t>
            </w:r>
          </w:p>
        </w:tc>
      </w:tr>
      <w:tr w14:paraId="4711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1E1A7EF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国标行标</w:t>
            </w:r>
          </w:p>
        </w:tc>
        <w:tc>
          <w:tcPr>
            <w:tcW w:w="5762" w:type="dxa"/>
            <w:noWrap w:val="0"/>
            <w:vAlign w:val="center"/>
          </w:tcPr>
          <w:p w14:paraId="1818623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本表未涉及配置技术参数须符合机动车登记相关规定，并确保上牌</w:t>
            </w:r>
          </w:p>
        </w:tc>
        <w:tc>
          <w:tcPr>
            <w:tcW w:w="1259" w:type="dxa"/>
            <w:noWrap w:val="0"/>
            <w:vAlign w:val="center"/>
          </w:tcPr>
          <w:p w14:paraId="67BF59E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88" w:type="dxa"/>
            <w:gridSpan w:val="2"/>
            <w:vMerge w:val="restart"/>
            <w:noWrap w:val="0"/>
            <w:vAlign w:val="center"/>
          </w:tcPr>
          <w:p w14:paraId="4B2640B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必备条件</w:t>
            </w:r>
          </w:p>
        </w:tc>
      </w:tr>
      <w:tr w14:paraId="7BAC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2EE2AF8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随车证件</w:t>
            </w:r>
          </w:p>
        </w:tc>
        <w:tc>
          <w:tcPr>
            <w:tcW w:w="5762" w:type="dxa"/>
            <w:noWrap w:val="0"/>
            <w:vAlign w:val="center"/>
          </w:tcPr>
          <w:p w14:paraId="5502F46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提供整车合格证、销售发票、其它相关证件、手册图册等资料</w:t>
            </w:r>
          </w:p>
        </w:tc>
        <w:tc>
          <w:tcPr>
            <w:tcW w:w="1259" w:type="dxa"/>
            <w:noWrap w:val="0"/>
            <w:vAlign w:val="center"/>
          </w:tcPr>
          <w:p w14:paraId="016D56A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88" w:type="dxa"/>
            <w:gridSpan w:val="2"/>
            <w:vMerge w:val="continue"/>
            <w:noWrap w:val="0"/>
            <w:vAlign w:val="center"/>
          </w:tcPr>
          <w:p w14:paraId="204D8A9C">
            <w:pPr>
              <w:jc w:val="center"/>
              <w:rPr>
                <w:rFonts w:hint="eastAsia" w:ascii="宋体" w:hAnsi="宋体" w:eastAsia="宋体" w:cs="宋体"/>
                <w:color w:val="auto"/>
                <w:sz w:val="21"/>
                <w:szCs w:val="21"/>
                <w:highlight w:val="none"/>
              </w:rPr>
            </w:pPr>
          </w:p>
        </w:tc>
      </w:tr>
      <w:tr w14:paraId="75D67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4559F7B8">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赠送件</w:t>
            </w:r>
          </w:p>
        </w:tc>
        <w:tc>
          <w:tcPr>
            <w:tcW w:w="5762" w:type="dxa"/>
            <w:noWrap w:val="0"/>
            <w:vAlign w:val="center"/>
          </w:tcPr>
          <w:p w14:paraId="0DF455E0">
            <w:pPr>
              <w:numPr>
                <w:ilvl w:val="0"/>
                <w:numId w:val="41"/>
              </w:num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中标车型同型号电泳铝合金轮辋4只；</w:t>
            </w:r>
          </w:p>
          <w:p w14:paraId="21DB9A03">
            <w:pPr>
              <w:numPr>
                <w:ilvl w:val="0"/>
                <w:numId w:val="41"/>
              </w:num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中标车型同型号轮胎每台车6只；</w:t>
            </w:r>
          </w:p>
          <w:p w14:paraId="38854817">
            <w:pPr>
              <w:numPr>
                <w:ilvl w:val="0"/>
                <w:numId w:val="41"/>
              </w:num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纯电系统故障诊断设备2套</w:t>
            </w:r>
          </w:p>
        </w:tc>
        <w:tc>
          <w:tcPr>
            <w:tcW w:w="1259" w:type="dxa"/>
            <w:noWrap w:val="0"/>
            <w:vAlign w:val="center"/>
          </w:tcPr>
          <w:p w14:paraId="021B2A23">
            <w:pPr>
              <w:jc w:val="center"/>
              <w:rPr>
                <w:rFonts w:hint="eastAsia" w:ascii="宋体" w:hAnsi="宋体" w:eastAsia="宋体" w:cs="宋体"/>
                <w:color w:val="auto"/>
                <w:sz w:val="21"/>
                <w:szCs w:val="21"/>
                <w:highlight w:val="none"/>
              </w:rPr>
            </w:pPr>
          </w:p>
        </w:tc>
        <w:tc>
          <w:tcPr>
            <w:tcW w:w="1388" w:type="dxa"/>
            <w:gridSpan w:val="2"/>
            <w:vMerge w:val="continue"/>
            <w:noWrap w:val="0"/>
            <w:vAlign w:val="center"/>
          </w:tcPr>
          <w:p w14:paraId="644EAACB">
            <w:pPr>
              <w:jc w:val="center"/>
              <w:rPr>
                <w:rFonts w:hint="eastAsia" w:ascii="宋体" w:hAnsi="宋体" w:eastAsia="宋体" w:cs="宋体"/>
                <w:color w:val="auto"/>
                <w:sz w:val="21"/>
                <w:szCs w:val="21"/>
                <w:highlight w:val="none"/>
              </w:rPr>
            </w:pPr>
          </w:p>
        </w:tc>
      </w:tr>
      <w:tr w14:paraId="7D1E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6C82DA2B">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新车培训及</w:t>
            </w:r>
          </w:p>
          <w:p w14:paraId="5F65D5C0">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服务站售后</w:t>
            </w:r>
          </w:p>
        </w:tc>
        <w:tc>
          <w:tcPr>
            <w:tcW w:w="5762" w:type="dxa"/>
            <w:noWrap w:val="0"/>
            <w:vAlign w:val="center"/>
          </w:tcPr>
          <w:p w14:paraId="52606530">
            <w:pPr>
              <w:numPr>
                <w:ilvl w:val="0"/>
                <w:numId w:val="42"/>
              </w:num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承诺及时开展相关技术和使用维护等知识培训；</w:t>
            </w:r>
          </w:p>
          <w:p w14:paraId="5D57C4DE">
            <w:pPr>
              <w:numPr>
                <w:ilvl w:val="0"/>
                <w:numId w:val="42"/>
              </w:num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承诺车辆交付前在招标方当地建站，并提供相关合同；</w:t>
            </w:r>
          </w:p>
          <w:p w14:paraId="05466F16">
            <w:pPr>
              <w:numPr>
                <w:ilvl w:val="0"/>
                <w:numId w:val="42"/>
              </w:num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承诺整车走保的材料和工时费用全包</w:t>
            </w:r>
          </w:p>
        </w:tc>
        <w:tc>
          <w:tcPr>
            <w:tcW w:w="1259" w:type="dxa"/>
            <w:noWrap w:val="0"/>
            <w:vAlign w:val="center"/>
          </w:tcPr>
          <w:p w14:paraId="0FFE43A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88" w:type="dxa"/>
            <w:gridSpan w:val="2"/>
            <w:vMerge w:val="continue"/>
            <w:noWrap w:val="0"/>
            <w:vAlign w:val="center"/>
          </w:tcPr>
          <w:p w14:paraId="38F99756">
            <w:pPr>
              <w:jc w:val="center"/>
              <w:rPr>
                <w:rFonts w:hint="eastAsia" w:ascii="宋体" w:hAnsi="宋体" w:eastAsia="宋体" w:cs="宋体"/>
                <w:color w:val="auto"/>
                <w:sz w:val="21"/>
                <w:szCs w:val="21"/>
                <w:highlight w:val="none"/>
              </w:rPr>
            </w:pPr>
          </w:p>
        </w:tc>
      </w:tr>
    </w:tbl>
    <w:p w14:paraId="5A3BFDDB">
      <w:pPr>
        <w:pStyle w:val="4"/>
        <w:numPr>
          <w:ilvl w:val="0"/>
          <w:numId w:val="0"/>
        </w:numPr>
        <w:tabs>
          <w:tab w:val="left" w:pos="432"/>
        </w:tabs>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各部件质保期相关要求</w:t>
      </w:r>
    </w:p>
    <w:tbl>
      <w:tblPr>
        <w:tblStyle w:val="56"/>
        <w:tblpPr w:leftFromText="180" w:rightFromText="180" w:vertAnchor="text" w:horzAnchor="margin" w:tblpXSpec="center" w:tblpY="625"/>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386"/>
        <w:gridCol w:w="3654"/>
        <w:gridCol w:w="1186"/>
        <w:gridCol w:w="2414"/>
      </w:tblGrid>
      <w:tr w14:paraId="42A5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vAlign w:val="top"/>
          </w:tcPr>
          <w:p w14:paraId="7140FB3B">
            <w:pPr>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序号</w:t>
            </w:r>
          </w:p>
        </w:tc>
        <w:tc>
          <w:tcPr>
            <w:tcW w:w="1386" w:type="dxa"/>
            <w:tcBorders>
              <w:top w:val="single" w:color="auto" w:sz="4" w:space="0"/>
              <w:left w:val="single" w:color="auto" w:sz="4" w:space="0"/>
              <w:bottom w:val="single" w:color="auto" w:sz="4" w:space="0"/>
              <w:right w:val="single" w:color="auto" w:sz="4" w:space="0"/>
            </w:tcBorders>
            <w:noWrap w:val="0"/>
            <w:vAlign w:val="top"/>
          </w:tcPr>
          <w:p w14:paraId="4463ADBC">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部件名称</w:t>
            </w:r>
          </w:p>
        </w:tc>
        <w:tc>
          <w:tcPr>
            <w:tcW w:w="3654" w:type="dxa"/>
            <w:tcBorders>
              <w:top w:val="single" w:color="auto" w:sz="4" w:space="0"/>
              <w:left w:val="single" w:color="auto" w:sz="4" w:space="0"/>
              <w:bottom w:val="single" w:color="auto" w:sz="4" w:space="0"/>
              <w:right w:val="single" w:color="auto" w:sz="4" w:space="0"/>
            </w:tcBorders>
            <w:noWrap w:val="0"/>
            <w:vAlign w:val="top"/>
          </w:tcPr>
          <w:p w14:paraId="4F94A331">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保修范围</w:t>
            </w:r>
          </w:p>
        </w:tc>
        <w:tc>
          <w:tcPr>
            <w:tcW w:w="1186" w:type="dxa"/>
            <w:tcBorders>
              <w:top w:val="single" w:color="auto" w:sz="4" w:space="0"/>
              <w:left w:val="single" w:color="auto" w:sz="4" w:space="0"/>
              <w:bottom w:val="single" w:color="auto" w:sz="4" w:space="0"/>
              <w:right w:val="single" w:color="auto" w:sz="4" w:space="0"/>
            </w:tcBorders>
            <w:noWrap w:val="0"/>
            <w:vAlign w:val="top"/>
          </w:tcPr>
          <w:p w14:paraId="106949C8">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质保期</w:t>
            </w:r>
          </w:p>
        </w:tc>
        <w:tc>
          <w:tcPr>
            <w:tcW w:w="2414" w:type="dxa"/>
            <w:tcBorders>
              <w:top w:val="single" w:color="auto" w:sz="4" w:space="0"/>
              <w:left w:val="single" w:color="auto" w:sz="4" w:space="0"/>
              <w:bottom w:val="single" w:color="auto" w:sz="4" w:space="0"/>
              <w:right w:val="single" w:color="auto" w:sz="4" w:space="0"/>
            </w:tcBorders>
            <w:noWrap w:val="0"/>
            <w:vAlign w:val="top"/>
          </w:tcPr>
          <w:p w14:paraId="0F10FEC2">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756F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14:paraId="62A97481">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5E55C1F9">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储能电池</w:t>
            </w:r>
          </w:p>
        </w:tc>
        <w:tc>
          <w:tcPr>
            <w:tcW w:w="3654" w:type="dxa"/>
            <w:tcBorders>
              <w:top w:val="single" w:color="auto" w:sz="4" w:space="0"/>
              <w:left w:val="single" w:color="auto" w:sz="4" w:space="0"/>
              <w:bottom w:val="single" w:color="auto" w:sz="4" w:space="0"/>
              <w:right w:val="single" w:color="auto" w:sz="4" w:space="0"/>
            </w:tcBorders>
            <w:noWrap w:val="0"/>
            <w:vAlign w:val="center"/>
          </w:tcPr>
          <w:p w14:paraId="613D448A">
            <w:pPr>
              <w:spacing w:before="100" w:beforeAutospacing="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免费质保（含易损、易耗件）。在质保期内无偿每年定期质量检测，并对有问题的电池进行临时检测，质保期内电池组容量衰减不得超过20%，否则须无条件免费更换新电池</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74A087DC">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10年/               80万公里</w:t>
            </w:r>
          </w:p>
        </w:tc>
        <w:tc>
          <w:tcPr>
            <w:tcW w:w="2414" w:type="dxa"/>
            <w:tcBorders>
              <w:top w:val="single" w:color="auto" w:sz="4" w:space="0"/>
              <w:left w:val="single" w:color="auto" w:sz="4" w:space="0"/>
              <w:bottom w:val="single" w:color="auto" w:sz="4" w:space="0"/>
              <w:right w:val="single" w:color="auto" w:sz="4" w:space="0"/>
            </w:tcBorders>
            <w:noWrap w:val="0"/>
            <w:vAlign w:val="center"/>
          </w:tcPr>
          <w:p w14:paraId="0193DD45">
            <w:pPr>
              <w:spacing w:before="100" w:beforeAutospacing="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提供车厂与配套供应商共同质保承诺书</w:t>
            </w:r>
          </w:p>
        </w:tc>
      </w:tr>
      <w:tr w14:paraId="079D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14:paraId="21152742">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211A30A">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控制系统</w:t>
            </w:r>
          </w:p>
        </w:tc>
        <w:tc>
          <w:tcPr>
            <w:tcW w:w="3654" w:type="dxa"/>
            <w:tcBorders>
              <w:top w:val="single" w:color="auto" w:sz="4" w:space="0"/>
              <w:left w:val="single" w:color="auto" w:sz="4" w:space="0"/>
              <w:bottom w:val="single" w:color="auto" w:sz="4" w:space="0"/>
              <w:right w:val="single" w:color="auto" w:sz="4" w:space="0"/>
            </w:tcBorders>
            <w:noWrap w:val="0"/>
            <w:vAlign w:val="center"/>
          </w:tcPr>
          <w:p w14:paraId="24C5739F">
            <w:pPr>
              <w:spacing w:before="100" w:beforeAutospacing="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集成式控制器免费质保（含易损、易耗件）</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42E448B9">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8年</w:t>
            </w:r>
          </w:p>
        </w:tc>
        <w:tc>
          <w:tcPr>
            <w:tcW w:w="2414" w:type="dxa"/>
            <w:tcBorders>
              <w:top w:val="single" w:color="auto" w:sz="4" w:space="0"/>
              <w:left w:val="single" w:color="auto" w:sz="4" w:space="0"/>
              <w:bottom w:val="single" w:color="auto" w:sz="4" w:space="0"/>
              <w:right w:val="single" w:color="auto" w:sz="4" w:space="0"/>
            </w:tcBorders>
            <w:noWrap w:val="0"/>
            <w:vAlign w:val="center"/>
          </w:tcPr>
          <w:p w14:paraId="03E4D6EC">
            <w:pPr>
              <w:spacing w:before="100" w:beforeAutospacing="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提供车厂与配套供应商共同质保承诺书</w:t>
            </w:r>
          </w:p>
        </w:tc>
      </w:tr>
      <w:tr w14:paraId="41AA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14:paraId="027CC046">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3284E127">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电池舱        灭火装置</w:t>
            </w:r>
          </w:p>
        </w:tc>
        <w:tc>
          <w:tcPr>
            <w:tcW w:w="3654" w:type="dxa"/>
            <w:tcBorders>
              <w:top w:val="single" w:color="auto" w:sz="4" w:space="0"/>
              <w:left w:val="single" w:color="auto" w:sz="4" w:space="0"/>
              <w:bottom w:val="single" w:color="auto" w:sz="4" w:space="0"/>
              <w:right w:val="single" w:color="auto" w:sz="4" w:space="0"/>
            </w:tcBorders>
            <w:noWrap w:val="0"/>
            <w:vAlign w:val="center"/>
          </w:tcPr>
          <w:p w14:paraId="5460F7D1">
            <w:pPr>
              <w:spacing w:before="100" w:beforeAutospacing="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免费质保（含易损、易耗件）在质保期内无偿每年定期质量检测</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61CDF1A5">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8年</w:t>
            </w:r>
          </w:p>
        </w:tc>
        <w:tc>
          <w:tcPr>
            <w:tcW w:w="2414" w:type="dxa"/>
            <w:tcBorders>
              <w:top w:val="single" w:color="auto" w:sz="4" w:space="0"/>
              <w:left w:val="single" w:color="auto" w:sz="4" w:space="0"/>
              <w:bottom w:val="single" w:color="auto" w:sz="4" w:space="0"/>
              <w:right w:val="single" w:color="auto" w:sz="4" w:space="0"/>
            </w:tcBorders>
            <w:noWrap w:val="0"/>
            <w:vAlign w:val="center"/>
          </w:tcPr>
          <w:p w14:paraId="56E71904">
            <w:pPr>
              <w:spacing w:before="100" w:beforeAutospacing="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提供车厂与配套供应商共同质保承诺书</w:t>
            </w:r>
          </w:p>
        </w:tc>
      </w:tr>
      <w:tr w14:paraId="44A3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14:paraId="7A2F555E">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7831550E">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驱动电机</w:t>
            </w:r>
          </w:p>
        </w:tc>
        <w:tc>
          <w:tcPr>
            <w:tcW w:w="3654" w:type="dxa"/>
            <w:tcBorders>
              <w:top w:val="single" w:color="auto" w:sz="4" w:space="0"/>
              <w:left w:val="single" w:color="auto" w:sz="4" w:space="0"/>
              <w:bottom w:val="single" w:color="auto" w:sz="4" w:space="0"/>
              <w:right w:val="single" w:color="auto" w:sz="4" w:space="0"/>
            </w:tcBorders>
            <w:noWrap w:val="0"/>
            <w:vAlign w:val="center"/>
          </w:tcPr>
          <w:p w14:paraId="7ADB0684">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免费质保（含易损、易耗件）</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1AFFE0FC">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8年</w:t>
            </w:r>
          </w:p>
        </w:tc>
        <w:tc>
          <w:tcPr>
            <w:tcW w:w="2414" w:type="dxa"/>
            <w:tcBorders>
              <w:top w:val="single" w:color="auto" w:sz="4" w:space="0"/>
              <w:left w:val="single" w:color="auto" w:sz="4" w:space="0"/>
              <w:bottom w:val="single" w:color="auto" w:sz="4" w:space="0"/>
              <w:right w:val="single" w:color="auto" w:sz="4" w:space="0"/>
            </w:tcBorders>
            <w:noWrap w:val="0"/>
            <w:vAlign w:val="center"/>
          </w:tcPr>
          <w:p w14:paraId="249CDB4F">
            <w:pPr>
              <w:spacing w:before="100" w:beforeAutospacing="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提供车厂与配套供应商共同质保承诺书</w:t>
            </w:r>
          </w:p>
        </w:tc>
      </w:tr>
      <w:tr w14:paraId="5BB5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14:paraId="59192593">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2CA1C2C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ATS系统      </w:t>
            </w:r>
          </w:p>
        </w:tc>
        <w:tc>
          <w:tcPr>
            <w:tcW w:w="3654" w:type="dxa"/>
            <w:tcBorders>
              <w:top w:val="single" w:color="auto" w:sz="4" w:space="0"/>
              <w:left w:val="single" w:color="auto" w:sz="4" w:space="0"/>
              <w:bottom w:val="single" w:color="auto" w:sz="4" w:space="0"/>
              <w:right w:val="single" w:color="auto" w:sz="4" w:space="0"/>
            </w:tcBorders>
            <w:noWrap w:val="0"/>
            <w:vAlign w:val="center"/>
          </w:tcPr>
          <w:p w14:paraId="3D2FC6B7">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免费质保（含易损、易耗件）</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7B0B26BA">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8年</w:t>
            </w:r>
          </w:p>
        </w:tc>
        <w:tc>
          <w:tcPr>
            <w:tcW w:w="2414" w:type="dxa"/>
            <w:tcBorders>
              <w:top w:val="single" w:color="auto" w:sz="4" w:space="0"/>
              <w:left w:val="single" w:color="auto" w:sz="4" w:space="0"/>
              <w:bottom w:val="single" w:color="auto" w:sz="4" w:space="0"/>
              <w:right w:val="single" w:color="auto" w:sz="4" w:space="0"/>
            </w:tcBorders>
            <w:noWrap w:val="0"/>
            <w:vAlign w:val="center"/>
          </w:tcPr>
          <w:p w14:paraId="5E8C711A">
            <w:pPr>
              <w:spacing w:before="100" w:beforeAutospacing="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提供车厂与配套供应商共同质保承诺书</w:t>
            </w:r>
          </w:p>
        </w:tc>
      </w:tr>
      <w:tr w14:paraId="6785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14:paraId="627A4905">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E0D8881">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空调系统</w:t>
            </w:r>
          </w:p>
        </w:tc>
        <w:tc>
          <w:tcPr>
            <w:tcW w:w="3654" w:type="dxa"/>
            <w:tcBorders>
              <w:top w:val="single" w:color="auto" w:sz="4" w:space="0"/>
              <w:left w:val="single" w:color="auto" w:sz="4" w:space="0"/>
              <w:bottom w:val="single" w:color="auto" w:sz="4" w:space="0"/>
              <w:right w:val="single" w:color="auto" w:sz="4" w:space="0"/>
            </w:tcBorders>
            <w:noWrap w:val="0"/>
            <w:vAlign w:val="center"/>
          </w:tcPr>
          <w:p w14:paraId="563454F2">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免费质保（含易损、易耗件）</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6C80D332">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8年</w:t>
            </w:r>
          </w:p>
        </w:tc>
        <w:tc>
          <w:tcPr>
            <w:tcW w:w="2414" w:type="dxa"/>
            <w:tcBorders>
              <w:top w:val="single" w:color="auto" w:sz="4" w:space="0"/>
              <w:left w:val="single" w:color="auto" w:sz="4" w:space="0"/>
              <w:bottom w:val="single" w:color="auto" w:sz="4" w:space="0"/>
              <w:right w:val="single" w:color="auto" w:sz="4" w:space="0"/>
            </w:tcBorders>
            <w:noWrap w:val="0"/>
            <w:vAlign w:val="center"/>
          </w:tcPr>
          <w:p w14:paraId="62D3D70A">
            <w:pPr>
              <w:spacing w:before="100" w:beforeAutospacing="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提供车厂与配套供应商共同质保承诺书</w:t>
            </w:r>
          </w:p>
        </w:tc>
      </w:tr>
      <w:tr w14:paraId="578A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14:paraId="07A50A32">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F1A661C">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电池热管理     系统</w:t>
            </w:r>
          </w:p>
        </w:tc>
        <w:tc>
          <w:tcPr>
            <w:tcW w:w="3654" w:type="dxa"/>
            <w:tcBorders>
              <w:top w:val="single" w:color="auto" w:sz="4" w:space="0"/>
              <w:left w:val="single" w:color="auto" w:sz="4" w:space="0"/>
              <w:bottom w:val="single" w:color="auto" w:sz="4" w:space="0"/>
              <w:right w:val="single" w:color="auto" w:sz="4" w:space="0"/>
            </w:tcBorders>
            <w:noWrap w:val="0"/>
            <w:vAlign w:val="center"/>
          </w:tcPr>
          <w:p w14:paraId="1E469BAF">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免费质保（含易损、易耗件）</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424BFE73">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8年</w:t>
            </w:r>
          </w:p>
        </w:tc>
        <w:tc>
          <w:tcPr>
            <w:tcW w:w="2414" w:type="dxa"/>
            <w:tcBorders>
              <w:top w:val="single" w:color="auto" w:sz="4" w:space="0"/>
              <w:left w:val="single" w:color="auto" w:sz="4" w:space="0"/>
              <w:bottom w:val="single" w:color="auto" w:sz="4" w:space="0"/>
              <w:right w:val="single" w:color="auto" w:sz="4" w:space="0"/>
            </w:tcBorders>
            <w:noWrap w:val="0"/>
            <w:vAlign w:val="center"/>
          </w:tcPr>
          <w:p w14:paraId="2C3C2040">
            <w:pPr>
              <w:spacing w:before="100" w:beforeAutospacing="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提供车厂与配套供应商共同质保承诺书</w:t>
            </w:r>
          </w:p>
        </w:tc>
      </w:tr>
      <w:tr w14:paraId="3F45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14:paraId="03D2A4BC">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326B1CA">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空气净化</w:t>
            </w:r>
          </w:p>
          <w:p w14:paraId="16F88F24">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及检测装置</w:t>
            </w:r>
          </w:p>
        </w:tc>
        <w:tc>
          <w:tcPr>
            <w:tcW w:w="3654" w:type="dxa"/>
            <w:tcBorders>
              <w:top w:val="single" w:color="auto" w:sz="4" w:space="0"/>
              <w:left w:val="single" w:color="auto" w:sz="4" w:space="0"/>
              <w:bottom w:val="single" w:color="auto" w:sz="4" w:space="0"/>
              <w:right w:val="single" w:color="auto" w:sz="4" w:space="0"/>
            </w:tcBorders>
            <w:noWrap w:val="0"/>
            <w:vAlign w:val="center"/>
          </w:tcPr>
          <w:p w14:paraId="61414493">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免费质保（含易损、易耗件）</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53B31456">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8年</w:t>
            </w:r>
          </w:p>
        </w:tc>
        <w:tc>
          <w:tcPr>
            <w:tcW w:w="2414" w:type="dxa"/>
            <w:tcBorders>
              <w:top w:val="single" w:color="auto" w:sz="4" w:space="0"/>
              <w:left w:val="single" w:color="auto" w:sz="4" w:space="0"/>
              <w:bottom w:val="single" w:color="auto" w:sz="4" w:space="0"/>
              <w:right w:val="single" w:color="auto" w:sz="4" w:space="0"/>
            </w:tcBorders>
            <w:noWrap w:val="0"/>
            <w:vAlign w:val="center"/>
          </w:tcPr>
          <w:p w14:paraId="5D48EF33">
            <w:pPr>
              <w:spacing w:before="100" w:beforeAutospacing="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提供车厂与配套供应商共同质保承诺书</w:t>
            </w:r>
          </w:p>
        </w:tc>
      </w:tr>
      <w:tr w14:paraId="5402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14:paraId="168E09F7">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34921AB5">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电驱          空气压缩机</w:t>
            </w:r>
          </w:p>
        </w:tc>
        <w:tc>
          <w:tcPr>
            <w:tcW w:w="3654" w:type="dxa"/>
            <w:tcBorders>
              <w:top w:val="single" w:color="auto" w:sz="4" w:space="0"/>
              <w:left w:val="single" w:color="auto" w:sz="4" w:space="0"/>
              <w:bottom w:val="single" w:color="auto" w:sz="4" w:space="0"/>
              <w:right w:val="single" w:color="auto" w:sz="4" w:space="0"/>
            </w:tcBorders>
            <w:noWrap w:val="0"/>
            <w:vAlign w:val="center"/>
          </w:tcPr>
          <w:p w14:paraId="153655B1">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免费质保（含易损、易耗件）</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564C0C24">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8年</w:t>
            </w:r>
          </w:p>
        </w:tc>
        <w:tc>
          <w:tcPr>
            <w:tcW w:w="2414" w:type="dxa"/>
            <w:tcBorders>
              <w:top w:val="single" w:color="auto" w:sz="4" w:space="0"/>
              <w:left w:val="single" w:color="auto" w:sz="4" w:space="0"/>
              <w:bottom w:val="single" w:color="auto" w:sz="4" w:space="0"/>
              <w:right w:val="single" w:color="auto" w:sz="4" w:space="0"/>
            </w:tcBorders>
            <w:noWrap w:val="0"/>
            <w:vAlign w:val="top"/>
          </w:tcPr>
          <w:p w14:paraId="57458109">
            <w:pPr>
              <w:spacing w:before="100" w:beforeAutospacing="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提供车厂与配套供应商共同质保承诺书</w:t>
            </w:r>
          </w:p>
        </w:tc>
      </w:tr>
      <w:tr w14:paraId="2FCC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14:paraId="51D5B595">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2264947E">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电驱转向油泵</w:t>
            </w:r>
          </w:p>
        </w:tc>
        <w:tc>
          <w:tcPr>
            <w:tcW w:w="3654" w:type="dxa"/>
            <w:tcBorders>
              <w:top w:val="single" w:color="auto" w:sz="4" w:space="0"/>
              <w:left w:val="single" w:color="auto" w:sz="4" w:space="0"/>
              <w:bottom w:val="single" w:color="auto" w:sz="4" w:space="0"/>
              <w:right w:val="single" w:color="auto" w:sz="4" w:space="0"/>
            </w:tcBorders>
            <w:noWrap w:val="0"/>
            <w:vAlign w:val="center"/>
          </w:tcPr>
          <w:p w14:paraId="418A1B6B">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免费质保（含易损、易耗件）</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061DC37B">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8年</w:t>
            </w:r>
          </w:p>
        </w:tc>
        <w:tc>
          <w:tcPr>
            <w:tcW w:w="2414" w:type="dxa"/>
            <w:tcBorders>
              <w:top w:val="single" w:color="auto" w:sz="4" w:space="0"/>
              <w:left w:val="single" w:color="auto" w:sz="4" w:space="0"/>
              <w:bottom w:val="single" w:color="auto" w:sz="4" w:space="0"/>
              <w:right w:val="single" w:color="auto" w:sz="4" w:space="0"/>
            </w:tcBorders>
            <w:noWrap w:val="0"/>
            <w:vAlign w:val="top"/>
          </w:tcPr>
          <w:p w14:paraId="16D675A5">
            <w:pPr>
              <w:spacing w:before="100" w:beforeAutospacing="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提供车厂与配套供应商共同质保承诺书</w:t>
            </w:r>
          </w:p>
        </w:tc>
      </w:tr>
      <w:tr w14:paraId="0A46B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14:paraId="240EC41F">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6E60E767">
            <w:pPr>
              <w:spacing w:before="100" w:beforeAutospacing="1"/>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免维护        轮毂总成</w:t>
            </w:r>
          </w:p>
        </w:tc>
        <w:tc>
          <w:tcPr>
            <w:tcW w:w="3654" w:type="dxa"/>
            <w:tcBorders>
              <w:top w:val="single" w:color="auto" w:sz="4" w:space="0"/>
              <w:left w:val="single" w:color="auto" w:sz="4" w:space="0"/>
              <w:bottom w:val="single" w:color="auto" w:sz="4" w:space="0"/>
              <w:right w:val="single" w:color="auto" w:sz="4" w:space="0"/>
            </w:tcBorders>
            <w:noWrap w:val="0"/>
            <w:vAlign w:val="center"/>
          </w:tcPr>
          <w:p w14:paraId="2BC9B411">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免费质保（含易损、易耗件）</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24D252FB">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8年</w:t>
            </w:r>
          </w:p>
        </w:tc>
        <w:tc>
          <w:tcPr>
            <w:tcW w:w="2414" w:type="dxa"/>
            <w:tcBorders>
              <w:top w:val="single" w:color="auto" w:sz="4" w:space="0"/>
              <w:left w:val="single" w:color="auto" w:sz="4" w:space="0"/>
              <w:bottom w:val="single" w:color="auto" w:sz="4" w:space="0"/>
              <w:right w:val="single" w:color="auto" w:sz="4" w:space="0"/>
            </w:tcBorders>
            <w:noWrap w:val="0"/>
            <w:vAlign w:val="top"/>
          </w:tcPr>
          <w:p w14:paraId="13A1E5F6">
            <w:pPr>
              <w:spacing w:before="100" w:beforeAutospacing="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提供车厂与配套供应商共同质保承诺书</w:t>
            </w:r>
          </w:p>
        </w:tc>
      </w:tr>
      <w:tr w14:paraId="36E7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1651D57E">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7BBB19F9">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集中润滑</w:t>
            </w:r>
          </w:p>
        </w:tc>
        <w:tc>
          <w:tcPr>
            <w:tcW w:w="3654" w:type="dxa"/>
            <w:tcBorders>
              <w:top w:val="single" w:color="auto" w:sz="4" w:space="0"/>
              <w:left w:val="single" w:color="auto" w:sz="4" w:space="0"/>
              <w:bottom w:val="single" w:color="auto" w:sz="4" w:space="0"/>
              <w:right w:val="single" w:color="auto" w:sz="4" w:space="0"/>
            </w:tcBorders>
            <w:noWrap w:val="0"/>
            <w:vAlign w:val="center"/>
          </w:tcPr>
          <w:p w14:paraId="2A83F3A6">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免费质保（含易损、易耗件）</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7D006537">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8年</w:t>
            </w:r>
          </w:p>
        </w:tc>
        <w:tc>
          <w:tcPr>
            <w:tcW w:w="2414" w:type="dxa"/>
            <w:tcBorders>
              <w:top w:val="single" w:color="auto" w:sz="4" w:space="0"/>
              <w:left w:val="single" w:color="auto" w:sz="4" w:space="0"/>
              <w:bottom w:val="single" w:color="auto" w:sz="4" w:space="0"/>
              <w:right w:val="single" w:color="auto" w:sz="4" w:space="0"/>
            </w:tcBorders>
            <w:noWrap w:val="0"/>
            <w:vAlign w:val="top"/>
          </w:tcPr>
          <w:p w14:paraId="315A0D52">
            <w:pPr>
              <w:spacing w:before="100" w:beforeAutospacing="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提供车厂与配套供应商共同质保承诺书</w:t>
            </w:r>
          </w:p>
        </w:tc>
      </w:tr>
      <w:tr w14:paraId="5C30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14:paraId="420D4DD0">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AD1F07D">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车身防腐</w:t>
            </w:r>
          </w:p>
        </w:tc>
        <w:tc>
          <w:tcPr>
            <w:tcW w:w="3654" w:type="dxa"/>
            <w:tcBorders>
              <w:top w:val="single" w:color="auto" w:sz="4" w:space="0"/>
              <w:left w:val="single" w:color="auto" w:sz="4" w:space="0"/>
              <w:bottom w:val="single" w:color="auto" w:sz="4" w:space="0"/>
              <w:right w:val="single" w:color="auto" w:sz="4" w:space="0"/>
            </w:tcBorders>
            <w:noWrap w:val="0"/>
            <w:vAlign w:val="center"/>
          </w:tcPr>
          <w:p w14:paraId="09FC5D38">
            <w:pPr>
              <w:spacing w:before="100" w:beforeAutospacing="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全车采用优质防腐蚀技术，骨架与蒙皮、骨架与地板等接合缝处采用聚氨酯密封胶进行密封防水防锈处理</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7C34E12F">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8年以上</w:t>
            </w:r>
          </w:p>
        </w:tc>
        <w:tc>
          <w:tcPr>
            <w:tcW w:w="2414" w:type="dxa"/>
            <w:tcBorders>
              <w:top w:val="single" w:color="auto" w:sz="4" w:space="0"/>
              <w:left w:val="single" w:color="auto" w:sz="4" w:space="0"/>
              <w:bottom w:val="single" w:color="auto" w:sz="4" w:space="0"/>
              <w:right w:val="single" w:color="auto" w:sz="4" w:space="0"/>
            </w:tcBorders>
            <w:noWrap w:val="0"/>
            <w:vAlign w:val="center"/>
          </w:tcPr>
          <w:p w14:paraId="1E741157">
            <w:pPr>
              <w:spacing w:before="100" w:beforeAutospacing="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提供车厂质保承诺书</w:t>
            </w:r>
          </w:p>
        </w:tc>
      </w:tr>
      <w:tr w14:paraId="3992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14:paraId="4AD71DE7">
            <w:pPr>
              <w:spacing w:before="100" w:beforeAutospacing="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00A041B">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乘客门</w:t>
            </w:r>
          </w:p>
        </w:tc>
        <w:tc>
          <w:tcPr>
            <w:tcW w:w="3654" w:type="dxa"/>
            <w:tcBorders>
              <w:top w:val="single" w:color="auto" w:sz="4" w:space="0"/>
              <w:left w:val="single" w:color="auto" w:sz="4" w:space="0"/>
              <w:bottom w:val="single" w:color="auto" w:sz="4" w:space="0"/>
              <w:right w:val="single" w:color="auto" w:sz="4" w:space="0"/>
            </w:tcBorders>
            <w:noWrap w:val="0"/>
            <w:vAlign w:val="center"/>
          </w:tcPr>
          <w:p w14:paraId="79F5D113">
            <w:pPr>
              <w:spacing w:before="100" w:beforeAutospacing="1"/>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免费质保（含易损、易耗件）</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0E7E7D9B">
            <w:pPr>
              <w:spacing w:before="100" w:beforeAutospacing="1"/>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8年</w:t>
            </w:r>
          </w:p>
        </w:tc>
        <w:tc>
          <w:tcPr>
            <w:tcW w:w="2414" w:type="dxa"/>
            <w:tcBorders>
              <w:top w:val="single" w:color="auto" w:sz="4" w:space="0"/>
              <w:left w:val="single" w:color="auto" w:sz="4" w:space="0"/>
              <w:bottom w:val="single" w:color="auto" w:sz="4" w:space="0"/>
              <w:right w:val="single" w:color="auto" w:sz="4" w:space="0"/>
            </w:tcBorders>
            <w:noWrap w:val="0"/>
            <w:vAlign w:val="center"/>
          </w:tcPr>
          <w:p w14:paraId="38B9DEC7">
            <w:pPr>
              <w:spacing w:before="100" w:beforeAutospacing="1"/>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提供车厂与配套供应商共同质保承诺书</w:t>
            </w:r>
          </w:p>
        </w:tc>
      </w:tr>
      <w:tr w14:paraId="497A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14:paraId="29E2B134">
            <w:pPr>
              <w:spacing w:before="100" w:beforeAutospacing="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3893C6D5">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乘客座椅</w:t>
            </w:r>
          </w:p>
        </w:tc>
        <w:tc>
          <w:tcPr>
            <w:tcW w:w="3654" w:type="dxa"/>
            <w:tcBorders>
              <w:top w:val="single" w:color="auto" w:sz="4" w:space="0"/>
              <w:left w:val="single" w:color="auto" w:sz="4" w:space="0"/>
              <w:bottom w:val="single" w:color="auto" w:sz="4" w:space="0"/>
              <w:right w:val="single" w:color="auto" w:sz="4" w:space="0"/>
            </w:tcBorders>
            <w:noWrap w:val="0"/>
            <w:vAlign w:val="center"/>
          </w:tcPr>
          <w:p w14:paraId="69CDD225">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免费质保</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5D0928F9">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8年</w:t>
            </w:r>
          </w:p>
        </w:tc>
        <w:tc>
          <w:tcPr>
            <w:tcW w:w="2414" w:type="dxa"/>
            <w:tcBorders>
              <w:top w:val="single" w:color="auto" w:sz="4" w:space="0"/>
              <w:left w:val="single" w:color="auto" w:sz="4" w:space="0"/>
              <w:bottom w:val="single" w:color="auto" w:sz="4" w:space="0"/>
              <w:right w:val="single" w:color="auto" w:sz="4" w:space="0"/>
            </w:tcBorders>
            <w:noWrap w:val="0"/>
            <w:vAlign w:val="center"/>
          </w:tcPr>
          <w:p w14:paraId="1F42C9B3">
            <w:pPr>
              <w:spacing w:before="100" w:beforeAutospacing="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提供车厂与配套供应商共同质保承诺书</w:t>
            </w:r>
          </w:p>
        </w:tc>
      </w:tr>
      <w:tr w14:paraId="41A9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14:paraId="6B5968B3">
            <w:pPr>
              <w:spacing w:before="100" w:beforeAutospacing="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E748C20">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PVC地板</w:t>
            </w:r>
          </w:p>
        </w:tc>
        <w:tc>
          <w:tcPr>
            <w:tcW w:w="3654" w:type="dxa"/>
            <w:tcBorders>
              <w:top w:val="single" w:color="auto" w:sz="4" w:space="0"/>
              <w:left w:val="single" w:color="auto" w:sz="4" w:space="0"/>
              <w:bottom w:val="single" w:color="auto" w:sz="4" w:space="0"/>
              <w:right w:val="single" w:color="auto" w:sz="4" w:space="0"/>
            </w:tcBorders>
            <w:noWrap w:val="0"/>
            <w:vAlign w:val="center"/>
          </w:tcPr>
          <w:p w14:paraId="7B768D12">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免费质保</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0FCC8B92">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8年</w:t>
            </w:r>
          </w:p>
        </w:tc>
        <w:tc>
          <w:tcPr>
            <w:tcW w:w="2414" w:type="dxa"/>
            <w:tcBorders>
              <w:top w:val="single" w:color="auto" w:sz="4" w:space="0"/>
              <w:left w:val="single" w:color="auto" w:sz="4" w:space="0"/>
              <w:bottom w:val="single" w:color="auto" w:sz="4" w:space="0"/>
              <w:right w:val="single" w:color="auto" w:sz="4" w:space="0"/>
            </w:tcBorders>
            <w:noWrap w:val="0"/>
            <w:vAlign w:val="top"/>
          </w:tcPr>
          <w:p w14:paraId="6FB12911">
            <w:pPr>
              <w:spacing w:before="100" w:beforeAutospacing="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提供车厂与配套供应商共同质保承诺书</w:t>
            </w:r>
          </w:p>
        </w:tc>
      </w:tr>
      <w:tr w14:paraId="439D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14:paraId="1C4B61E9">
            <w:pPr>
              <w:spacing w:before="100" w:beforeAutospacing="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7B9B6750">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地板革</w:t>
            </w:r>
          </w:p>
        </w:tc>
        <w:tc>
          <w:tcPr>
            <w:tcW w:w="3654" w:type="dxa"/>
            <w:tcBorders>
              <w:top w:val="single" w:color="auto" w:sz="4" w:space="0"/>
              <w:left w:val="single" w:color="auto" w:sz="4" w:space="0"/>
              <w:bottom w:val="single" w:color="auto" w:sz="4" w:space="0"/>
              <w:right w:val="single" w:color="auto" w:sz="4" w:space="0"/>
            </w:tcBorders>
            <w:noWrap w:val="0"/>
            <w:vAlign w:val="center"/>
          </w:tcPr>
          <w:p w14:paraId="70F95957">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免费质保</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617312F4">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8年</w:t>
            </w:r>
          </w:p>
        </w:tc>
        <w:tc>
          <w:tcPr>
            <w:tcW w:w="2414" w:type="dxa"/>
            <w:tcBorders>
              <w:top w:val="single" w:color="auto" w:sz="4" w:space="0"/>
              <w:left w:val="single" w:color="auto" w:sz="4" w:space="0"/>
              <w:bottom w:val="single" w:color="auto" w:sz="4" w:space="0"/>
              <w:right w:val="single" w:color="auto" w:sz="4" w:space="0"/>
            </w:tcBorders>
            <w:noWrap w:val="0"/>
            <w:vAlign w:val="top"/>
          </w:tcPr>
          <w:p w14:paraId="0FCA83B5">
            <w:pPr>
              <w:spacing w:before="100" w:beforeAutospacing="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提供车厂与配套供应商共同质保承诺书</w:t>
            </w:r>
          </w:p>
        </w:tc>
      </w:tr>
      <w:tr w14:paraId="0B66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14:paraId="3D1B7974">
            <w:pPr>
              <w:spacing w:before="100" w:beforeAutospacing="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9</w:t>
            </w:r>
          </w:p>
        </w:tc>
        <w:tc>
          <w:tcPr>
            <w:tcW w:w="1386" w:type="dxa"/>
            <w:tcBorders>
              <w:top w:val="single" w:color="auto" w:sz="4" w:space="0"/>
              <w:left w:val="single" w:color="auto" w:sz="4" w:space="0"/>
              <w:bottom w:val="single" w:color="auto" w:sz="4" w:space="0"/>
              <w:right w:val="single" w:color="auto" w:sz="4" w:space="0"/>
            </w:tcBorders>
            <w:noWrap w:val="0"/>
            <w:vAlign w:val="top"/>
          </w:tcPr>
          <w:p w14:paraId="6184FE3D">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车厢侧围     和车顶板</w:t>
            </w:r>
          </w:p>
        </w:tc>
        <w:tc>
          <w:tcPr>
            <w:tcW w:w="3654" w:type="dxa"/>
            <w:tcBorders>
              <w:top w:val="single" w:color="auto" w:sz="4" w:space="0"/>
              <w:left w:val="single" w:color="auto" w:sz="4" w:space="0"/>
              <w:bottom w:val="single" w:color="auto" w:sz="4" w:space="0"/>
              <w:right w:val="single" w:color="auto" w:sz="4" w:space="0"/>
            </w:tcBorders>
            <w:noWrap w:val="0"/>
            <w:vAlign w:val="center"/>
          </w:tcPr>
          <w:p w14:paraId="6E6C06AE">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免费质保</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76EDDDB2">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8年</w:t>
            </w:r>
          </w:p>
        </w:tc>
        <w:tc>
          <w:tcPr>
            <w:tcW w:w="2414" w:type="dxa"/>
            <w:tcBorders>
              <w:top w:val="single" w:color="auto" w:sz="4" w:space="0"/>
              <w:left w:val="single" w:color="auto" w:sz="4" w:space="0"/>
              <w:bottom w:val="single" w:color="auto" w:sz="4" w:space="0"/>
              <w:right w:val="single" w:color="auto" w:sz="4" w:space="0"/>
            </w:tcBorders>
            <w:noWrap w:val="0"/>
            <w:vAlign w:val="top"/>
          </w:tcPr>
          <w:p w14:paraId="162BAB88">
            <w:pPr>
              <w:spacing w:before="100" w:beforeAutospacing="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提供车厂与配套供应商共同质保承诺书</w:t>
            </w:r>
          </w:p>
        </w:tc>
      </w:tr>
      <w:tr w14:paraId="006E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14:paraId="553C99F5">
            <w:pPr>
              <w:spacing w:before="100" w:beforeAutospacing="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58959656">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风道</w:t>
            </w:r>
          </w:p>
        </w:tc>
        <w:tc>
          <w:tcPr>
            <w:tcW w:w="3654" w:type="dxa"/>
            <w:tcBorders>
              <w:top w:val="single" w:color="auto" w:sz="4" w:space="0"/>
              <w:left w:val="single" w:color="auto" w:sz="4" w:space="0"/>
              <w:bottom w:val="single" w:color="auto" w:sz="4" w:space="0"/>
              <w:right w:val="single" w:color="auto" w:sz="4" w:space="0"/>
            </w:tcBorders>
            <w:noWrap w:val="0"/>
            <w:vAlign w:val="center"/>
          </w:tcPr>
          <w:p w14:paraId="02470CF0">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免费质保（含易损、易耗件）</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37F99219">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8年</w:t>
            </w:r>
          </w:p>
        </w:tc>
        <w:tc>
          <w:tcPr>
            <w:tcW w:w="2414" w:type="dxa"/>
            <w:tcBorders>
              <w:top w:val="single" w:color="auto" w:sz="4" w:space="0"/>
              <w:left w:val="single" w:color="auto" w:sz="4" w:space="0"/>
              <w:bottom w:val="single" w:color="auto" w:sz="4" w:space="0"/>
              <w:right w:val="single" w:color="auto" w:sz="4" w:space="0"/>
            </w:tcBorders>
            <w:noWrap w:val="0"/>
            <w:vAlign w:val="center"/>
          </w:tcPr>
          <w:p w14:paraId="75D0FEB5">
            <w:pPr>
              <w:spacing w:before="100" w:beforeAutospacing="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提供车厂与配套供应商共同质保承诺书</w:t>
            </w:r>
          </w:p>
        </w:tc>
      </w:tr>
      <w:tr w14:paraId="07A49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14:paraId="1DE62F83">
            <w:pPr>
              <w:spacing w:before="100" w:beforeAutospacing="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3036C7B">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蓄电池</w:t>
            </w:r>
          </w:p>
        </w:tc>
        <w:tc>
          <w:tcPr>
            <w:tcW w:w="3654" w:type="dxa"/>
            <w:tcBorders>
              <w:top w:val="single" w:color="auto" w:sz="4" w:space="0"/>
              <w:left w:val="single" w:color="auto" w:sz="4" w:space="0"/>
              <w:bottom w:val="single" w:color="auto" w:sz="4" w:space="0"/>
              <w:right w:val="single" w:color="auto" w:sz="4" w:space="0"/>
            </w:tcBorders>
            <w:noWrap w:val="0"/>
            <w:vAlign w:val="center"/>
          </w:tcPr>
          <w:p w14:paraId="35F01EE4">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免费质保</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63503D95">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8年</w:t>
            </w:r>
          </w:p>
        </w:tc>
        <w:tc>
          <w:tcPr>
            <w:tcW w:w="2414" w:type="dxa"/>
            <w:tcBorders>
              <w:top w:val="single" w:color="auto" w:sz="4" w:space="0"/>
              <w:left w:val="single" w:color="auto" w:sz="4" w:space="0"/>
              <w:bottom w:val="single" w:color="auto" w:sz="4" w:space="0"/>
              <w:right w:val="single" w:color="auto" w:sz="4" w:space="0"/>
            </w:tcBorders>
            <w:noWrap w:val="0"/>
            <w:vAlign w:val="top"/>
          </w:tcPr>
          <w:p w14:paraId="1C6B5C77">
            <w:pPr>
              <w:spacing w:before="100" w:beforeAutospacing="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提供车厂与配套供应商共同质保承诺书</w:t>
            </w:r>
          </w:p>
        </w:tc>
      </w:tr>
      <w:tr w14:paraId="1118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14:paraId="7C41B13C">
            <w:pPr>
              <w:spacing w:before="100" w:beforeAutospacing="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6767E32B">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投币机</w:t>
            </w:r>
          </w:p>
        </w:tc>
        <w:tc>
          <w:tcPr>
            <w:tcW w:w="3654" w:type="dxa"/>
            <w:tcBorders>
              <w:top w:val="single" w:color="auto" w:sz="4" w:space="0"/>
              <w:left w:val="single" w:color="auto" w:sz="4" w:space="0"/>
              <w:bottom w:val="single" w:color="auto" w:sz="4" w:space="0"/>
              <w:right w:val="single" w:color="auto" w:sz="4" w:space="0"/>
            </w:tcBorders>
            <w:noWrap w:val="0"/>
            <w:vAlign w:val="center"/>
          </w:tcPr>
          <w:p w14:paraId="7DF993BC">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免费质保（含易损、易耗件）</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1525FFA9">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5年</w:t>
            </w:r>
          </w:p>
        </w:tc>
        <w:tc>
          <w:tcPr>
            <w:tcW w:w="2414" w:type="dxa"/>
            <w:tcBorders>
              <w:top w:val="single" w:color="auto" w:sz="4" w:space="0"/>
              <w:left w:val="single" w:color="auto" w:sz="4" w:space="0"/>
              <w:bottom w:val="single" w:color="auto" w:sz="4" w:space="0"/>
              <w:right w:val="single" w:color="auto" w:sz="4" w:space="0"/>
            </w:tcBorders>
            <w:noWrap w:val="0"/>
            <w:vAlign w:val="top"/>
          </w:tcPr>
          <w:p w14:paraId="758A96E5">
            <w:pPr>
              <w:spacing w:before="100" w:beforeAutospacing="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提供车厂与配套供应商共同质保承诺书</w:t>
            </w:r>
          </w:p>
        </w:tc>
      </w:tr>
      <w:tr w14:paraId="35D77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14:paraId="0E564835">
            <w:pPr>
              <w:spacing w:before="100" w:beforeAutospacing="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658A7A8">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视频监控             调度终端</w:t>
            </w:r>
          </w:p>
        </w:tc>
        <w:tc>
          <w:tcPr>
            <w:tcW w:w="3654" w:type="dxa"/>
            <w:tcBorders>
              <w:top w:val="single" w:color="auto" w:sz="4" w:space="0"/>
              <w:left w:val="single" w:color="auto" w:sz="4" w:space="0"/>
              <w:bottom w:val="single" w:color="auto" w:sz="4" w:space="0"/>
              <w:right w:val="single" w:color="auto" w:sz="4" w:space="0"/>
            </w:tcBorders>
            <w:noWrap w:val="0"/>
            <w:vAlign w:val="center"/>
          </w:tcPr>
          <w:p w14:paraId="088DEFEE">
            <w:pPr>
              <w:spacing w:before="100" w:beforeAutospacing="1"/>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免费质保（含易损、易耗件）</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503B3230">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3年</w:t>
            </w:r>
          </w:p>
        </w:tc>
        <w:tc>
          <w:tcPr>
            <w:tcW w:w="2414" w:type="dxa"/>
            <w:tcBorders>
              <w:top w:val="single" w:color="auto" w:sz="4" w:space="0"/>
              <w:left w:val="single" w:color="auto" w:sz="4" w:space="0"/>
              <w:bottom w:val="single" w:color="auto" w:sz="4" w:space="0"/>
              <w:right w:val="single" w:color="auto" w:sz="4" w:space="0"/>
            </w:tcBorders>
            <w:noWrap w:val="0"/>
            <w:vAlign w:val="center"/>
          </w:tcPr>
          <w:p w14:paraId="2F0A7E29">
            <w:pPr>
              <w:spacing w:before="100" w:beforeAutospacing="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提供车厂与配套供应商共同质保承诺书</w:t>
            </w:r>
          </w:p>
        </w:tc>
      </w:tr>
      <w:tr w14:paraId="6894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14:paraId="42A044A7">
            <w:pPr>
              <w:spacing w:before="100" w:beforeAutospacing="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2DAC8833">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高清探头/              模拟高清探头</w:t>
            </w:r>
          </w:p>
        </w:tc>
        <w:tc>
          <w:tcPr>
            <w:tcW w:w="3654" w:type="dxa"/>
            <w:tcBorders>
              <w:top w:val="single" w:color="auto" w:sz="4" w:space="0"/>
              <w:left w:val="single" w:color="auto" w:sz="4" w:space="0"/>
              <w:bottom w:val="single" w:color="auto" w:sz="4" w:space="0"/>
              <w:right w:val="single" w:color="auto" w:sz="4" w:space="0"/>
            </w:tcBorders>
            <w:noWrap w:val="0"/>
            <w:vAlign w:val="center"/>
          </w:tcPr>
          <w:p w14:paraId="55C4CAE0">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免费质保（含易损、易耗件）</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5F1BB6AB">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3年</w:t>
            </w:r>
          </w:p>
        </w:tc>
        <w:tc>
          <w:tcPr>
            <w:tcW w:w="2414" w:type="dxa"/>
            <w:tcBorders>
              <w:top w:val="single" w:color="auto" w:sz="4" w:space="0"/>
              <w:left w:val="single" w:color="auto" w:sz="4" w:space="0"/>
              <w:bottom w:val="single" w:color="auto" w:sz="4" w:space="0"/>
              <w:right w:val="single" w:color="auto" w:sz="4" w:space="0"/>
            </w:tcBorders>
            <w:noWrap w:val="0"/>
            <w:vAlign w:val="top"/>
          </w:tcPr>
          <w:p w14:paraId="233C8B99">
            <w:pPr>
              <w:spacing w:before="100" w:beforeAutospacing="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提供车厂与配套供应商共同质保承诺书</w:t>
            </w:r>
          </w:p>
        </w:tc>
      </w:tr>
      <w:tr w14:paraId="3CDB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14:paraId="12E06424">
            <w:pPr>
              <w:spacing w:before="100" w:beforeAutospacing="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2DD8746">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线路显示牌</w:t>
            </w:r>
          </w:p>
        </w:tc>
        <w:tc>
          <w:tcPr>
            <w:tcW w:w="3654" w:type="dxa"/>
            <w:tcBorders>
              <w:top w:val="single" w:color="auto" w:sz="4" w:space="0"/>
              <w:left w:val="single" w:color="auto" w:sz="4" w:space="0"/>
              <w:bottom w:val="single" w:color="auto" w:sz="4" w:space="0"/>
              <w:right w:val="single" w:color="auto" w:sz="4" w:space="0"/>
            </w:tcBorders>
            <w:noWrap w:val="0"/>
            <w:vAlign w:val="center"/>
          </w:tcPr>
          <w:p w14:paraId="00EDAA4E">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免费质保（含易损、易耗件）</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1431E53B">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8年</w:t>
            </w:r>
          </w:p>
        </w:tc>
        <w:tc>
          <w:tcPr>
            <w:tcW w:w="2414" w:type="dxa"/>
            <w:tcBorders>
              <w:top w:val="single" w:color="auto" w:sz="4" w:space="0"/>
              <w:left w:val="single" w:color="auto" w:sz="4" w:space="0"/>
              <w:bottom w:val="single" w:color="auto" w:sz="4" w:space="0"/>
              <w:right w:val="single" w:color="auto" w:sz="4" w:space="0"/>
            </w:tcBorders>
            <w:noWrap w:val="0"/>
            <w:vAlign w:val="top"/>
          </w:tcPr>
          <w:p w14:paraId="26D4AAEC">
            <w:pPr>
              <w:spacing w:before="100" w:beforeAutospacing="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提供车厂与配套供应商共同质保承诺书</w:t>
            </w:r>
          </w:p>
        </w:tc>
      </w:tr>
      <w:tr w14:paraId="2204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14:paraId="3137B02B">
            <w:pPr>
              <w:spacing w:before="100" w:beforeAutospacing="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54448484">
            <w:pPr>
              <w:pStyle w:val="183"/>
              <w:spacing w:before="65" w:line="189"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多媒体广告    导乘一体机</w:t>
            </w:r>
          </w:p>
        </w:tc>
        <w:tc>
          <w:tcPr>
            <w:tcW w:w="3654" w:type="dxa"/>
            <w:tcBorders>
              <w:top w:val="single" w:color="auto" w:sz="4" w:space="0"/>
              <w:left w:val="single" w:color="auto" w:sz="4" w:space="0"/>
              <w:bottom w:val="single" w:color="auto" w:sz="4" w:space="0"/>
              <w:right w:val="single" w:color="auto" w:sz="4" w:space="0"/>
            </w:tcBorders>
            <w:noWrap w:val="0"/>
            <w:vAlign w:val="center"/>
          </w:tcPr>
          <w:p w14:paraId="42ACE8AA">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免费质保（含易损、易耗件）</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0E9B1D9D">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8年</w:t>
            </w:r>
          </w:p>
        </w:tc>
        <w:tc>
          <w:tcPr>
            <w:tcW w:w="2414" w:type="dxa"/>
            <w:tcBorders>
              <w:top w:val="single" w:color="auto" w:sz="4" w:space="0"/>
              <w:left w:val="single" w:color="auto" w:sz="4" w:space="0"/>
              <w:bottom w:val="single" w:color="auto" w:sz="4" w:space="0"/>
              <w:right w:val="single" w:color="auto" w:sz="4" w:space="0"/>
            </w:tcBorders>
            <w:noWrap w:val="0"/>
            <w:vAlign w:val="top"/>
          </w:tcPr>
          <w:p w14:paraId="27A2DFF3">
            <w:pPr>
              <w:spacing w:before="100" w:beforeAutospacing="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提供车厂与配套供应商共同质保承诺书</w:t>
            </w:r>
          </w:p>
        </w:tc>
      </w:tr>
      <w:tr w14:paraId="3FFE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4FD58163">
            <w:pPr>
              <w:spacing w:before="100" w:beforeAutospacing="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7</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5B39534E">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CAN线仪表</w:t>
            </w:r>
          </w:p>
        </w:tc>
        <w:tc>
          <w:tcPr>
            <w:tcW w:w="3654" w:type="dxa"/>
            <w:tcBorders>
              <w:top w:val="single" w:color="auto" w:sz="4" w:space="0"/>
              <w:left w:val="single" w:color="auto" w:sz="4" w:space="0"/>
              <w:bottom w:val="single" w:color="auto" w:sz="4" w:space="0"/>
              <w:right w:val="single" w:color="auto" w:sz="4" w:space="0"/>
            </w:tcBorders>
            <w:noWrap w:val="0"/>
            <w:vAlign w:val="center"/>
          </w:tcPr>
          <w:p w14:paraId="3558FF5D">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免费质保（含易损、易耗件）</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3D2889B8">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8年</w:t>
            </w:r>
          </w:p>
        </w:tc>
        <w:tc>
          <w:tcPr>
            <w:tcW w:w="2414" w:type="dxa"/>
            <w:tcBorders>
              <w:top w:val="single" w:color="auto" w:sz="4" w:space="0"/>
              <w:left w:val="single" w:color="auto" w:sz="4" w:space="0"/>
              <w:bottom w:val="single" w:color="auto" w:sz="4" w:space="0"/>
              <w:right w:val="single" w:color="auto" w:sz="4" w:space="0"/>
            </w:tcBorders>
            <w:noWrap w:val="0"/>
            <w:vAlign w:val="top"/>
          </w:tcPr>
          <w:p w14:paraId="7178C316">
            <w:pPr>
              <w:spacing w:before="100" w:beforeAutospacing="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提供车厂与配套供应商共同质保承诺书</w:t>
            </w:r>
          </w:p>
        </w:tc>
      </w:tr>
      <w:tr w14:paraId="108B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5CB3DA3A">
            <w:pPr>
              <w:spacing w:before="100" w:beforeAutospacing="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3C44AD1E">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主线束</w:t>
            </w:r>
          </w:p>
        </w:tc>
        <w:tc>
          <w:tcPr>
            <w:tcW w:w="3654" w:type="dxa"/>
            <w:tcBorders>
              <w:top w:val="single" w:color="auto" w:sz="4" w:space="0"/>
              <w:left w:val="single" w:color="auto" w:sz="4" w:space="0"/>
              <w:bottom w:val="single" w:color="auto" w:sz="4" w:space="0"/>
              <w:right w:val="single" w:color="auto" w:sz="4" w:space="0"/>
            </w:tcBorders>
            <w:noWrap w:val="0"/>
            <w:vAlign w:val="center"/>
          </w:tcPr>
          <w:p w14:paraId="7899B796">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免费质保</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78A092C5">
            <w:pPr>
              <w:spacing w:before="100" w:before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8年</w:t>
            </w:r>
          </w:p>
        </w:tc>
        <w:tc>
          <w:tcPr>
            <w:tcW w:w="2414" w:type="dxa"/>
            <w:tcBorders>
              <w:top w:val="single" w:color="auto" w:sz="4" w:space="0"/>
              <w:left w:val="single" w:color="auto" w:sz="4" w:space="0"/>
              <w:bottom w:val="single" w:color="auto" w:sz="4" w:space="0"/>
              <w:right w:val="single" w:color="auto" w:sz="4" w:space="0"/>
            </w:tcBorders>
            <w:noWrap w:val="0"/>
            <w:vAlign w:val="top"/>
          </w:tcPr>
          <w:p w14:paraId="03FB6FF8">
            <w:pPr>
              <w:spacing w:before="100" w:beforeAutospacing="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提供车厂与配套供应商共同质保承诺书</w:t>
            </w:r>
          </w:p>
        </w:tc>
      </w:tr>
      <w:tr w14:paraId="026B9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8" w:type="dxa"/>
            <w:gridSpan w:val="5"/>
            <w:tcBorders>
              <w:top w:val="single" w:color="auto" w:sz="4" w:space="0"/>
              <w:left w:val="single" w:color="auto" w:sz="4" w:space="0"/>
              <w:bottom w:val="single" w:color="auto" w:sz="4" w:space="0"/>
              <w:right w:val="single" w:color="auto" w:sz="4" w:space="0"/>
            </w:tcBorders>
            <w:noWrap w:val="0"/>
            <w:vAlign w:val="top"/>
          </w:tcPr>
          <w:p w14:paraId="72DBED64">
            <w:pPr>
              <w:spacing w:before="100" w:beforeAutospacing="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招标方建议的有长期协议部件只需配套厂家质保承诺书，其他未列入本表项按有关保修规定执行</w:t>
            </w:r>
          </w:p>
        </w:tc>
      </w:tr>
    </w:tbl>
    <w:p w14:paraId="5C61EDFF">
      <w:pPr>
        <w:rPr>
          <w:rFonts w:hint="eastAsia" w:ascii="宋体" w:hAnsi="宋体" w:eastAsia="宋体" w:cs="宋体"/>
          <w:color w:val="auto"/>
          <w:sz w:val="21"/>
          <w:szCs w:val="21"/>
          <w:highlight w:val="none"/>
        </w:rPr>
      </w:pPr>
    </w:p>
    <w:p w14:paraId="38B0A091">
      <w:pPr>
        <w:rPr>
          <w:rFonts w:hint="eastAsia" w:ascii="宋体" w:hAnsi="宋体" w:eastAsia="宋体" w:cs="宋体"/>
          <w:color w:val="auto"/>
          <w:sz w:val="21"/>
          <w:szCs w:val="21"/>
          <w:highlight w:val="none"/>
        </w:rPr>
      </w:pPr>
    </w:p>
    <w:p w14:paraId="17E4D67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1DFD7DEB">
      <w:pPr>
        <w:numPr>
          <w:ilvl w:val="0"/>
          <w:numId w:val="43"/>
        </w:numPr>
        <w:ind w:right="-115" w:rightChars="-55"/>
        <w:rPr>
          <w:rFonts w:hint="eastAsia" w:ascii="宋体" w:hAnsi="宋体" w:eastAsia="宋体" w:cs="宋体"/>
          <w:color w:val="auto"/>
          <w:sz w:val="21"/>
          <w:szCs w:val="21"/>
          <w:highlight w:val="none"/>
        </w:rPr>
      </w:pPr>
      <w:bookmarkStart w:id="41" w:name="_Toc13889"/>
      <w:r>
        <w:rPr>
          <w:rFonts w:hint="eastAsia" w:ascii="宋体" w:hAnsi="宋体" w:eastAsia="宋体" w:cs="宋体"/>
          <w:color w:val="auto"/>
          <w:sz w:val="21"/>
          <w:szCs w:val="21"/>
          <w:highlight w:val="none"/>
        </w:rPr>
        <w:t>【★】必备条件车辆厂家必须全部响应并填写，否则实行一票否决；选配项目可根据投标人意向，结合评分表自行选择，但不得超出选择范畴，否则视为无效标。</w:t>
      </w:r>
    </w:p>
    <w:p w14:paraId="4B7857C0">
      <w:pPr>
        <w:numPr>
          <w:ilvl w:val="0"/>
          <w:numId w:val="43"/>
        </w:numPr>
        <w:ind w:right="-115" w:rightChars="-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在车辆检查或使用中发现响应配置与实际配置不相符的，取消当年度邀标资格，追究差额及相关损失，并处以一定的罚款，由招标单位直接在应付款（包括中标厂家其他批次的应付款）中扣除。</w:t>
      </w:r>
    </w:p>
    <w:p w14:paraId="6408BDC3">
      <w:pPr>
        <w:numPr>
          <w:ilvl w:val="0"/>
          <w:numId w:val="43"/>
        </w:numPr>
        <w:ind w:right="-115" w:rightChars="-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中标车辆必须符合金华地区上牌要求，由中标厂家完成车辆上牌工作，其正常检测上牌费用凭发票由招标单位支付；招标单位负责联系车管人员上门服务工作，相关费用由中标厂家支付。</w:t>
      </w:r>
    </w:p>
    <w:p w14:paraId="578C8152">
      <w:pPr>
        <w:numPr>
          <w:ilvl w:val="0"/>
          <w:numId w:val="43"/>
        </w:numPr>
        <w:ind w:right="-115" w:rightChars="-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所有质保配套产品需提供配套产品厂家和车辆制造厂家的双方承诺。自主品牌必须说明情况，否则视为无效标。</w:t>
      </w:r>
    </w:p>
    <w:p w14:paraId="1C7F07C1">
      <w:pPr>
        <w:numPr>
          <w:ilvl w:val="0"/>
          <w:numId w:val="43"/>
        </w:numPr>
        <w:ind w:right="-115" w:rightChars="-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所有的终端设备产品，必须在中标厂家安装完毕后方可出厂。</w:t>
      </w:r>
    </w:p>
    <w:p w14:paraId="5F032F0C">
      <w:pPr>
        <w:numPr>
          <w:ilvl w:val="0"/>
          <w:numId w:val="43"/>
        </w:numPr>
        <w:ind w:right="-115" w:rightChars="-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厂家必须履行质保承诺，在约定时间未作出响应而造成损失的，招标单位有权自行联系维修，所产生的直接费用与损失由中标厂家承担，招标单位有权直接在应付款（包括中标厂家其他批次的应付款）中扣除，造成严重后果的，将通过法律途径维权。</w:t>
      </w:r>
    </w:p>
    <w:p w14:paraId="7FE8876D">
      <w:pPr>
        <w:numPr>
          <w:ilvl w:val="0"/>
          <w:numId w:val="43"/>
        </w:numPr>
        <w:ind w:right="-115" w:rightChars="-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整车运行安全技术条件必须符合中华人民共和国国家标准或相关行业标准，同时依据国家有关产品质量法规和制造标准、技术要求等要约进行验收。 </w:t>
      </w:r>
    </w:p>
    <w:p w14:paraId="086B55A0">
      <w:pPr>
        <w:numPr>
          <w:ilvl w:val="0"/>
          <w:numId w:val="43"/>
        </w:numPr>
        <w:ind w:right="-115" w:rightChars="-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投标厂家需认真阅读并完全理解本技术配置要求，投标人无权擅自改动或降低相关标准与要求。如有高配（正偏离）需提供支撑依据。</w:t>
      </w:r>
    </w:p>
    <w:p w14:paraId="7AEB6C08">
      <w:pPr>
        <w:ind w:right="-115" w:rightChars="-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9、【★】动力电池需在质保期内做好定期保养维护，由投标人提供维护方案。</w:t>
      </w:r>
    </w:p>
    <w:p w14:paraId="3C78891E">
      <w:pPr>
        <w:tabs>
          <w:tab w:val="left" w:pos="360"/>
        </w:tabs>
        <w:ind w:right="-115" w:rightChars="-55"/>
        <w:rPr>
          <w:rFonts w:hint="eastAsia" w:ascii="宋体" w:hAnsi="宋体" w:eastAsia="宋体" w:cs="宋体"/>
          <w:color w:val="auto"/>
          <w:sz w:val="21"/>
          <w:szCs w:val="21"/>
          <w:highlight w:val="none"/>
        </w:rPr>
      </w:pPr>
    </w:p>
    <w:bookmarkEnd w:id="41"/>
    <w:p w14:paraId="4FC32D7C">
      <w:pPr>
        <w:spacing w:line="360" w:lineRule="auto"/>
        <w:outlineLvl w:val="1"/>
        <w:rPr>
          <w:rFonts w:hint="eastAsia" w:ascii="宋体" w:hAnsi="宋体" w:eastAsia="宋体" w:cs="宋体"/>
          <w:b/>
          <w:bCs/>
          <w:color w:val="auto"/>
          <w:sz w:val="21"/>
          <w:szCs w:val="21"/>
          <w:highlight w:val="none"/>
        </w:rPr>
      </w:pPr>
      <w:bookmarkStart w:id="42" w:name="_Toc22319"/>
      <w:bookmarkStart w:id="43" w:name="_Toc7537"/>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、商务要求</w:t>
      </w:r>
      <w:bookmarkEnd w:id="42"/>
      <w:bookmarkEnd w:id="43"/>
    </w:p>
    <w:bookmarkEnd w:id="36"/>
    <w:bookmarkEnd w:id="37"/>
    <w:bookmarkEnd w:id="38"/>
    <w:p w14:paraId="7DFBD148">
      <w:pPr>
        <w:pStyle w:val="28"/>
        <w:spacing w:line="360" w:lineRule="exact"/>
        <w:ind w:firstLine="211" w:firstLine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1、投标报价要求</w:t>
      </w:r>
    </w:p>
    <w:p w14:paraId="51C28E36">
      <w:pPr>
        <w:tabs>
          <w:tab w:val="left" w:pos="900"/>
        </w:tabs>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1、投标报价包括车款、送车费、</w:t>
      </w:r>
      <w:r>
        <w:rPr>
          <w:rFonts w:hint="eastAsia" w:ascii="宋体" w:hAnsi="宋体" w:eastAsia="宋体" w:cs="宋体"/>
          <w:b w:val="0"/>
          <w:bCs w:val="0"/>
          <w:color w:val="auto"/>
          <w:sz w:val="21"/>
          <w:szCs w:val="21"/>
          <w:highlight w:val="none"/>
        </w:rPr>
        <w:t>税金、利润、不可预见费</w:t>
      </w:r>
      <w:r>
        <w:rPr>
          <w:rFonts w:hint="eastAsia" w:ascii="宋体" w:hAnsi="宋体" w:eastAsia="宋体" w:cs="宋体"/>
          <w:color w:val="auto"/>
          <w:kern w:val="0"/>
          <w:sz w:val="21"/>
          <w:szCs w:val="21"/>
          <w:highlight w:val="none"/>
        </w:rPr>
        <w:t>等所有费用（不含上牌费用）。填报商务报价时，须分别填报单车价格、单车实际支付价格（剔除国家补贴费用后的价格）。投标方的投标报价为整个项目的总报价，如有漏项，视同已包含在其它项目中，合同总价和单价不做调整。按国家规定由中标方缴纳的各种税收已包含在投标总价内，由中标方向税务机关缴纳。</w:t>
      </w:r>
    </w:p>
    <w:p w14:paraId="05DDA1FD">
      <w:pPr>
        <w:pStyle w:val="28"/>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投标方须在《开标一览表》上写明投标货物的单价和投标总价。如果大写金额和小写金额不一致的，以大写金额为准；单价金额小数点或者百分比有明显错位的，以《开标一览表》的总价为准，并修改单价；总价金额与按单价汇总金额不一致的，以单价金额计算结果为准。             </w:t>
      </w:r>
    </w:p>
    <w:p w14:paraId="3D0D503B">
      <w:pPr>
        <w:pStyle w:val="28"/>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3.中标后，</w:t>
      </w:r>
      <w:r>
        <w:rPr>
          <w:rFonts w:hint="eastAsia" w:ascii="宋体" w:hAnsi="宋体" w:eastAsia="宋体" w:cs="宋体"/>
          <w:b/>
          <w:color w:val="auto"/>
          <w:sz w:val="21"/>
          <w:szCs w:val="21"/>
          <w:highlight w:val="none"/>
        </w:rPr>
        <w:t>中标人所填写的单价在合同实施期间不因市场变化因素而变动；</w:t>
      </w:r>
      <w:r>
        <w:rPr>
          <w:rFonts w:hint="eastAsia" w:ascii="宋体" w:hAnsi="宋体" w:eastAsia="宋体" w:cs="宋体"/>
          <w:color w:val="auto"/>
          <w:sz w:val="21"/>
          <w:szCs w:val="21"/>
          <w:highlight w:val="none"/>
        </w:rPr>
        <w:t>投标人在计算报价时应考虑一定的风险系数。因设计与工程因素引起实际施工中发生设计变更、修改、调整、完善等情况，修改部分则按其投标书相应部分货物及施工的单价同口径计算。</w:t>
      </w:r>
    </w:p>
    <w:p w14:paraId="78212B32">
      <w:pPr>
        <w:pStyle w:val="28"/>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4.投标人应按招标文件规定的报价格式进行投标报价。投标人对每种货物只允许有一个报价，采购人不接受任何有选择性的报价。</w:t>
      </w:r>
    </w:p>
    <w:p w14:paraId="4D78C9B5">
      <w:pPr>
        <w:pStyle w:val="28"/>
        <w:spacing w:line="400" w:lineRule="exact"/>
        <w:ind w:firstLine="420" w:firstLineChars="200"/>
        <w:rPr>
          <w:rFonts w:hint="eastAsia" w:ascii="宋体" w:hAnsi="宋体" w:eastAsia="宋体" w:cs="宋体"/>
          <w:color w:val="auto"/>
          <w:spacing w:val="-8"/>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pacing w:val="-8"/>
          <w:sz w:val="21"/>
          <w:szCs w:val="21"/>
          <w:highlight w:val="none"/>
        </w:rPr>
        <w:t>采购人不接受低于成本的投标报价。</w:t>
      </w:r>
    </w:p>
    <w:p w14:paraId="65108186">
      <w:pPr>
        <w:pStyle w:val="28"/>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6.投标人按照上述要求编制投标报价。一旦确认某一投标人中标，除合同规定的可调整内容外，中标人不得要求追加任何费用。</w:t>
      </w:r>
    </w:p>
    <w:p w14:paraId="6F59E3C9">
      <w:pPr>
        <w:pStyle w:val="28"/>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7.须由中标单位开具正式发票。</w:t>
      </w:r>
    </w:p>
    <w:p w14:paraId="5D3AC953">
      <w:pPr>
        <w:tabs>
          <w:tab w:val="left" w:pos="900"/>
        </w:tabs>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8.招标文件中规定由投标单位承担并支付的相关费用在投标报价时应一并考虑</w:t>
      </w:r>
    </w:p>
    <w:p w14:paraId="6F14EEC2">
      <w:pPr>
        <w:pStyle w:val="28"/>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】质量保障承诺</w:t>
      </w:r>
    </w:p>
    <w:p w14:paraId="50DE2D16">
      <w:pPr>
        <w:spacing w:line="380" w:lineRule="atLeas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1、项目提供的硬件设备保修时间不少于1年，投标时需提供售前、售后服务承诺（包括车辆保修期、配件供应方式与配件价格等方面的承诺），以上售后服务事项需投标方提供书面承诺材料并加盖公章。</w:t>
      </w:r>
    </w:p>
    <w:p w14:paraId="53D78F54">
      <w:pPr>
        <w:spacing w:line="380" w:lineRule="atLeas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2、车辆出现以下情况的，中标单位须无条件召回更换新车或进行整改，整改后出具整改质量保证承诺书。并承担相应损失。</w:t>
      </w:r>
    </w:p>
    <w:p w14:paraId="67F0ADD7">
      <w:pPr>
        <w:spacing w:line="380" w:lineRule="atLeast"/>
        <w:ind w:firstLine="42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（1）批量故障：同一个批次中60%（含）以上车辆出现同一故障，50%（含）以上车辆出现同一故障，并经过售后服务和维修分公司单车二次修复后仍无法解决的或在三个月内批次故障仍无法解决的。</w:t>
      </w:r>
    </w:p>
    <w:p w14:paraId="538CAD70">
      <w:pPr>
        <w:spacing w:line="380" w:lineRule="atLeas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（2）故障频率：同一个批次车辆，单车在六个月内同一个故障发生五次以上（含五次）或六个月内无法修复解决的；单车在一个月内不同故障发生五次以上（含五次）或一个月内无法修复解决的。</w:t>
      </w:r>
    </w:p>
    <w:p w14:paraId="7BDF0848">
      <w:pPr>
        <w:spacing w:line="380" w:lineRule="atLeas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（3）车辆自燃：车辆发生自燃，经客车厂家和招标方鉴定或经官方仲裁机构认定为因车辆质量问题的。  </w:t>
      </w:r>
    </w:p>
    <w:p w14:paraId="6B727641">
      <w:pPr>
        <w:spacing w:line="380" w:lineRule="atLeas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（4）其他重大质量问题：经客车厂家和招标方鉴定或经官方仲裁机构认定为因车辆质量等问题的。</w:t>
      </w:r>
    </w:p>
    <w:p w14:paraId="17EC711D">
      <w:pPr>
        <w:spacing w:line="380" w:lineRule="atLeas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3、车辆一般故障3天内修复、疑难故障7天内修复。</w:t>
      </w:r>
    </w:p>
    <w:p w14:paraId="49E7514A">
      <w:pPr>
        <w:spacing w:line="380" w:lineRule="atLeast"/>
        <w:rPr>
          <w:rFonts w:hint="eastAsia" w:ascii="宋体" w:hAnsi="宋体" w:eastAsia="宋体" w:cs="宋体"/>
          <w:bCs/>
          <w:color w:val="auto"/>
          <w:sz w:val="21"/>
          <w:szCs w:val="21"/>
          <w:highlight w:val="none"/>
        </w:rPr>
      </w:pPr>
      <w:r>
        <w:rPr>
          <w:rFonts w:hint="eastAsia" w:ascii="宋体" w:hAnsi="宋体" w:eastAsia="宋体" w:cs="宋体"/>
          <w:b/>
          <w:bCs/>
          <w:color w:val="auto"/>
          <w:kern w:val="0"/>
          <w:sz w:val="21"/>
          <w:szCs w:val="21"/>
          <w:highlight w:val="none"/>
        </w:rPr>
        <w:t xml:space="preserve">    4、配件供应与车辆报废同期。中标方需在合同签订后10个工作日内书面告知采购方配件的原厂商。</w:t>
      </w:r>
    </w:p>
    <w:p w14:paraId="0E1362AB">
      <w:pPr>
        <w:spacing w:line="380" w:lineRule="atLeas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3、备品备件要求</w:t>
      </w:r>
    </w:p>
    <w:p w14:paraId="6C601E23">
      <w:pPr>
        <w:shd w:val="clear" w:color="auto" w:fill="FFFFFF"/>
        <w:spacing w:line="380" w:lineRule="atLeas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1、承诺长期优惠供应原厂备品备件并具有相应的保障措施；</w:t>
      </w:r>
    </w:p>
    <w:p w14:paraId="01E351C7">
      <w:pPr>
        <w:spacing w:line="360" w:lineRule="exac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4、验收标准</w:t>
      </w:r>
    </w:p>
    <w:p w14:paraId="1FC95BAD">
      <w:pPr>
        <w:spacing w:line="36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中华人民共和国现行技术标准，按招标文件以及合同规定的验收评定标准等规范，由采购人根据《义乌市人民政府办公室关于印发规范政府采购管理若干意见的通知》（义政办发〔2017〕102号）、《政府采购合同履约和验收管理办法（暂行）》（义招管办【2008】32号）文件要求，组织验收。</w:t>
      </w:r>
    </w:p>
    <w:p w14:paraId="113AF32E">
      <w:pPr>
        <w:spacing w:line="360" w:lineRule="exac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5、交车时间及地点</w:t>
      </w:r>
    </w:p>
    <w:p w14:paraId="45572B94">
      <w:pPr>
        <w:spacing w:line="36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合同签订之日起</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0天内完成交货，要求在投标书中予以承诺，交货期每延迟一天，处相应标段中标总价的3%违约款。</w:t>
      </w:r>
    </w:p>
    <w:p w14:paraId="19F0C99A">
      <w:pPr>
        <w:spacing w:line="36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交车地点：义乌，具体交货地址由采购人指定。</w:t>
      </w:r>
    </w:p>
    <w:p w14:paraId="07D39FE7">
      <w:pPr>
        <w:tabs>
          <w:tab w:val="left" w:pos="900"/>
        </w:tabs>
        <w:spacing w:line="360" w:lineRule="exac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6、付款方式</w:t>
      </w:r>
    </w:p>
    <w:p w14:paraId="151DAC92">
      <w:pPr>
        <w:tabs>
          <w:tab w:val="left" w:pos="900"/>
        </w:tabs>
        <w:spacing w:line="36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付款方式合同签订后支付总车款的10%，车辆上牌后一个月内支付总车款的20%，车辆上牌满一年后一个月内支付总车款的30%，车辆上牌满两年后一个月内支付总车款的40%。</w:t>
      </w:r>
    </w:p>
    <w:p w14:paraId="7A604F81">
      <w:pPr>
        <w:pStyle w:val="4"/>
        <w:numPr>
          <w:ilvl w:val="0"/>
          <w:numId w:val="0"/>
        </w:numPr>
        <w:tabs>
          <w:tab w:val="left" w:pos="432"/>
        </w:tabs>
        <w:spacing w:before="0" w:after="0" w:line="380" w:lineRule="exact"/>
        <w:ind w:left="0" w:leftChars="0" w:firstLine="0" w:firstLineChars="0"/>
        <w:jc w:val="left"/>
        <w:rPr>
          <w:rFonts w:hint="eastAsia" w:ascii="宋体" w:hAnsi="宋体" w:eastAsia="宋体" w:cs="宋体"/>
          <w:bCs w:val="0"/>
          <w:color w:val="auto"/>
          <w:sz w:val="21"/>
          <w:szCs w:val="21"/>
          <w:highlight w:val="none"/>
        </w:rPr>
      </w:pPr>
      <w:bookmarkStart w:id="44" w:name="_Toc25172"/>
      <w:r>
        <w:rPr>
          <w:rFonts w:hint="eastAsia" w:ascii="宋体" w:hAnsi="宋体" w:eastAsia="宋体" w:cs="宋体"/>
          <w:bCs w:val="0"/>
          <w:color w:val="auto"/>
          <w:sz w:val="21"/>
          <w:szCs w:val="21"/>
          <w:highlight w:val="none"/>
          <w:lang w:eastAsia="zh-CN"/>
        </w:rPr>
        <w:t>三</w:t>
      </w:r>
      <w:r>
        <w:rPr>
          <w:rFonts w:hint="eastAsia" w:ascii="宋体" w:hAnsi="宋体" w:eastAsia="宋体" w:cs="宋体"/>
          <w:bCs w:val="0"/>
          <w:color w:val="auto"/>
          <w:sz w:val="21"/>
          <w:szCs w:val="21"/>
          <w:highlight w:val="none"/>
        </w:rPr>
        <w:t>、采购原则</w:t>
      </w:r>
      <w:bookmarkEnd w:id="44"/>
    </w:p>
    <w:p w14:paraId="6EAD26EA">
      <w:pPr>
        <w:tabs>
          <w:tab w:val="left" w:pos="432"/>
        </w:tabs>
        <w:spacing w:line="38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r>
        <w:rPr>
          <w:rFonts w:hint="eastAsia" w:ascii="宋体" w:hAnsi="宋体" w:eastAsia="宋体" w:cs="宋体"/>
          <w:color w:val="auto"/>
          <w:kern w:val="0"/>
          <w:sz w:val="21"/>
          <w:szCs w:val="21"/>
          <w:highlight w:val="none"/>
        </w:rPr>
        <w:t xml:space="preserve"> 中标之后，如发现投标文件与招标文件内容如有不一致，应以有利于采购人原则为准。</w:t>
      </w:r>
    </w:p>
    <w:p w14:paraId="577B9CA1">
      <w:pPr>
        <w:pStyle w:val="4"/>
        <w:numPr>
          <w:ilvl w:val="0"/>
          <w:numId w:val="0"/>
        </w:numPr>
        <w:tabs>
          <w:tab w:val="left" w:pos="432"/>
        </w:tabs>
        <w:spacing w:before="0" w:after="0" w:line="380" w:lineRule="exact"/>
        <w:ind w:left="0" w:leftChars="0" w:firstLine="0" w:firstLineChars="0"/>
        <w:jc w:val="left"/>
        <w:rPr>
          <w:rFonts w:hint="eastAsia" w:ascii="宋体" w:hAnsi="宋体" w:eastAsia="宋体" w:cs="宋体"/>
          <w:bCs w:val="0"/>
          <w:color w:val="auto"/>
          <w:sz w:val="21"/>
          <w:szCs w:val="21"/>
          <w:highlight w:val="none"/>
        </w:rPr>
      </w:pPr>
      <w:bookmarkStart w:id="45" w:name="_Toc12488"/>
      <w:r>
        <w:rPr>
          <w:rFonts w:hint="eastAsia" w:ascii="宋体" w:hAnsi="宋体" w:eastAsia="宋体" w:cs="宋体"/>
          <w:bCs w:val="0"/>
          <w:color w:val="auto"/>
          <w:sz w:val="21"/>
          <w:szCs w:val="21"/>
          <w:highlight w:val="none"/>
          <w:lang w:eastAsia="zh-CN"/>
        </w:rPr>
        <w:t>四</w:t>
      </w:r>
      <w:r>
        <w:rPr>
          <w:rFonts w:hint="eastAsia" w:ascii="宋体" w:hAnsi="宋体" w:eastAsia="宋体" w:cs="宋体"/>
          <w:bCs w:val="0"/>
          <w:color w:val="auto"/>
          <w:sz w:val="21"/>
          <w:szCs w:val="21"/>
          <w:highlight w:val="none"/>
        </w:rPr>
        <w:t>、其他</w:t>
      </w:r>
      <w:bookmarkEnd w:id="45"/>
    </w:p>
    <w:p w14:paraId="26FEA223">
      <w:pPr>
        <w:numPr>
          <w:ilvl w:val="0"/>
          <w:numId w:val="44"/>
        </w:numPr>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贵公司参加本次投标的所有费用由贵公司自理； </w:t>
      </w:r>
    </w:p>
    <w:p w14:paraId="7E28B92F">
      <w:pPr>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2、投标文件中，由于未作解释或解释不当而产生的歧义，招标人可朝对招标人有利的方向理解。</w:t>
      </w:r>
    </w:p>
    <w:p w14:paraId="47C641A2">
      <w:pPr>
        <w:spacing w:line="360" w:lineRule="auto"/>
        <w:jc w:val="left"/>
        <w:rPr>
          <w:rFonts w:hint="eastAsia" w:ascii="宋体" w:hAnsi="宋体" w:eastAsia="宋体" w:cs="宋体"/>
          <w:b/>
          <w:bCs/>
          <w:color w:val="auto"/>
          <w:sz w:val="21"/>
          <w:szCs w:val="21"/>
          <w:highlight w:val="none"/>
        </w:rPr>
        <w:sectPr>
          <w:pgSz w:w="11906" w:h="16838"/>
          <w:pgMar w:top="1135" w:right="1800" w:bottom="851" w:left="1800" w:header="851" w:footer="992" w:gutter="0"/>
          <w:cols w:space="720" w:num="1"/>
          <w:rtlGutter w:val="1"/>
          <w:docGrid w:type="lines" w:linePitch="312" w:charSpace="0"/>
        </w:sectPr>
      </w:pPr>
      <w:r>
        <w:rPr>
          <w:rFonts w:hint="eastAsia" w:ascii="宋体" w:hAnsi="宋体" w:eastAsia="宋体" w:cs="宋体"/>
          <w:color w:val="auto"/>
          <w:sz w:val="21"/>
          <w:szCs w:val="21"/>
          <w:highlight w:val="none"/>
        </w:rPr>
        <w:t>3、【★】服务承诺事项请各厂家慎重填报，如无法完全履行的：发生第一次的，将在下次招标中扣除售后服务分15分；发生第二次的，将终止邀标资格，并不影响其他权利的主张。</w:t>
      </w:r>
    </w:p>
    <w:bookmarkEnd w:id="39"/>
    <w:p w14:paraId="27FE07E0">
      <w:pPr>
        <w:pStyle w:val="2"/>
        <w:keepNext/>
        <w:keepLines/>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color w:val="auto"/>
          <w:sz w:val="36"/>
          <w:highlight w:val="none"/>
        </w:rPr>
      </w:pPr>
      <w:bookmarkStart w:id="46" w:name="_Toc30047"/>
      <w:r>
        <w:rPr>
          <w:rFonts w:hint="eastAsia"/>
          <w:color w:val="auto"/>
          <w:sz w:val="36"/>
          <w:highlight w:val="none"/>
        </w:rPr>
        <w:t>第四章  开标、评标和定标须知</w:t>
      </w:r>
      <w:bookmarkEnd w:id="46"/>
    </w:p>
    <w:p w14:paraId="1E86DA2C">
      <w:pPr>
        <w:pStyle w:val="3"/>
        <w:spacing w:before="0" w:after="0" w:line="360" w:lineRule="auto"/>
        <w:rPr>
          <w:rFonts w:hint="eastAsia" w:ascii="宋体" w:hAnsi="宋体" w:eastAsia="宋体" w:cs="宋体"/>
          <w:color w:val="auto"/>
          <w:sz w:val="21"/>
          <w:szCs w:val="21"/>
          <w:highlight w:val="none"/>
        </w:rPr>
      </w:pPr>
      <w:bookmarkStart w:id="47" w:name="_Toc406413937"/>
      <w:bookmarkStart w:id="48" w:name="_Toc22509"/>
      <w:bookmarkStart w:id="49" w:name="_Toc6191"/>
      <w:bookmarkStart w:id="50" w:name="_Toc274303253"/>
      <w:bookmarkStart w:id="51" w:name="_Toc261519847"/>
      <w:bookmarkStart w:id="52" w:name="_Toc27000"/>
      <w:bookmarkStart w:id="53" w:name="_Toc263090375"/>
      <w:bookmarkStart w:id="54" w:name="_Toc20175"/>
      <w:bookmarkStart w:id="55" w:name="_Toc362250705"/>
      <w:bookmarkStart w:id="56" w:name="_Toc226973002"/>
      <w:r>
        <w:rPr>
          <w:rFonts w:hint="eastAsia" w:ascii="宋体" w:hAnsi="宋体" w:eastAsia="宋体" w:cs="宋体"/>
          <w:color w:val="auto"/>
          <w:sz w:val="21"/>
          <w:szCs w:val="21"/>
          <w:highlight w:val="none"/>
        </w:rPr>
        <w:t>一、开标</w:t>
      </w:r>
      <w:bookmarkEnd w:id="47"/>
      <w:bookmarkEnd w:id="48"/>
      <w:bookmarkEnd w:id="49"/>
    </w:p>
    <w:p w14:paraId="1977F1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1.本项目实行电子开评标，投标人无需前往开评标现场，应在规定时间内在“义乌市阳光招标采购平台”上上传电子投标文件和准时在线参加开标。</w:t>
      </w:r>
    </w:p>
    <w:p w14:paraId="679C90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2.电子开评标及评审程序</w:t>
      </w:r>
    </w:p>
    <w:p w14:paraId="4762C7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2.1采购代理机构开启解密后的30分钟内，由各投标人自行对电子投标文件进行解密请各投标人务必在规定时间内完成电子投标文件的解密工作，在电子开评标期间，投标人（授权代表）需确保在各自所在的区域具备上网的技术条件并保持网络及联系方式畅通； </w:t>
      </w:r>
    </w:p>
    <w:p w14:paraId="085A0D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2.2评标委员会对投标人的资格和商务技术响应文件进行评审；</w:t>
      </w:r>
    </w:p>
    <w:p w14:paraId="02418F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2.3评标委员会对报价响应文件进行评审；</w:t>
      </w:r>
    </w:p>
    <w:p w14:paraId="59AF60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2.4在系统上公布评审结果。</w:t>
      </w:r>
    </w:p>
    <w:p w14:paraId="48D5AC80">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特别说明：“义乌市阳光招标采购平台”如对开评标程序有调整的，按调整后的程序操作。</w:t>
      </w:r>
    </w:p>
    <w:p w14:paraId="275097B8">
      <w:pPr>
        <w:pStyle w:val="3"/>
        <w:spacing w:before="120" w:after="120" w:line="360" w:lineRule="auto"/>
        <w:rPr>
          <w:rFonts w:hint="eastAsia" w:ascii="宋体" w:hAnsi="宋体" w:eastAsia="宋体" w:cs="宋体"/>
          <w:color w:val="auto"/>
          <w:sz w:val="21"/>
          <w:szCs w:val="21"/>
          <w:highlight w:val="none"/>
        </w:rPr>
      </w:pPr>
      <w:bookmarkStart w:id="57" w:name="_Toc6806"/>
      <w:r>
        <w:rPr>
          <w:rFonts w:hint="eastAsia" w:ascii="宋体" w:hAnsi="宋体" w:eastAsia="宋体" w:cs="宋体"/>
          <w:color w:val="auto"/>
          <w:sz w:val="21"/>
          <w:szCs w:val="21"/>
          <w:highlight w:val="none"/>
        </w:rPr>
        <w:t>二、评标</w:t>
      </w:r>
      <w:bookmarkEnd w:id="50"/>
      <w:bookmarkEnd w:id="51"/>
      <w:bookmarkEnd w:id="52"/>
      <w:bookmarkEnd w:id="53"/>
      <w:bookmarkEnd w:id="54"/>
      <w:bookmarkEnd w:id="55"/>
      <w:bookmarkEnd w:id="56"/>
      <w:bookmarkEnd w:id="57"/>
    </w:p>
    <w:p w14:paraId="0D1F09CC">
      <w:pPr>
        <w:spacing w:line="360" w:lineRule="auto"/>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3.评标小组</w:t>
      </w:r>
    </w:p>
    <w:p w14:paraId="7F3E94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评标小组将根据招标采购项目的特点确定。其成员由专家和采购人代表5人及以上单数组成。评标小组对投标文件进行审查、质疑、评估和比较。</w:t>
      </w:r>
    </w:p>
    <w:p w14:paraId="27FD2F4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3.2 评审过程中招标代理人员通过“义乌市阳光招标采购平台”在线询标方式进行询标的，投标单位应在30分钟内予以回应，否则后果自负。</w:t>
      </w:r>
    </w:p>
    <w:p w14:paraId="4DE0914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4.评标原则</w:t>
      </w:r>
    </w:p>
    <w:p w14:paraId="19FE3A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4.1评标小组将遵循公开、公平、公正的原则，严格遵守评标工作纪律。</w:t>
      </w:r>
    </w:p>
    <w:p w14:paraId="560DE7C6">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4.2</w:t>
      </w:r>
      <w:r>
        <w:rPr>
          <w:rFonts w:hint="eastAsia" w:ascii="宋体" w:hAnsi="宋体" w:cs="宋体"/>
          <w:bCs/>
          <w:color w:val="auto"/>
          <w:szCs w:val="21"/>
          <w:highlight w:val="none"/>
        </w:rPr>
        <w:t>先评资格及商务技术响应文件，再评报价响应文件。</w:t>
      </w:r>
    </w:p>
    <w:p w14:paraId="1B2C6AF4">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4.3</w:t>
      </w:r>
      <w:r>
        <w:rPr>
          <w:rFonts w:hint="eastAsia" w:ascii="宋体" w:hAnsi="宋体" w:cs="宋体"/>
          <w:color w:val="auto"/>
          <w:szCs w:val="21"/>
          <w:highlight w:val="none"/>
        </w:rPr>
        <w:t>客观公正对待所有投标人，对所有投标评审均采用相同的程序和标准。评标的依据为招标文件和投标文件。</w:t>
      </w:r>
    </w:p>
    <w:p w14:paraId="2A4061E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4.4有利于提高投资效益，节约建设资金。</w:t>
      </w:r>
    </w:p>
    <w:p w14:paraId="7A9E56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4.5在评标过程中，出现异常或特殊情况时，由评标小组集体讨论决定。</w:t>
      </w:r>
    </w:p>
    <w:p w14:paraId="55049795">
      <w:pPr>
        <w:pStyle w:val="28"/>
        <w:spacing w:line="360" w:lineRule="auto"/>
        <w:ind w:firstLine="422" w:firstLineChars="200"/>
        <w:rPr>
          <w:rFonts w:hint="eastAsia" w:hAnsi="宋体" w:cs="宋体"/>
          <w:color w:val="auto"/>
          <w:highlight w:val="none"/>
        </w:rPr>
      </w:pPr>
      <w:r>
        <w:rPr>
          <w:rFonts w:hint="eastAsia" w:hAnsi="宋体" w:cs="宋体"/>
          <w:b/>
          <w:color w:val="auto"/>
          <w:highlight w:val="none"/>
        </w:rPr>
        <w:t>5.评标过程的保密</w:t>
      </w:r>
    </w:p>
    <w:p w14:paraId="310315C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5.1开标后，直至授予中标人合同为止，凡属于对投标文件的审查、澄清、评价和比较等有关的资料以及中标候选人的推荐情况等与评标有关的任何情况均严格保密。</w:t>
      </w:r>
    </w:p>
    <w:p w14:paraId="452A7F7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5.2在投标文件的评审和比较、中标候选人推荐以及授予合同的过程中，投标人向采购人和评标小组施加影响的任何行为，都将会导致其投标被拒绝。</w:t>
      </w:r>
    </w:p>
    <w:p w14:paraId="0CE8F0D2">
      <w:pPr>
        <w:pStyle w:val="28"/>
        <w:spacing w:line="360" w:lineRule="auto"/>
        <w:ind w:firstLine="420" w:firstLineChars="200"/>
        <w:rPr>
          <w:rFonts w:hint="eastAsia" w:hAnsi="宋体" w:cs="宋体"/>
          <w:color w:val="auto"/>
          <w:highlight w:val="none"/>
        </w:rPr>
      </w:pPr>
      <w:r>
        <w:rPr>
          <w:rFonts w:hint="eastAsia" w:hAnsi="宋体" w:cs="宋体"/>
          <w:color w:val="auto"/>
          <w:highlight w:val="none"/>
        </w:rPr>
        <w:t>5.3中标人确认后，采购人不对未中标人就评标过程以及未能中标原因作出任何解释。未中标人不得向评标小组人员或其他有关人员索问评标过程的全部情况。</w:t>
      </w:r>
    </w:p>
    <w:p w14:paraId="2D3EA39F">
      <w:pPr>
        <w:spacing w:line="360" w:lineRule="auto"/>
        <w:ind w:firstLine="420" w:firstLineChars="200"/>
        <w:rPr>
          <w:rFonts w:hint="eastAsia" w:ascii="宋体" w:hAnsi="宋体" w:cs="宋体"/>
          <w:color w:val="auto"/>
          <w:spacing w:val="-4"/>
          <w:szCs w:val="21"/>
          <w:highlight w:val="none"/>
        </w:rPr>
      </w:pPr>
      <w:r>
        <w:rPr>
          <w:rFonts w:hint="eastAsia" w:ascii="宋体" w:hAnsi="宋体" w:cs="宋体"/>
          <w:color w:val="auto"/>
          <w:szCs w:val="21"/>
          <w:highlight w:val="none"/>
        </w:rPr>
        <w:t>5.4</w:t>
      </w:r>
      <w:r>
        <w:rPr>
          <w:rFonts w:hint="eastAsia" w:ascii="宋体" w:hAnsi="宋体" w:cs="宋体"/>
          <w:color w:val="auto"/>
          <w:spacing w:val="-4"/>
          <w:szCs w:val="21"/>
          <w:highlight w:val="none"/>
        </w:rPr>
        <w:t>为保证定标的公正性，在评标过程中，评标成员不得与投标人私人交换意见。在招标工作结束后，凡与评标情况有接触的任何人不得也不应将评标情况扩散出评标成员之外。</w:t>
      </w:r>
    </w:p>
    <w:p w14:paraId="176B5874">
      <w:pPr>
        <w:spacing w:line="360" w:lineRule="auto"/>
        <w:ind w:firstLine="406" w:firstLineChars="200"/>
        <w:rPr>
          <w:rFonts w:hint="eastAsia" w:ascii="宋体" w:hAnsi="宋体" w:cs="宋体"/>
          <w:color w:val="auto"/>
          <w:spacing w:val="-4"/>
          <w:szCs w:val="21"/>
          <w:highlight w:val="none"/>
        </w:rPr>
      </w:pPr>
      <w:r>
        <w:rPr>
          <w:rFonts w:hint="eastAsia" w:ascii="宋体" w:hAnsi="宋体" w:cs="宋体"/>
          <w:b/>
          <w:bCs/>
          <w:color w:val="auto"/>
          <w:spacing w:val="-4"/>
          <w:szCs w:val="21"/>
          <w:highlight w:val="none"/>
        </w:rPr>
        <w:t>6.投标文件中内容不一致的处理</w:t>
      </w:r>
    </w:p>
    <w:p w14:paraId="4047E6DB">
      <w:pPr>
        <w:spacing w:line="360" w:lineRule="auto"/>
        <w:ind w:firstLine="404" w:firstLineChars="200"/>
        <w:rPr>
          <w:rFonts w:hint="eastAsia" w:ascii="宋体" w:hAnsi="宋体" w:cs="宋体"/>
          <w:color w:val="auto"/>
          <w:spacing w:val="-4"/>
          <w:szCs w:val="21"/>
          <w:highlight w:val="none"/>
        </w:rPr>
      </w:pPr>
      <w:r>
        <w:rPr>
          <w:rFonts w:hint="eastAsia" w:ascii="宋体" w:hAnsi="宋体" w:cs="宋体"/>
          <w:color w:val="auto"/>
          <w:spacing w:val="-4"/>
          <w:szCs w:val="21"/>
          <w:highlight w:val="none"/>
        </w:rPr>
        <w:t>同一份投标文件中，彩页、官网下载资料、检测报告等证明性资料中描写的技术性能指标与投标文件中其它地方内容描述不一致的，应以上述证明性资料为准；规范偏离表等偏离表的内容与投标文件中其它地方内容有描述不一致的，应以投标文件中其它地方内容的描述为准。</w:t>
      </w:r>
    </w:p>
    <w:p w14:paraId="31E3760F">
      <w:pPr>
        <w:spacing w:line="360" w:lineRule="auto"/>
        <w:ind w:firstLine="406" w:firstLineChars="200"/>
        <w:rPr>
          <w:rFonts w:hint="eastAsia" w:ascii="宋体" w:hAnsi="宋体" w:cs="宋体"/>
          <w:b/>
          <w:color w:val="auto"/>
          <w:szCs w:val="21"/>
          <w:highlight w:val="none"/>
        </w:rPr>
      </w:pPr>
      <w:r>
        <w:rPr>
          <w:rFonts w:hint="eastAsia" w:ascii="宋体" w:hAnsi="宋体" w:cs="宋体"/>
          <w:b/>
          <w:bCs/>
          <w:color w:val="auto"/>
          <w:spacing w:val="-4"/>
          <w:szCs w:val="21"/>
          <w:highlight w:val="none"/>
        </w:rPr>
        <w:t>7.</w:t>
      </w:r>
      <w:r>
        <w:rPr>
          <w:rFonts w:hint="eastAsia" w:ascii="宋体" w:hAnsi="宋体" w:cs="宋体"/>
          <w:b/>
          <w:bCs/>
          <w:color w:val="auto"/>
          <w:szCs w:val="21"/>
          <w:highlight w:val="none"/>
        </w:rPr>
        <w:t>供应商的认定</w:t>
      </w:r>
    </w:p>
    <w:p w14:paraId="6D18379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不同供应商之间所投核心产品为同一品牌产品的，应当按一个投标人认定，评审时取其中有效技术标的综合评分最高的一家为有效投标人，评审得分相同的，采取随机抽取方式确定，其他同品牌投标人投标无效。</w:t>
      </w:r>
    </w:p>
    <w:p w14:paraId="7C6341A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单位负责人为同一人或者存在直接控股、管理关系的不同供应商，不得参加同一合同项下的政府采购活动。</w:t>
      </w:r>
    </w:p>
    <w:p w14:paraId="4E1250D5">
      <w:pPr>
        <w:tabs>
          <w:tab w:val="left" w:pos="362"/>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8.投标文件的澄清</w:t>
      </w:r>
    </w:p>
    <w:p w14:paraId="3405AC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为有助于投标文件的审查、评价和比较，评标委员会应当在“义乌市阳光招标采购平台”在线询标或采用其他有效形式要求投标人对同一份投标文件含义不明确、同类问题表述不一致或者有明显文字和计算错误的内容（招标文件其它地方有另有规定处理方法的除外）作必要的澄清或说明，投标人应采用在线回复或其他有效形式在询标规定时间内进行澄清或说明（需盖电子签章或实体公章），但不得超出投标文件的范围或改变投标文件的实质性内容。根据本须知第10条规定，凡属于评标小组在评标中发现的计算错误并进行核实的修改不在此列。</w:t>
      </w:r>
    </w:p>
    <w:p w14:paraId="2DF06B70">
      <w:pPr>
        <w:tabs>
          <w:tab w:val="left" w:pos="36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8.2如果投标人代表拒绝按评标委员会要求在“义乌市阳光招标采购平台”作出在线回复且无其他有效回复方式的，评标委员会可以对其作出无效标处理。</w:t>
      </w:r>
    </w:p>
    <w:p w14:paraId="46333958">
      <w:pPr>
        <w:tabs>
          <w:tab w:val="left" w:pos="362"/>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9.投标文件的初步评审</w:t>
      </w:r>
    </w:p>
    <w:p w14:paraId="5FD1438D">
      <w:pPr>
        <w:tabs>
          <w:tab w:val="left" w:pos="36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9.1开标后，采购人应将投标文件提交评标小组进行初步评审，初步评审内容为：</w:t>
      </w:r>
    </w:p>
    <w:p w14:paraId="388F6ECB">
      <w:pPr>
        <w:tabs>
          <w:tab w:val="left" w:pos="36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9.1.1是否出现第五章规定的内容；</w:t>
      </w:r>
    </w:p>
    <w:p w14:paraId="01832F4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违反上述情形之一者，技术文件或商务文件初步评审不予通过，不列入商务标详细评审。</w:t>
      </w:r>
    </w:p>
    <w:p w14:paraId="4177B1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评标时，评标小组将首先评定每份投标文件是否在实质上响应了招标文件的要求。所谓实质上响应，是指投标文件应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w:t>
      </w:r>
    </w:p>
    <w:p w14:paraId="0190F6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9.3如果投标文件实质上不响应招标文件的各项要求，评标小组将予以拒绝，并且不允许投标人通过修改或撤销其不符合要求的差异或保留，使之成为具有响应性的投标。</w:t>
      </w:r>
    </w:p>
    <w:p w14:paraId="4706B58B">
      <w:pPr>
        <w:adjustRightInd w:val="0"/>
        <w:snapToGrid w:val="0"/>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10.投标文件计算错误的修正</w:t>
      </w:r>
    </w:p>
    <w:p w14:paraId="593C63B8">
      <w:pPr>
        <w:adjustRightInd w:val="0"/>
        <w:snapToGrid w:val="0"/>
        <w:spacing w:line="360" w:lineRule="auto"/>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10.1评标小组将对确定为实质上响应招标文件要求的投标文件进行校核，看其是否有计算或表达上的错误，修正错误的原则如下：</w:t>
      </w:r>
    </w:p>
    <w:p w14:paraId="39AA464F">
      <w:pPr>
        <w:adjustRightInd w:val="0"/>
        <w:snapToGrid w:val="0"/>
        <w:spacing w:line="360" w:lineRule="auto"/>
        <w:ind w:firstLine="840" w:firstLineChars="400"/>
        <w:rPr>
          <w:rFonts w:hint="eastAsia" w:ascii="宋体" w:hAnsi="宋体" w:cs="宋体"/>
          <w:bCs/>
          <w:color w:val="auto"/>
          <w:szCs w:val="21"/>
          <w:highlight w:val="none"/>
        </w:rPr>
      </w:pPr>
      <w:r>
        <w:rPr>
          <w:rFonts w:hint="eastAsia" w:ascii="宋体" w:hAnsi="宋体" w:cs="宋体"/>
          <w:bCs/>
          <w:color w:val="auto"/>
          <w:szCs w:val="21"/>
          <w:highlight w:val="none"/>
        </w:rPr>
        <w:t>10.1.1客户端填写的报价与以pdf格式上传文件中的报价不一致的，应以pdf格式上传文件中的报价为准；</w:t>
      </w:r>
    </w:p>
    <w:p w14:paraId="22C2A05A">
      <w:pPr>
        <w:adjustRightInd w:val="0"/>
        <w:snapToGrid w:val="0"/>
        <w:spacing w:line="360" w:lineRule="auto"/>
        <w:ind w:firstLine="831" w:firstLineChars="396"/>
        <w:rPr>
          <w:rFonts w:hint="eastAsia" w:ascii="宋体" w:hAnsi="宋体" w:cs="宋体"/>
          <w:bCs/>
          <w:color w:val="auto"/>
          <w:szCs w:val="21"/>
          <w:highlight w:val="none"/>
        </w:rPr>
      </w:pPr>
      <w:r>
        <w:rPr>
          <w:rFonts w:hint="eastAsia" w:ascii="宋体" w:hAnsi="宋体" w:cs="宋体"/>
          <w:bCs/>
          <w:color w:val="auto"/>
          <w:szCs w:val="21"/>
          <w:highlight w:val="none"/>
        </w:rPr>
        <w:t>10.1.2投标文件中《开标一览表》（报价表）与投标文件中相应内容不一致的，以《开标一览表》（报价表）为准；</w:t>
      </w:r>
    </w:p>
    <w:p w14:paraId="5C6F3861">
      <w:pPr>
        <w:adjustRightInd w:val="0"/>
        <w:snapToGrid w:val="0"/>
        <w:spacing w:line="360" w:lineRule="auto"/>
        <w:ind w:firstLine="831" w:firstLineChars="396"/>
        <w:rPr>
          <w:rFonts w:hint="eastAsia" w:ascii="宋体" w:hAnsi="宋体" w:cs="宋体"/>
          <w:bCs/>
          <w:color w:val="auto"/>
          <w:szCs w:val="21"/>
          <w:highlight w:val="none"/>
        </w:rPr>
      </w:pPr>
      <w:r>
        <w:rPr>
          <w:rFonts w:hint="eastAsia" w:ascii="宋体" w:hAnsi="宋体" w:cs="宋体"/>
          <w:bCs/>
          <w:color w:val="auto"/>
          <w:szCs w:val="21"/>
          <w:highlight w:val="none"/>
        </w:rPr>
        <w:t>10.1.3大写金额和小写金额不一致的，以大写金额为准；</w:t>
      </w:r>
    </w:p>
    <w:p w14:paraId="4535CA33">
      <w:pPr>
        <w:adjustRightInd w:val="0"/>
        <w:snapToGrid w:val="0"/>
        <w:spacing w:line="360" w:lineRule="auto"/>
        <w:ind w:firstLine="831" w:firstLineChars="396"/>
        <w:rPr>
          <w:rFonts w:hint="eastAsia" w:ascii="宋体" w:hAnsi="宋体" w:cs="宋体"/>
          <w:bCs/>
          <w:color w:val="auto"/>
          <w:szCs w:val="21"/>
          <w:highlight w:val="none"/>
        </w:rPr>
      </w:pPr>
      <w:r>
        <w:rPr>
          <w:rFonts w:hint="eastAsia" w:ascii="宋体" w:hAnsi="宋体" w:cs="宋体"/>
          <w:bCs/>
          <w:color w:val="auto"/>
          <w:szCs w:val="21"/>
          <w:highlight w:val="none"/>
        </w:rPr>
        <w:t>10.1.4单价金额小数点或者百分比有明显错位的，以开标一览表的总价为准，并修改单价；</w:t>
      </w:r>
    </w:p>
    <w:p w14:paraId="4F8AE2EF">
      <w:pPr>
        <w:adjustRightInd w:val="0"/>
        <w:snapToGrid w:val="0"/>
        <w:spacing w:line="360" w:lineRule="auto"/>
        <w:ind w:firstLine="831" w:firstLineChars="396"/>
        <w:rPr>
          <w:rFonts w:hint="eastAsia" w:ascii="宋体" w:hAnsi="宋体" w:cs="宋体"/>
          <w:bCs/>
          <w:color w:val="auto"/>
          <w:szCs w:val="21"/>
          <w:highlight w:val="none"/>
        </w:rPr>
      </w:pPr>
      <w:r>
        <w:rPr>
          <w:rFonts w:hint="eastAsia" w:ascii="宋体" w:hAnsi="宋体" w:cs="宋体"/>
          <w:bCs/>
          <w:color w:val="auto"/>
          <w:szCs w:val="21"/>
          <w:highlight w:val="none"/>
        </w:rPr>
        <w:t>10.1.5总价金额与按单价汇总金额不一致的，以单价金额计算结果为准；</w:t>
      </w:r>
    </w:p>
    <w:p w14:paraId="18073595">
      <w:pPr>
        <w:adjustRightInd w:val="0"/>
        <w:snapToGrid w:val="0"/>
        <w:spacing w:line="360" w:lineRule="auto"/>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同时出现两种以上不一致的，按照前款规定的顺序修正。修正后的报价按照财政部令第87号第五十一条第二款的规定通过“义乌市阳光招标采购平台”经投标人确认后产生约束力，投标人不确认的，其投标无效。</w:t>
      </w:r>
    </w:p>
    <w:p w14:paraId="3B56E971">
      <w:pPr>
        <w:adjustRightInd w:val="0"/>
        <w:snapToGrid w:val="0"/>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11.投标文件的评审、比较和否决</w:t>
      </w:r>
    </w:p>
    <w:p w14:paraId="0910348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11.1评标小组将按照本须知规定，仅对在实质上响应招标文件要求的投标文件进行评估和比较。</w:t>
      </w:r>
    </w:p>
    <w:p w14:paraId="1579081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11.2在评审过程后，评标小组可以以书面形式要求投标人就投标文件中含义不明确的内容进行书面说明并提供相关材料。</w:t>
      </w:r>
    </w:p>
    <w:p w14:paraId="7C8AFBF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11.3评标小组在作出任何一项无效标决定前，都应当严格遵循以下程序：</w:t>
      </w:r>
    </w:p>
    <w:p w14:paraId="4717FA61">
      <w:pPr>
        <w:adjustRightInd w:val="0"/>
        <w:snapToGrid w:val="0"/>
        <w:spacing w:line="360" w:lineRule="auto"/>
        <w:ind w:firstLine="835" w:firstLineChars="396"/>
        <w:rPr>
          <w:rFonts w:hint="eastAsia" w:ascii="宋体" w:hAnsi="宋体" w:cs="宋体"/>
          <w:b/>
          <w:color w:val="auto"/>
          <w:szCs w:val="21"/>
          <w:highlight w:val="none"/>
        </w:rPr>
      </w:pPr>
      <w:r>
        <w:rPr>
          <w:rFonts w:hint="eastAsia" w:ascii="宋体" w:hAnsi="宋体" w:cs="宋体"/>
          <w:b/>
          <w:color w:val="auto"/>
          <w:szCs w:val="21"/>
          <w:highlight w:val="none"/>
        </w:rPr>
        <w:t>11.3.1要求当事投标人做相应的答辩；</w:t>
      </w:r>
    </w:p>
    <w:p w14:paraId="516117DF">
      <w:pPr>
        <w:adjustRightInd w:val="0"/>
        <w:snapToGrid w:val="0"/>
        <w:spacing w:line="360" w:lineRule="auto"/>
        <w:ind w:firstLine="835" w:firstLineChars="396"/>
        <w:rPr>
          <w:rFonts w:hint="eastAsia" w:ascii="宋体" w:hAnsi="宋体" w:cs="宋体"/>
          <w:b/>
          <w:color w:val="auto"/>
          <w:szCs w:val="21"/>
          <w:highlight w:val="none"/>
        </w:rPr>
      </w:pPr>
      <w:r>
        <w:rPr>
          <w:rFonts w:hint="eastAsia" w:ascii="宋体" w:hAnsi="宋体" w:cs="宋体"/>
          <w:b/>
          <w:color w:val="auto"/>
          <w:szCs w:val="21"/>
          <w:highlight w:val="none"/>
        </w:rPr>
        <w:t>11.3.2将答辩记录送当事投标人法定代表人或其授权委托的全权代表签字确认；</w:t>
      </w:r>
    </w:p>
    <w:p w14:paraId="1C34C1FF">
      <w:pPr>
        <w:adjustRightInd w:val="0"/>
        <w:snapToGrid w:val="0"/>
        <w:spacing w:line="360" w:lineRule="auto"/>
        <w:ind w:firstLine="835" w:firstLineChars="396"/>
        <w:rPr>
          <w:rFonts w:hint="eastAsia" w:ascii="宋体" w:hAnsi="宋体" w:cs="宋体"/>
          <w:b/>
          <w:color w:val="auto"/>
          <w:szCs w:val="21"/>
          <w:highlight w:val="none"/>
        </w:rPr>
      </w:pPr>
      <w:r>
        <w:rPr>
          <w:rFonts w:hint="eastAsia" w:ascii="宋体" w:hAnsi="宋体" w:cs="宋体"/>
          <w:b/>
          <w:color w:val="auto"/>
          <w:szCs w:val="21"/>
          <w:highlight w:val="none"/>
        </w:rPr>
        <w:t>11.3.3在充分讨论的基础上集体表决；</w:t>
      </w:r>
    </w:p>
    <w:p w14:paraId="112A8608">
      <w:pPr>
        <w:adjustRightInd w:val="0"/>
        <w:snapToGrid w:val="0"/>
        <w:spacing w:line="360" w:lineRule="auto"/>
        <w:ind w:firstLine="835" w:firstLineChars="396"/>
        <w:rPr>
          <w:rFonts w:hint="eastAsia" w:ascii="宋体" w:hAnsi="宋体" w:cs="宋体"/>
          <w:b/>
          <w:color w:val="auto"/>
          <w:szCs w:val="21"/>
          <w:highlight w:val="none"/>
        </w:rPr>
      </w:pPr>
      <w:r>
        <w:rPr>
          <w:rFonts w:hint="eastAsia" w:ascii="宋体" w:hAnsi="宋体" w:cs="宋体"/>
          <w:b/>
          <w:color w:val="auto"/>
          <w:szCs w:val="21"/>
          <w:highlight w:val="none"/>
        </w:rPr>
        <w:t>11.3.4若表决通过无效标决定，告知当事投标人，并在评标报告中详细载明废标理由、依据、答辩的情况和集体表决的情况（同意废标和不同意废标的评标小组成员均应当注明）。</w:t>
      </w:r>
    </w:p>
    <w:p w14:paraId="68A5A1CA">
      <w:pPr>
        <w:pStyle w:val="28"/>
        <w:spacing w:line="360" w:lineRule="auto"/>
        <w:ind w:firstLine="420" w:firstLineChars="200"/>
        <w:rPr>
          <w:rFonts w:hint="eastAsia" w:hAnsi="宋体" w:cs="宋体"/>
          <w:color w:val="auto"/>
          <w:highlight w:val="none"/>
        </w:rPr>
      </w:pPr>
      <w:r>
        <w:rPr>
          <w:rFonts w:hint="eastAsia" w:hAnsi="宋体" w:cs="宋体"/>
          <w:color w:val="auto"/>
          <w:highlight w:val="none"/>
        </w:rPr>
        <w:t>11.4评标小组经评审，认为所有投标都不符合招标文件要求时，可以否决所有投标。所有投标被否决后，采购人应当依法重新招标。</w:t>
      </w:r>
    </w:p>
    <w:p w14:paraId="3C9A269B">
      <w:pPr>
        <w:pStyle w:val="28"/>
        <w:spacing w:line="360" w:lineRule="auto"/>
        <w:ind w:firstLine="406" w:firstLineChars="200"/>
        <w:rPr>
          <w:rFonts w:hint="eastAsia" w:hAnsi="宋体" w:cs="宋体"/>
          <w:b/>
          <w:color w:val="auto"/>
          <w:spacing w:val="-4"/>
          <w:highlight w:val="none"/>
        </w:rPr>
      </w:pPr>
      <w:r>
        <w:rPr>
          <w:rFonts w:hint="eastAsia" w:hAnsi="宋体" w:cs="宋体"/>
          <w:b/>
          <w:color w:val="auto"/>
          <w:spacing w:val="-4"/>
          <w:highlight w:val="none"/>
        </w:rPr>
        <w:t>12.评标办法</w:t>
      </w:r>
    </w:p>
    <w:p w14:paraId="22EE89B8">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12.1采用综合评分法（具体评标办法见后）。</w:t>
      </w:r>
    </w:p>
    <w:p w14:paraId="7361E141">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13.决标</w:t>
      </w:r>
    </w:p>
    <w:p w14:paraId="1FF2BC0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采购人也可以授权评标小组直接确定中标人。</w:t>
      </w:r>
      <w:bookmarkStart w:id="58" w:name="_Toc274303254"/>
      <w:bookmarkStart w:id="59" w:name="_Toc4305"/>
      <w:bookmarkStart w:id="60" w:name="_Toc362250706"/>
      <w:bookmarkStart w:id="61" w:name="_Toc10636"/>
      <w:bookmarkStart w:id="62" w:name="_Toc263090376"/>
      <w:bookmarkStart w:id="63" w:name="_Toc226973003"/>
      <w:bookmarkStart w:id="64" w:name="_Toc261519848"/>
    </w:p>
    <w:p w14:paraId="7D9A407F">
      <w:pPr>
        <w:pStyle w:val="3"/>
        <w:spacing w:before="120" w:after="120" w:line="360" w:lineRule="auto"/>
        <w:rPr>
          <w:rFonts w:hint="eastAsia" w:ascii="宋体" w:hAnsi="宋体" w:eastAsia="宋体" w:cs="宋体"/>
          <w:color w:val="auto"/>
          <w:sz w:val="21"/>
          <w:szCs w:val="21"/>
          <w:highlight w:val="none"/>
        </w:rPr>
      </w:pPr>
      <w:bookmarkStart w:id="65" w:name="_Toc2314"/>
      <w:r>
        <w:rPr>
          <w:rFonts w:hint="eastAsia" w:ascii="宋体" w:hAnsi="宋体" w:eastAsia="宋体" w:cs="宋体"/>
          <w:color w:val="auto"/>
          <w:sz w:val="21"/>
          <w:szCs w:val="21"/>
          <w:highlight w:val="none"/>
        </w:rPr>
        <w:t>三、定标</w:t>
      </w:r>
      <w:bookmarkEnd w:id="58"/>
      <w:bookmarkEnd w:id="59"/>
      <w:bookmarkEnd w:id="60"/>
      <w:bookmarkEnd w:id="61"/>
      <w:bookmarkEnd w:id="62"/>
      <w:bookmarkEnd w:id="63"/>
      <w:bookmarkEnd w:id="64"/>
      <w:bookmarkEnd w:id="65"/>
    </w:p>
    <w:p w14:paraId="77869C3D">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14.中标通知</w:t>
      </w:r>
    </w:p>
    <w:p w14:paraId="468B353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14.1评标结束后，评标结果公告1个工作日，发布评标结果公告的媒体为：</w:t>
      </w:r>
      <w:r>
        <w:rPr>
          <w:rFonts w:hint="eastAsia" w:ascii="宋体" w:hAnsi="宋体" w:cs="宋体"/>
          <w:color w:val="auto"/>
          <w:highlight w:val="none"/>
        </w:rPr>
        <w:t>义乌市阳光招标采购平台(www.ywygzc.com)、义乌产权交易网（www.ywcq.com）</w:t>
      </w:r>
      <w:r>
        <w:rPr>
          <w:rFonts w:hint="eastAsia" w:ascii="宋体" w:hAnsi="宋体" w:cs="宋体"/>
          <w:color w:val="auto"/>
          <w:szCs w:val="21"/>
          <w:highlight w:val="none"/>
        </w:rPr>
        <w:t>。</w:t>
      </w:r>
    </w:p>
    <w:p w14:paraId="3DE05F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公告期内，如无有效异议，公告期结束，由采购人和义乌产权交易所有限公司共同签发《中标通知书》，中标人凭有效证明到义乌产权交易所有限公司领取《中标通知书》。《中标通知书》一经发出即发生法律效力。</w:t>
      </w:r>
    </w:p>
    <w:p w14:paraId="4A2AFB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14.3开标过程中，投标人对开标有异议的，应当在“义乌市阳光招标采购平台”上及时提出，评标委员应对异常情况制作相关记录。投标人若对开评标结果提出质疑的，质疑材料可加盖单位公章后以扫描件形式通过邮箱（ywcqztb001@ywcq.com）送达。</w:t>
      </w:r>
    </w:p>
    <w:p w14:paraId="3FCBA7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14.4质疑投诉的相关规定</w:t>
      </w:r>
    </w:p>
    <w:p w14:paraId="20D9EA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供应商认为采购文件、采购过程和中标、成交结果使自己的权益受到损害的，可以在知道或者应知其权益受到损害之日起7个工作日内，以书面形式向采购人提出质疑。</w:t>
      </w:r>
    </w:p>
    <w:p w14:paraId="78B19C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前款所称的供应商应知其权益受到损害之日，是指：</w:t>
      </w:r>
    </w:p>
    <w:p w14:paraId="174111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1.对可以质疑的采购文件提出质疑的，为收到采购文件之日或者采购文件公告期限届满之日；</w:t>
      </w:r>
    </w:p>
    <w:p w14:paraId="733207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2.对采购过程提出质疑的，为各采购程序环节结束之日；</w:t>
      </w:r>
    </w:p>
    <w:p w14:paraId="68CBE7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3.对中标或者成交结果提出质疑的，为中标或者成交结果公告期限届满之日。</w:t>
      </w:r>
    </w:p>
    <w:p w14:paraId="08A686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应当按规定在收到质疑后3个工作日内作出书面答复，但答复的内容不得涉及商业秘密。质疑供应商对采购人、采购代理机构的答复不满意或者采购人、采购代理机构未在规定的时间内作出答复的，可以在答复期满后10个工作日内向国企采购监督管理部门投诉。质疑投诉递交的资料需为书面材料。质疑投诉书面材料需法人代表人或授权代表签字并加盖公章。</w:t>
      </w:r>
    </w:p>
    <w:p w14:paraId="4FD686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疑投诉属于以下情况之一的，将不予受理：1.质疑投诉人不是所投诉项目的参与者，或者与质疑投诉项目无任何利害关系。2.质疑投诉事项不具体，且未提供有效线索，难以查证。3.未提供书面质疑或者质疑未加盖公章的；投诉人为法人或者其他组织，其投诉书未经法定代表人或者主要负责人签字并加盖公章。4.已超过招标文件规定质疑投诉提出期限的事项。5.投诉事项已作出处理决定，并且投诉人没有提出新的证据。6.质疑投诉的事项已经进入行政复议或者行政诉讼程序的；投诉事项应先提出质疑而没有提出质疑的。7.不符合《政府采购质疑和投诉办法》（财政部令第94号）、《义乌市国企采购管理办法（试行）》（义政办发〔2018〕97号）和《关于印发〈浙江省政府采购供应商质疑处理办法〉的通知》（浙财采监〔2012〕18号）等有关规定的质疑投诉。</w:t>
      </w:r>
    </w:p>
    <w:p w14:paraId="54FC1814">
      <w:pPr>
        <w:pStyle w:val="28"/>
        <w:tabs>
          <w:tab w:val="left" w:pos="900"/>
        </w:tabs>
        <w:spacing w:line="360" w:lineRule="auto"/>
        <w:ind w:firstLine="422" w:firstLineChars="200"/>
        <w:rPr>
          <w:rFonts w:hint="eastAsia" w:hAnsi="宋体" w:cs="宋体"/>
          <w:b/>
          <w:color w:val="auto"/>
          <w:highlight w:val="none"/>
        </w:rPr>
      </w:pPr>
      <w:r>
        <w:rPr>
          <w:rFonts w:hint="eastAsia" w:hAnsi="宋体" w:cs="宋体"/>
          <w:b/>
          <w:color w:val="auto"/>
          <w:highlight w:val="none"/>
        </w:rPr>
        <w:t>15.合同签订</w:t>
      </w:r>
    </w:p>
    <w:p w14:paraId="6C6DEB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15.1中标人自接到《中标通知书》后应在三十天内与采购人签订合同。</w:t>
      </w:r>
    </w:p>
    <w:p w14:paraId="507728E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15.2招标文件、中标人的投标文件、评标过程中投标人在询标时作出的承诺及其澄清文件等，均为签订合同的依据。</w:t>
      </w:r>
    </w:p>
    <w:p w14:paraId="564C4C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15.3采购人与中标（成交）供应商应当在中标（成交）通知书发出之日起30日内，按照采购文件确定的合同文本以及采购标的、规格型号、采购金额、采购数量、技术和服务要求等事项签订采购合同。</w:t>
      </w:r>
    </w:p>
    <w:p w14:paraId="54A73E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不得向中标（成交）供应商提出超出采购文件以外的任何要求作为签订合同的条件，不得与中标（成交）供应商订立背离采购文件确定的合同文本以及采购标的、规格型号、采购金额、采购数量、技术和服务要求等实质性内容的协议。</w:t>
      </w:r>
    </w:p>
    <w:p w14:paraId="7576488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15.4除不可抗力等因素外，中标（成交）通知书发出后，采购人改变中标（成交）结果，或者中标（成交）供应商拒绝签订采购合同的，应当承担相应的法律责任。</w:t>
      </w:r>
    </w:p>
    <w:p w14:paraId="61DC7C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15.5中标（成交）供应商拒绝签订采购合同的，采购人应重新开展采购活动。拒绝签订采购合同的中标（成交）供应商不得参加对该项目重新开展的采购活动。</w:t>
      </w:r>
    </w:p>
    <w:p w14:paraId="3D553D1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15.6中标人不遵守招标文件和投标文件的要约及承诺而擅自修改报价，或在接到《中标通知书》后借故拖延、拒签合同而造成超过规定时间的，取消该投标人的中标资格。在此情况下，采购人和招标代理机构重新招标，对受影响的投标人不承担任何责任。</w:t>
      </w:r>
    </w:p>
    <w:p w14:paraId="220616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15.7采购人变更数量的权利</w:t>
      </w:r>
    </w:p>
    <w:p w14:paraId="6DF1033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采购人在授予合同时有权对“技术要求及采购货物一览表”中规定的货物数量和服务予以增加或减少，但必须符合法律法规的相关规定。</w:t>
      </w:r>
    </w:p>
    <w:p w14:paraId="258E4873">
      <w:pPr>
        <w:spacing w:line="420" w:lineRule="exact"/>
        <w:ind w:firstLine="480" w:firstLineChars="200"/>
        <w:rPr>
          <w:color w:val="auto"/>
          <w:sz w:val="24"/>
          <w:highlight w:val="none"/>
        </w:rPr>
      </w:pPr>
    </w:p>
    <w:p w14:paraId="7C4D44BD">
      <w:pPr>
        <w:spacing w:line="420" w:lineRule="exact"/>
        <w:ind w:firstLine="480" w:firstLineChars="200"/>
        <w:rPr>
          <w:rFonts w:hint="eastAsia"/>
          <w:color w:val="auto"/>
          <w:sz w:val="24"/>
          <w:highlight w:val="none"/>
        </w:rPr>
      </w:pPr>
    </w:p>
    <w:p w14:paraId="3AF66C70">
      <w:pPr>
        <w:spacing w:line="420" w:lineRule="exact"/>
        <w:ind w:firstLine="480" w:firstLineChars="200"/>
        <w:rPr>
          <w:rFonts w:hint="eastAsia"/>
          <w:color w:val="auto"/>
          <w:sz w:val="24"/>
          <w:highlight w:val="none"/>
        </w:rPr>
      </w:pPr>
    </w:p>
    <w:p w14:paraId="78BD8828">
      <w:pPr>
        <w:spacing w:line="420" w:lineRule="exact"/>
        <w:ind w:firstLine="480" w:firstLineChars="200"/>
        <w:rPr>
          <w:rFonts w:hint="eastAsia"/>
          <w:color w:val="auto"/>
          <w:sz w:val="24"/>
          <w:highlight w:val="none"/>
        </w:rPr>
      </w:pPr>
    </w:p>
    <w:p w14:paraId="20A724E4">
      <w:pPr>
        <w:pStyle w:val="2"/>
        <w:numPr>
          <w:ilvl w:val="0"/>
          <w:numId w:val="0"/>
        </w:numPr>
        <w:tabs>
          <w:tab w:val="left" w:pos="360"/>
        </w:tabs>
        <w:spacing w:line="240" w:lineRule="exact"/>
        <w:ind w:left="0" w:leftChars="0" w:firstLine="0" w:firstLineChars="0"/>
        <w:jc w:val="center"/>
        <w:rPr>
          <w:rFonts w:hint="eastAsia"/>
          <w:color w:val="auto"/>
          <w:sz w:val="36"/>
          <w:highlight w:val="none"/>
        </w:rPr>
      </w:pPr>
      <w:bookmarkStart w:id="66" w:name="_Toc31267"/>
    </w:p>
    <w:p w14:paraId="42CFD2F0">
      <w:pPr>
        <w:pStyle w:val="2"/>
        <w:numPr>
          <w:ilvl w:val="0"/>
          <w:numId w:val="0"/>
        </w:numPr>
        <w:tabs>
          <w:tab w:val="left" w:pos="360"/>
        </w:tabs>
        <w:spacing w:line="240" w:lineRule="exact"/>
        <w:ind w:left="0" w:leftChars="0" w:firstLine="0" w:firstLineChars="0"/>
        <w:jc w:val="center"/>
        <w:rPr>
          <w:rFonts w:hint="eastAsia"/>
          <w:color w:val="auto"/>
          <w:sz w:val="36"/>
          <w:highlight w:val="none"/>
        </w:rPr>
      </w:pPr>
    </w:p>
    <w:p w14:paraId="4180DCF9">
      <w:pPr>
        <w:bidi w:val="0"/>
        <w:rPr>
          <w:rFonts w:hint="eastAsia"/>
          <w:color w:val="auto"/>
          <w:highlight w:val="none"/>
        </w:rPr>
      </w:pPr>
    </w:p>
    <w:p w14:paraId="4DC84C72">
      <w:pPr>
        <w:bidi w:val="0"/>
        <w:rPr>
          <w:rFonts w:hint="eastAsia"/>
          <w:color w:val="auto"/>
          <w:highlight w:val="none"/>
        </w:rPr>
      </w:pPr>
    </w:p>
    <w:p w14:paraId="03CBE486">
      <w:pPr>
        <w:bidi w:val="0"/>
        <w:rPr>
          <w:rFonts w:hint="eastAsia"/>
          <w:color w:val="auto"/>
          <w:highlight w:val="none"/>
        </w:rPr>
      </w:pPr>
    </w:p>
    <w:p w14:paraId="00127066">
      <w:pPr>
        <w:bidi w:val="0"/>
        <w:rPr>
          <w:rFonts w:hint="eastAsia"/>
          <w:color w:val="auto"/>
          <w:highlight w:val="none"/>
        </w:rPr>
      </w:pPr>
    </w:p>
    <w:p w14:paraId="6A69FDF5">
      <w:pPr>
        <w:bidi w:val="0"/>
        <w:rPr>
          <w:rFonts w:hint="eastAsia"/>
          <w:color w:val="auto"/>
          <w:highlight w:val="none"/>
        </w:rPr>
      </w:pPr>
    </w:p>
    <w:p w14:paraId="4BAA52C4">
      <w:pPr>
        <w:bidi w:val="0"/>
        <w:rPr>
          <w:rFonts w:hint="eastAsia"/>
          <w:color w:val="auto"/>
          <w:highlight w:val="none"/>
        </w:rPr>
      </w:pPr>
    </w:p>
    <w:p w14:paraId="6FE7CABD">
      <w:pPr>
        <w:pStyle w:val="2"/>
        <w:keepNext/>
        <w:keepLines/>
        <w:pageBreakBefore w:val="0"/>
        <w:widowControl w:val="0"/>
        <w:numPr>
          <w:ilvl w:val="0"/>
          <w:numId w:val="0"/>
        </w:numPr>
        <w:tabs>
          <w:tab w:val="left" w:pos="360"/>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imes New Roman" w:hAnsi="Times New Roman" w:eastAsia="宋体" w:cs="Times New Roman"/>
          <w:color w:val="auto"/>
          <w:sz w:val="36"/>
          <w:highlight w:val="none"/>
        </w:rPr>
      </w:pPr>
      <w:r>
        <w:rPr>
          <w:rFonts w:hint="eastAsia" w:ascii="Times New Roman" w:hAnsi="Times New Roman" w:eastAsia="宋体" w:cs="Times New Roman"/>
          <w:color w:val="auto"/>
          <w:sz w:val="36"/>
          <w:highlight w:val="none"/>
        </w:rPr>
        <w:t>第五章  投标文件的有效性</w:t>
      </w:r>
      <w:bookmarkEnd w:id="66"/>
    </w:p>
    <w:p w14:paraId="1BB2D2ED">
      <w:pPr>
        <w:pStyle w:val="28"/>
        <w:spacing w:line="440" w:lineRule="exact"/>
        <w:ind w:firstLine="413" w:firstLineChars="196"/>
        <w:rPr>
          <w:rFonts w:ascii="新宋体" w:hAnsi="新宋体" w:eastAsia="新宋体"/>
          <w:b/>
          <w:color w:val="auto"/>
          <w:highlight w:val="none"/>
        </w:rPr>
      </w:pPr>
      <w:r>
        <w:rPr>
          <w:rFonts w:hint="eastAsia" w:ascii="新宋体" w:hAnsi="新宋体" w:eastAsia="新宋体"/>
          <w:b/>
          <w:color w:val="auto"/>
          <w:highlight w:val="none"/>
        </w:rPr>
        <w:t>1.</w:t>
      </w:r>
      <w:r>
        <w:rPr>
          <w:rFonts w:ascii="新宋体" w:hAnsi="新宋体" w:eastAsia="新宋体"/>
          <w:b/>
          <w:color w:val="auto"/>
          <w:highlight w:val="none"/>
        </w:rPr>
        <w:t>有下列情形之一的，</w:t>
      </w:r>
      <w:r>
        <w:rPr>
          <w:rFonts w:hint="eastAsia" w:ascii="新宋体" w:hAnsi="新宋体" w:eastAsia="新宋体"/>
          <w:b/>
          <w:color w:val="auto"/>
          <w:highlight w:val="none"/>
        </w:rPr>
        <w:t>招标方</w:t>
      </w:r>
      <w:r>
        <w:rPr>
          <w:rFonts w:ascii="新宋体" w:hAnsi="新宋体" w:eastAsia="新宋体"/>
          <w:b/>
          <w:color w:val="auto"/>
          <w:highlight w:val="none"/>
        </w:rPr>
        <w:t>将不予受理投标文件：</w:t>
      </w:r>
    </w:p>
    <w:p w14:paraId="6D0CB97E">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1.1逾期上传电子档投标文件至“义乌市阳光招标采购平台”的；</w:t>
      </w:r>
    </w:p>
    <w:p w14:paraId="31ECCB76">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1.2电子投标文件在规定时间内解密未成功的；</w:t>
      </w:r>
    </w:p>
    <w:p w14:paraId="0FCC45DE">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2.投标文件在资格或商务技术评审中出现下列情形之一的，由评标委员会审核后按无效投标文件处理：</w:t>
      </w:r>
    </w:p>
    <w:p w14:paraId="76222241">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2.1资格响应文件或商务技术响应文件中包含商务报价的。</w:t>
      </w:r>
    </w:p>
    <w:p w14:paraId="5ADC4675">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2.2招标文件关于投标文件组成内容商务技术响应文件要求中打“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”的内容，投标人的投标文件内容未提供完整的，或关键字迹模糊、无法辨认的，或未按其规定的格式及要求填写、签字、盖章，或提供的投标文件内容不符合招标文件中有关打★号的条款的规定。</w:t>
      </w:r>
    </w:p>
    <w:p w14:paraId="1997D3CB">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2.3投标人的投标资格不符合招标文件的资格要求规定。</w:t>
      </w:r>
    </w:p>
    <w:p w14:paraId="1BAFAFE0">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2.4投标人递交两份或多份内容不同的投标文件，且未声明哪一个有效，但按招标文件规定提交备选方案的除外。</w:t>
      </w:r>
    </w:p>
    <w:p w14:paraId="71DB1A59">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2.5投标人所投产品的数量不符合招标文件规定的。</w:t>
      </w:r>
    </w:p>
    <w:p w14:paraId="7F7EB0A8">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2.6投标人借用或冒用他人名义或证件，或投标人涂改证件，或投标人伪造或编造投标资料的。</w:t>
      </w:r>
    </w:p>
    <w:p w14:paraId="345E4777">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2.7投标中不同投标人的投标文件出现雷同或相似（包括部分雷同或相似），对所有雷同或相似投标人按无效标处理，招标方将保留进一步追究责任的权利；或投标人串标的。</w:t>
      </w:r>
    </w:p>
    <w:p w14:paraId="1F17AC95">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2.8其</w:t>
      </w:r>
      <w:r>
        <w:rPr>
          <w:rFonts w:hint="eastAsia" w:ascii="新宋体" w:hAnsi="新宋体" w:eastAsia="新宋体"/>
          <w:color w:val="auto"/>
          <w:szCs w:val="21"/>
          <w:highlight w:val="none"/>
        </w:rPr>
        <w:t>它对本招标文件中打★号的条款未完全响应的。</w:t>
      </w:r>
    </w:p>
    <w:p w14:paraId="7A2E0355">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kern w:val="0"/>
          <w:szCs w:val="21"/>
          <w:highlight w:val="none"/>
        </w:rPr>
        <w:t>2.9经评标委员会认定，</w:t>
      </w:r>
      <w:r>
        <w:rPr>
          <w:rFonts w:hint="eastAsia" w:ascii="新宋体" w:hAnsi="新宋体" w:eastAsia="新宋体"/>
          <w:color w:val="auto"/>
          <w:szCs w:val="21"/>
          <w:highlight w:val="none"/>
        </w:rPr>
        <w:t>投标文件附有采购人不能接受的条件。</w:t>
      </w:r>
    </w:p>
    <w:p w14:paraId="75B164EB">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2.10评标委员会要求投标人对其投标文件作出</w:t>
      </w:r>
      <w:r>
        <w:rPr>
          <w:rFonts w:hint="eastAsia" w:ascii="新宋体" w:hAnsi="新宋体" w:eastAsia="新宋体"/>
          <w:b/>
          <w:color w:val="auto"/>
          <w:szCs w:val="21"/>
          <w:highlight w:val="none"/>
        </w:rPr>
        <w:t>澄清或说明，</w:t>
      </w:r>
      <w:r>
        <w:rPr>
          <w:rFonts w:hint="eastAsia" w:ascii="新宋体" w:hAnsi="新宋体" w:eastAsia="新宋体"/>
          <w:color w:val="auto"/>
          <w:szCs w:val="21"/>
          <w:highlight w:val="none"/>
        </w:rPr>
        <w:t>如果投标人代表拒绝</w:t>
      </w:r>
      <w:r>
        <w:rPr>
          <w:rFonts w:hint="eastAsia" w:ascii="新宋体" w:hAnsi="新宋体" w:eastAsia="新宋体"/>
          <w:b/>
          <w:color w:val="auto"/>
          <w:szCs w:val="21"/>
          <w:highlight w:val="none"/>
        </w:rPr>
        <w:t>澄清或说明的，或者拒绝签字的</w:t>
      </w:r>
      <w:r>
        <w:rPr>
          <w:rFonts w:hint="eastAsia" w:ascii="新宋体" w:hAnsi="新宋体" w:eastAsia="新宋体"/>
          <w:color w:val="auto"/>
          <w:szCs w:val="21"/>
          <w:highlight w:val="none"/>
        </w:rPr>
        <w:t>。</w:t>
      </w:r>
    </w:p>
    <w:p w14:paraId="65B26255">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3.投标文件在投标报价评审出现下列情形之一的，由评标委员会审核后按无效投标文件处理：</w:t>
      </w:r>
    </w:p>
    <w:p w14:paraId="2D52FB30">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szCs w:val="21"/>
          <w:highlight w:val="none"/>
        </w:rPr>
        <w:t>3.1招标文件关于投标文件组成内容报价响应文件要求中打“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w:t>
      </w:r>
      <w:r>
        <w:rPr>
          <w:rFonts w:hint="eastAsia" w:ascii="新宋体" w:hAnsi="新宋体" w:eastAsia="新宋体"/>
          <w:color w:val="auto"/>
          <w:kern w:val="0"/>
          <w:szCs w:val="21"/>
          <w:highlight w:val="none"/>
        </w:rPr>
        <w:t>内容，投标人的投标文件内容未提供完整，或关键字迹模糊、无法辨认的，或未按其规定的格式及要求填写、签字、盖章，或提供的投标文件内容不符合招标文件中有关打★号的条款的规定。</w:t>
      </w:r>
    </w:p>
    <w:p w14:paraId="609C3F1F">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3.2投标总价高于预算价（或最高限价）。</w:t>
      </w:r>
    </w:p>
    <w:p w14:paraId="5873D2CF">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3.3投标人的所投产品的数量不符合招标文件规定的。</w:t>
      </w:r>
    </w:p>
    <w:p w14:paraId="0DD04DF8">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3.4投标人的投标报价未明确的，或者对同一采购项目提供两个或两个以上报价且未声明哪一个有效的。</w:t>
      </w:r>
    </w:p>
    <w:p w14:paraId="65F2AC27">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3.5经评标委员会审议认为投标文件附有采购人不能接受的条件。评标委员会认为投标人的报价明显低于其他通过符合性审查投标人的报价，有可能影响服务质量或者不能诚信履约的，要求其在评标系统合理的时间内提供书面说明，必要时提交相关证明材料；投标人不能证明其报价合理性的。</w:t>
      </w:r>
    </w:p>
    <w:p w14:paraId="462085D0">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3.6其它对本招标文件中打★号的条款未完全响应的。</w:t>
      </w:r>
    </w:p>
    <w:p w14:paraId="34CB3723">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3.7当投标人由于报价计算错误，投标人拒绝接受按招标文件的规定进行的修正处理（或投标人代表拒绝签名确认）。</w:t>
      </w:r>
    </w:p>
    <w:p w14:paraId="7D1E509C">
      <w:pPr>
        <w:adjustRightInd w:val="0"/>
        <w:snapToGrid w:val="0"/>
        <w:spacing w:line="440" w:lineRule="exact"/>
        <w:ind w:firstLine="422" w:firstLineChars="200"/>
        <w:rPr>
          <w:rFonts w:hint="eastAsia" w:ascii="新宋体" w:hAnsi="新宋体" w:eastAsia="新宋体"/>
          <w:b/>
          <w:bCs/>
          <w:color w:val="auto"/>
          <w:szCs w:val="21"/>
          <w:highlight w:val="none"/>
        </w:rPr>
      </w:pPr>
      <w:r>
        <w:rPr>
          <w:rFonts w:hint="eastAsia" w:ascii="新宋体" w:hAnsi="新宋体" w:eastAsia="新宋体"/>
          <w:b/>
          <w:bCs/>
          <w:color w:val="auto"/>
          <w:szCs w:val="21"/>
          <w:highlight w:val="none"/>
        </w:rPr>
        <w:t>4.在资格审查及评审过程中，符合中华人民共和国财政部令第87号《政府采购货物和服务招标投标管理办法》第三十七条情形之一的，视为投标人串通投标，其投标无效，并移送采购监管部门：</w:t>
      </w:r>
    </w:p>
    <w:p w14:paraId="7255F36D">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（1）不同投标人的投标文件由同一单位或者个人编制；</w:t>
      </w:r>
    </w:p>
    <w:p w14:paraId="6BFF57FF">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（2）不同投标人委托同一单位或者个人办理投标事宜；</w:t>
      </w:r>
    </w:p>
    <w:p w14:paraId="57A7AD33">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（3）不同投标人的投标文件载明的项目管理成员或者联系人员为同一人；</w:t>
      </w:r>
    </w:p>
    <w:p w14:paraId="73A54AB0">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（4）不同投标人的投标文件异常一致或者投标报价呈规律性差异；</w:t>
      </w:r>
    </w:p>
    <w:p w14:paraId="6EBA268D">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（5）不同投标人的投标文件相互混装。</w:t>
      </w:r>
    </w:p>
    <w:p w14:paraId="6ADADC84">
      <w:pPr>
        <w:spacing w:line="440" w:lineRule="exact"/>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5.同一个标段（包）的供应商存在下列情形之一的，其投标（响应）文件无效：</w:t>
      </w:r>
    </w:p>
    <w:p w14:paraId="3938DD5B">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5.1不同供应商制作电子投标（响应）文件的计算机网卡 mAc 地址相同的。</w:t>
      </w:r>
    </w:p>
    <w:p w14:paraId="2633E6F8">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5.2不同供应商制作电子投标（响应）文件的计算机硬盘序列号相同的。</w:t>
      </w:r>
    </w:p>
    <w:p w14:paraId="7040B1A5">
      <w:pPr>
        <w:adjustRightInd w:val="0"/>
        <w:snapToGrid w:val="0"/>
        <w:spacing w:line="440" w:lineRule="exact"/>
        <w:ind w:firstLine="420" w:firstLineChars="200"/>
        <w:rPr>
          <w:rFonts w:hint="eastAsia" w:ascii="新宋体" w:hAnsi="新宋体" w:eastAsia="新宋体"/>
          <w:b/>
          <w:bCs/>
          <w:color w:val="auto"/>
          <w:szCs w:val="21"/>
          <w:highlight w:val="none"/>
        </w:rPr>
      </w:pPr>
      <w:r>
        <w:rPr>
          <w:rFonts w:hint="eastAsia" w:ascii="宋体" w:hAnsi="宋体" w:cs="宋体"/>
          <w:color w:val="auto"/>
          <w:szCs w:val="21"/>
          <w:highlight w:val="none"/>
        </w:rPr>
        <w:t>5.3不同供应商的投标（响应）文件的内容存在两处以上细节错误一致，且无法合理解释的。</w:t>
      </w:r>
    </w:p>
    <w:p w14:paraId="33F180D0">
      <w:pPr>
        <w:adjustRightInd w:val="0"/>
        <w:snapToGrid w:val="0"/>
        <w:spacing w:line="440" w:lineRule="exact"/>
        <w:ind w:firstLine="422" w:firstLineChars="200"/>
        <w:rPr>
          <w:rFonts w:hint="eastAsia" w:ascii="新宋体" w:hAnsi="新宋体" w:eastAsia="新宋体"/>
          <w:b/>
          <w:bCs/>
          <w:color w:val="auto"/>
          <w:szCs w:val="21"/>
          <w:highlight w:val="none"/>
        </w:rPr>
      </w:pPr>
      <w:r>
        <w:rPr>
          <w:rFonts w:hint="eastAsia" w:ascii="新宋体" w:hAnsi="新宋体" w:eastAsia="新宋体"/>
          <w:b/>
          <w:bCs/>
          <w:color w:val="auto"/>
          <w:szCs w:val="21"/>
          <w:highlight w:val="none"/>
        </w:rPr>
        <w:t>6.其他违反法律法规的情况。</w:t>
      </w:r>
    </w:p>
    <w:p w14:paraId="7D435C86">
      <w:pPr>
        <w:spacing w:line="460" w:lineRule="exact"/>
        <w:ind w:firstLine="422" w:firstLineChars="200"/>
        <w:rPr>
          <w:rFonts w:ascii="宋体" w:cs="宋体"/>
          <w:b/>
          <w:bCs/>
          <w:color w:val="auto"/>
          <w:kern w:val="0"/>
          <w:szCs w:val="21"/>
          <w:highlight w:val="none"/>
        </w:rPr>
      </w:pPr>
      <w:r>
        <w:rPr>
          <w:rFonts w:hint="eastAsia" w:ascii="新宋体" w:hAnsi="新宋体" w:eastAsia="新宋体"/>
          <w:b/>
          <w:color w:val="auto"/>
          <w:kern w:val="0"/>
          <w:szCs w:val="21"/>
          <w:highlight w:val="none"/>
        </w:rPr>
        <w:t>7.评标过程中，非上述所罗列的情况，不得以无效标处理</w:t>
      </w:r>
      <w:r>
        <w:rPr>
          <w:rFonts w:hint="eastAsia" w:ascii="宋体" w:hAnsi="宋体" w:cs="宋体"/>
          <w:b/>
          <w:bCs/>
          <w:color w:val="auto"/>
          <w:kern w:val="0"/>
          <w:szCs w:val="21"/>
          <w:highlight w:val="none"/>
        </w:rPr>
        <w:t>。</w:t>
      </w:r>
    </w:p>
    <w:p w14:paraId="1EBEF63F">
      <w:pPr>
        <w:pStyle w:val="2"/>
        <w:numPr>
          <w:ilvl w:val="0"/>
          <w:numId w:val="0"/>
        </w:numPr>
        <w:tabs>
          <w:tab w:val="left" w:pos="360"/>
        </w:tabs>
        <w:spacing w:line="360" w:lineRule="auto"/>
        <w:jc w:val="center"/>
        <w:rPr>
          <w:rFonts w:hint="eastAsia" w:ascii="宋体" w:hAnsi="宋体" w:cs="宋体"/>
          <w:color w:val="auto"/>
          <w:sz w:val="21"/>
          <w:szCs w:val="21"/>
          <w:highlight w:val="none"/>
        </w:rPr>
      </w:pPr>
      <w:r>
        <w:rPr>
          <w:rFonts w:hint="eastAsia" w:hAnsi="宋体"/>
          <w:color w:val="auto"/>
          <w:sz w:val="36"/>
          <w:highlight w:val="none"/>
        </w:rPr>
        <w:br w:type="page"/>
      </w:r>
      <w:bookmarkStart w:id="67" w:name="_Toc27909"/>
      <w:bookmarkStart w:id="68" w:name="_Toc358884475"/>
      <w:bookmarkStart w:id="69" w:name="_Toc362250710"/>
      <w:bookmarkStart w:id="70" w:name="_Toc269969080"/>
      <w:bookmarkStart w:id="71" w:name="_Toc323024194"/>
      <w:bookmarkStart w:id="72" w:name="_Toc330474791"/>
      <w:bookmarkStart w:id="73" w:name="_Toc295815145"/>
      <w:r>
        <w:rPr>
          <w:rFonts w:hint="eastAsia"/>
          <w:color w:val="auto"/>
          <w:sz w:val="36"/>
          <w:highlight w:val="none"/>
        </w:rPr>
        <w:t>第六章</w:t>
      </w:r>
      <w:r>
        <w:rPr>
          <w:color w:val="auto"/>
          <w:sz w:val="36"/>
          <w:highlight w:val="none"/>
        </w:rPr>
        <w:t xml:space="preserve">  </w:t>
      </w:r>
      <w:r>
        <w:rPr>
          <w:rFonts w:hint="eastAsia"/>
          <w:color w:val="auto"/>
          <w:sz w:val="36"/>
          <w:highlight w:val="none"/>
        </w:rPr>
        <w:t>评标办法</w:t>
      </w:r>
      <w:bookmarkEnd w:id="67"/>
    </w:p>
    <w:bookmarkEnd w:id="68"/>
    <w:bookmarkEnd w:id="69"/>
    <w:bookmarkEnd w:id="70"/>
    <w:bookmarkEnd w:id="71"/>
    <w:bookmarkEnd w:id="72"/>
    <w:bookmarkEnd w:id="73"/>
    <w:p w14:paraId="2CE71446">
      <w:pPr>
        <w:pStyle w:val="274"/>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根据《中华人民共和国招标投标法》的有关规定，遵循“公开、公平、公正”的原则，结合本次招标的特点，特制定本评标细则。</w:t>
      </w:r>
    </w:p>
    <w:p w14:paraId="42FA2F66">
      <w:pPr>
        <w:pStyle w:val="3"/>
        <w:spacing w:before="120" w:after="120" w:line="360" w:lineRule="auto"/>
        <w:rPr>
          <w:rFonts w:hint="eastAsia" w:ascii="宋体" w:hAnsi="宋体" w:eastAsia="宋体" w:cs="宋体"/>
          <w:color w:val="auto"/>
          <w:sz w:val="21"/>
          <w:szCs w:val="21"/>
          <w:highlight w:val="none"/>
        </w:rPr>
      </w:pPr>
      <w:bookmarkStart w:id="74" w:name="_Toc11813"/>
      <w:r>
        <w:rPr>
          <w:rFonts w:hint="eastAsia" w:ascii="宋体" w:hAnsi="宋体" w:eastAsia="宋体" w:cs="宋体"/>
          <w:color w:val="auto"/>
          <w:sz w:val="21"/>
          <w:szCs w:val="21"/>
          <w:highlight w:val="none"/>
        </w:rPr>
        <w:t>一、评审程序</w:t>
      </w:r>
      <w:bookmarkEnd w:id="74"/>
    </w:p>
    <w:p w14:paraId="219F759E">
      <w:pPr>
        <w:pStyle w:val="28"/>
        <w:spacing w:line="360" w:lineRule="auto"/>
        <w:ind w:firstLine="420" w:firstLineChars="200"/>
        <w:rPr>
          <w:rFonts w:hint="eastAsia" w:hAnsi="宋体" w:cs="宋体"/>
          <w:color w:val="auto"/>
          <w:highlight w:val="none"/>
        </w:rPr>
      </w:pPr>
      <w:r>
        <w:rPr>
          <w:rFonts w:hint="eastAsia" w:hAnsi="宋体" w:cs="宋体"/>
          <w:color w:val="auto"/>
          <w:highlight w:val="none"/>
        </w:rPr>
        <w:t xml:space="preserve">评标委员会以开标、评标、询标情况为基本依据，按照招标文件的规定，对各投标人的投标文件分资格、商务技术、投标报价三个部分按以下程序进行分析、评议： </w:t>
      </w:r>
    </w:p>
    <w:p w14:paraId="530461FA">
      <w:pPr>
        <w:pStyle w:val="28"/>
        <w:spacing w:line="360" w:lineRule="auto"/>
        <w:ind w:firstLine="420" w:firstLineChars="200"/>
        <w:rPr>
          <w:rFonts w:hint="eastAsia" w:hAnsi="宋体" w:cs="宋体"/>
          <w:color w:val="auto"/>
          <w:highlight w:val="none"/>
        </w:rPr>
      </w:pPr>
      <w:r>
        <w:rPr>
          <w:rFonts w:hint="eastAsia" w:hAnsi="宋体" w:cs="宋体"/>
          <w:color w:val="auto"/>
          <w:highlight w:val="none"/>
        </w:rPr>
        <w:t>（一）对所有投标人的资格响应文件进行审查，并以开标当日为准，对投标人“信用中国”网站（www.creditchina.gov.cn）、中国政府采购网（www.ccgp.gov.cn）信用记录情况进行查询。</w:t>
      </w:r>
    </w:p>
    <w:p w14:paraId="5A963632">
      <w:pPr>
        <w:pStyle w:val="28"/>
        <w:spacing w:line="360" w:lineRule="auto"/>
        <w:ind w:firstLine="420" w:firstLineChars="200"/>
        <w:rPr>
          <w:rFonts w:hint="eastAsia" w:hAnsi="宋体" w:cs="宋体"/>
          <w:color w:val="auto"/>
          <w:highlight w:val="none"/>
        </w:rPr>
      </w:pPr>
      <w:r>
        <w:rPr>
          <w:rFonts w:hint="eastAsia" w:hAnsi="宋体" w:cs="宋体"/>
          <w:color w:val="auto"/>
          <w:highlight w:val="none"/>
        </w:rPr>
        <w:t>（二）对通过资格性审查合格的投标人的商务技术响应文件进行符合性审查；</w:t>
      </w:r>
    </w:p>
    <w:p w14:paraId="46066B4C">
      <w:pPr>
        <w:pStyle w:val="28"/>
        <w:spacing w:line="360" w:lineRule="auto"/>
        <w:ind w:firstLine="420" w:firstLineChars="200"/>
        <w:rPr>
          <w:rFonts w:hint="eastAsia" w:hAnsi="宋体" w:cs="宋体"/>
          <w:color w:val="auto"/>
          <w:highlight w:val="none"/>
        </w:rPr>
      </w:pPr>
      <w:r>
        <w:rPr>
          <w:rFonts w:hint="eastAsia" w:hAnsi="宋体" w:cs="宋体"/>
          <w:color w:val="auto"/>
          <w:highlight w:val="none"/>
        </w:rPr>
        <w:t>（三）对通过符合性审查有效的投标人的商务技术响应文件进行技术评分（详见三、评分细则）；</w:t>
      </w:r>
    </w:p>
    <w:p w14:paraId="4CFD8C2A">
      <w:pPr>
        <w:pStyle w:val="28"/>
        <w:spacing w:line="360" w:lineRule="auto"/>
        <w:ind w:firstLine="420" w:firstLineChars="200"/>
        <w:rPr>
          <w:rFonts w:hint="eastAsia" w:hAnsi="宋体" w:cs="宋体"/>
          <w:color w:val="auto"/>
          <w:highlight w:val="none"/>
        </w:rPr>
      </w:pPr>
      <w:r>
        <w:rPr>
          <w:rFonts w:hint="eastAsia" w:hAnsi="宋体" w:cs="宋体"/>
          <w:color w:val="auto"/>
          <w:highlight w:val="none"/>
        </w:rPr>
        <w:t>（四）上述投标人的评分结束后，评标委员会对上述投标人的报价文件进行评审；评标委员会认为投标人的报价明显低于其他通过符合性审查的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32775AE8">
      <w:pPr>
        <w:pStyle w:val="28"/>
        <w:spacing w:line="360" w:lineRule="auto"/>
        <w:ind w:firstLine="420" w:firstLineChars="200"/>
        <w:rPr>
          <w:rFonts w:hint="eastAsia" w:hAnsi="宋体" w:cs="宋体"/>
          <w:color w:val="auto"/>
          <w:highlight w:val="none"/>
        </w:rPr>
      </w:pPr>
      <w:r>
        <w:rPr>
          <w:rFonts w:hint="eastAsia" w:hAnsi="宋体" w:cs="宋体"/>
          <w:color w:val="auto"/>
          <w:highlight w:val="none"/>
        </w:rPr>
        <w:t>（五）对通过报价评审有效的投标人，由“义乌市阳光招标采购平台”平台计算出其报价分及总得分，并由评标委员会进行确认；</w:t>
      </w:r>
    </w:p>
    <w:p w14:paraId="301E1BFA">
      <w:pPr>
        <w:pStyle w:val="28"/>
        <w:spacing w:line="360" w:lineRule="auto"/>
        <w:ind w:firstLine="420" w:firstLineChars="200"/>
        <w:rPr>
          <w:rFonts w:hint="eastAsia" w:hAnsi="宋体" w:cs="宋体"/>
          <w:color w:val="auto"/>
          <w:highlight w:val="none"/>
        </w:rPr>
      </w:pPr>
      <w:r>
        <w:rPr>
          <w:rFonts w:hint="eastAsia" w:hAnsi="宋体" w:cs="宋体"/>
          <w:color w:val="auto"/>
          <w:highlight w:val="none"/>
        </w:rPr>
        <w:t>（六）确定中标人</w:t>
      </w:r>
    </w:p>
    <w:p w14:paraId="796578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首先，评标委员会按综合得分从高到低顺序进行排列；得分相同的，按投标报价由低到高顺序排列；得分且投标报价相同的，按技术分从高到低顺序排列；技术分相同，投标报价也相同的由采购人代表采用随机抽取程序随机确定。</w:t>
      </w:r>
    </w:p>
    <w:p w14:paraId="253F978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2.其次，评标委员会直接确定排名第一的投标人为中标单位。</w:t>
      </w:r>
    </w:p>
    <w:p w14:paraId="7F76EA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（七）完成评标报告</w:t>
      </w:r>
    </w:p>
    <w:p w14:paraId="6BD84F41">
      <w:pPr>
        <w:pStyle w:val="28"/>
        <w:spacing w:line="360" w:lineRule="auto"/>
        <w:ind w:firstLine="420" w:firstLineChars="200"/>
        <w:jc w:val="left"/>
        <w:rPr>
          <w:rFonts w:hint="eastAsia" w:hAnsi="宋体" w:cs="宋体"/>
          <w:color w:val="auto"/>
          <w:highlight w:val="none"/>
        </w:rPr>
      </w:pPr>
      <w:r>
        <w:rPr>
          <w:rFonts w:hint="eastAsia" w:hAnsi="宋体" w:cs="宋体"/>
          <w:color w:val="auto"/>
          <w:highlight w:val="none"/>
        </w:rPr>
        <w:t xml:space="preserve">评标委员会根据评审相关情况作出评标报告。 </w:t>
      </w:r>
    </w:p>
    <w:p w14:paraId="2DAAF9E3">
      <w:pPr>
        <w:pStyle w:val="3"/>
        <w:spacing w:before="120" w:after="120" w:line="360" w:lineRule="auto"/>
        <w:rPr>
          <w:rFonts w:hint="eastAsia" w:ascii="宋体" w:hAnsi="宋体" w:eastAsia="宋体" w:cs="宋体"/>
          <w:color w:val="auto"/>
          <w:sz w:val="21"/>
          <w:szCs w:val="21"/>
          <w:highlight w:val="none"/>
        </w:rPr>
      </w:pPr>
      <w:bookmarkStart w:id="75" w:name="_Toc32322"/>
      <w:r>
        <w:rPr>
          <w:rFonts w:hint="eastAsia" w:ascii="宋体" w:hAnsi="宋体" w:eastAsia="宋体" w:cs="宋体"/>
          <w:color w:val="auto"/>
          <w:sz w:val="21"/>
          <w:szCs w:val="21"/>
          <w:highlight w:val="none"/>
        </w:rPr>
        <w:t>二、确定的中标人放弃中标等情况的处理</w:t>
      </w:r>
      <w:bookmarkEnd w:id="75"/>
    </w:p>
    <w:p w14:paraId="1F4257A6">
      <w:pPr>
        <w:pStyle w:val="28"/>
        <w:spacing w:line="360" w:lineRule="auto"/>
        <w:ind w:firstLine="420" w:firstLineChars="200"/>
        <w:jc w:val="left"/>
        <w:rPr>
          <w:rFonts w:hint="eastAsia" w:hAnsi="宋体" w:cs="宋体"/>
          <w:color w:val="auto"/>
          <w:highlight w:val="none"/>
        </w:rPr>
      </w:pPr>
      <w:r>
        <w:rPr>
          <w:rFonts w:hint="eastAsia" w:hAnsi="宋体" w:cs="宋体"/>
          <w:color w:val="auto"/>
          <w:highlight w:val="none"/>
        </w:rPr>
        <w:t>1.当确定的中标人放弃中标，因不可抗力提出不能履行合同或者质疑投诉成立取消中标人资格的，均不再确定其余投标人作为中标人。</w:t>
      </w:r>
    </w:p>
    <w:p w14:paraId="7DBF4C9B">
      <w:pPr>
        <w:pStyle w:val="28"/>
        <w:spacing w:line="360" w:lineRule="auto"/>
        <w:ind w:firstLine="420" w:firstLineChars="200"/>
        <w:jc w:val="left"/>
        <w:rPr>
          <w:rFonts w:hint="eastAsia" w:hAnsi="宋体" w:cs="宋体"/>
          <w:color w:val="auto"/>
          <w:highlight w:val="none"/>
        </w:rPr>
      </w:pPr>
      <w:r>
        <w:rPr>
          <w:rFonts w:hint="eastAsia" w:hAnsi="宋体" w:cs="宋体"/>
          <w:color w:val="auto"/>
          <w:highlight w:val="none"/>
        </w:rPr>
        <w:t>2.因中标人原因导致定标后无法签订合同的，中标人应按本文件服务费规定支付招标服务费。</w:t>
      </w:r>
    </w:p>
    <w:p w14:paraId="58DF7197">
      <w:pPr>
        <w:numPr>
          <w:ilvl w:val="0"/>
          <w:numId w:val="0"/>
        </w:numPr>
        <w:spacing w:line="360" w:lineRule="auto"/>
        <w:rPr>
          <w:rFonts w:hint="eastAsia" w:ascii="宋体" w:hAnsi="宋体" w:cs="宋体"/>
          <w:b/>
          <w:bCs/>
          <w:color w:val="auto"/>
          <w:szCs w:val="21"/>
          <w:highlight w:val="none"/>
        </w:rPr>
      </w:pPr>
      <w:r>
        <w:rPr>
          <w:rFonts w:hint="eastAsia" w:ascii="宋体" w:hAnsi="宋体" w:cs="宋体"/>
          <w:b/>
          <w:bCs/>
          <w:color w:val="auto"/>
          <w:kern w:val="2"/>
          <w:sz w:val="21"/>
          <w:szCs w:val="21"/>
          <w:highlight w:val="none"/>
          <w:lang w:val="en-US" w:eastAsia="zh-CN" w:bidi="ar-SA"/>
        </w:rPr>
        <w:t>三、</w:t>
      </w:r>
      <w:r>
        <w:rPr>
          <w:rFonts w:hint="eastAsia" w:ascii="宋体" w:hAnsi="宋体" w:cs="宋体"/>
          <w:b/>
          <w:bCs/>
          <w:color w:val="auto"/>
          <w:szCs w:val="21"/>
          <w:highlight w:val="none"/>
        </w:rPr>
        <w:t>评分细则</w:t>
      </w:r>
    </w:p>
    <w:tbl>
      <w:tblPr>
        <w:tblStyle w:val="56"/>
        <w:tblW w:w="9764"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90"/>
        <w:gridCol w:w="1302"/>
        <w:gridCol w:w="1560"/>
        <w:gridCol w:w="83"/>
        <w:gridCol w:w="1192"/>
        <w:gridCol w:w="64"/>
        <w:gridCol w:w="4908"/>
      </w:tblGrid>
      <w:tr w14:paraId="4D52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6C91BB7A">
            <w:pPr>
              <w:widowControl/>
              <w:jc w:val="center"/>
              <w:textAlignment w:val="center"/>
              <w:rPr>
                <w:rFonts w:hint="eastAsia" w:hAnsi="宋体"/>
                <w:color w:val="auto"/>
                <w:highlight w:val="none"/>
              </w:rPr>
            </w:pPr>
            <w:r>
              <w:rPr>
                <w:rFonts w:hint="eastAsia" w:ascii="宋体" w:hAnsi="宋体" w:cs="宋体"/>
                <w:b/>
                <w:bCs/>
                <w:color w:val="auto"/>
                <w:kern w:val="0"/>
                <w:szCs w:val="21"/>
                <w:highlight w:val="none"/>
                <w:lang w:bidi="ar"/>
              </w:rPr>
              <w:t>序号</w:t>
            </w:r>
          </w:p>
        </w:tc>
        <w:tc>
          <w:tcPr>
            <w:tcW w:w="3035" w:type="dxa"/>
            <w:gridSpan w:val="4"/>
            <w:noWrap w:val="0"/>
            <w:vAlign w:val="center"/>
          </w:tcPr>
          <w:p w14:paraId="28DFF7C8">
            <w:pPr>
              <w:widowControl/>
              <w:jc w:val="center"/>
              <w:textAlignment w:val="center"/>
              <w:rPr>
                <w:rFonts w:hint="eastAsia" w:hAnsi="宋体"/>
                <w:color w:val="auto"/>
                <w:highlight w:val="none"/>
              </w:rPr>
            </w:pPr>
            <w:r>
              <w:rPr>
                <w:rFonts w:hint="eastAsia" w:ascii="宋体" w:hAnsi="宋体" w:cs="宋体"/>
                <w:b/>
                <w:bCs/>
                <w:color w:val="auto"/>
                <w:kern w:val="0"/>
                <w:szCs w:val="21"/>
                <w:highlight w:val="none"/>
                <w:lang w:bidi="ar"/>
              </w:rPr>
              <w:t>评分内容</w:t>
            </w:r>
          </w:p>
        </w:tc>
        <w:tc>
          <w:tcPr>
            <w:tcW w:w="1256" w:type="dxa"/>
            <w:gridSpan w:val="2"/>
            <w:noWrap w:val="0"/>
            <w:vAlign w:val="center"/>
          </w:tcPr>
          <w:p w14:paraId="7A88C19A">
            <w:pPr>
              <w:widowControl/>
              <w:jc w:val="center"/>
              <w:textAlignment w:val="center"/>
              <w:rPr>
                <w:rFonts w:hint="eastAsia" w:hAnsi="宋体"/>
                <w:color w:val="auto"/>
                <w:highlight w:val="none"/>
              </w:rPr>
            </w:pPr>
            <w:r>
              <w:rPr>
                <w:rFonts w:hint="eastAsia" w:ascii="宋体" w:hAnsi="宋体" w:cs="宋体"/>
                <w:b/>
                <w:bCs/>
                <w:color w:val="auto"/>
                <w:kern w:val="0"/>
                <w:szCs w:val="21"/>
                <w:highlight w:val="none"/>
                <w:lang w:bidi="ar"/>
              </w:rPr>
              <w:t>分值</w:t>
            </w:r>
          </w:p>
        </w:tc>
        <w:tc>
          <w:tcPr>
            <w:tcW w:w="4908" w:type="dxa"/>
            <w:noWrap w:val="0"/>
            <w:vAlign w:val="center"/>
          </w:tcPr>
          <w:p w14:paraId="10D7EF40">
            <w:pPr>
              <w:widowControl/>
              <w:jc w:val="center"/>
              <w:textAlignment w:val="center"/>
              <w:rPr>
                <w:rFonts w:hint="eastAsia" w:hAnsi="宋体"/>
                <w:color w:val="auto"/>
                <w:highlight w:val="none"/>
              </w:rPr>
            </w:pPr>
            <w:r>
              <w:rPr>
                <w:rFonts w:hint="eastAsia" w:ascii="宋体" w:hAnsi="宋体" w:cs="宋体"/>
                <w:b/>
                <w:bCs/>
                <w:color w:val="auto"/>
                <w:kern w:val="0"/>
                <w:szCs w:val="21"/>
                <w:highlight w:val="none"/>
                <w:lang w:bidi="ar"/>
              </w:rPr>
              <w:t>评分标准</w:t>
            </w:r>
          </w:p>
        </w:tc>
      </w:tr>
      <w:tr w14:paraId="7752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center"/>
          </w:tcPr>
          <w:p w14:paraId="34DCF7CE">
            <w:pPr>
              <w:widowControl/>
              <w:jc w:val="center"/>
              <w:textAlignment w:val="center"/>
              <w:rPr>
                <w:rFonts w:hint="eastAsia" w:hAnsi="宋体"/>
                <w:color w:val="auto"/>
                <w:highlight w:val="none"/>
              </w:rPr>
            </w:pPr>
            <w:r>
              <w:rPr>
                <w:rFonts w:hint="eastAsia" w:ascii="宋体" w:hAnsi="宋体" w:cs="宋体"/>
                <w:b/>
                <w:bCs/>
                <w:color w:val="auto"/>
                <w:kern w:val="0"/>
                <w:szCs w:val="21"/>
                <w:highlight w:val="none"/>
                <w:lang w:bidi="ar"/>
              </w:rPr>
              <w:t>一</w:t>
            </w:r>
          </w:p>
        </w:tc>
        <w:tc>
          <w:tcPr>
            <w:tcW w:w="3035" w:type="dxa"/>
            <w:gridSpan w:val="4"/>
            <w:noWrap w:val="0"/>
            <w:vAlign w:val="center"/>
          </w:tcPr>
          <w:p w14:paraId="30A0303F">
            <w:pPr>
              <w:widowControl/>
              <w:jc w:val="center"/>
              <w:textAlignment w:val="center"/>
              <w:rPr>
                <w:rFonts w:hint="eastAsia" w:hAnsi="宋体"/>
                <w:color w:val="auto"/>
                <w:highlight w:val="none"/>
              </w:rPr>
            </w:pPr>
            <w:r>
              <w:rPr>
                <w:rFonts w:hint="eastAsia" w:ascii="宋体" w:hAnsi="宋体" w:cs="宋体"/>
                <w:color w:val="auto"/>
                <w:kern w:val="0"/>
                <w:szCs w:val="21"/>
                <w:highlight w:val="none"/>
                <w:lang w:bidi="ar"/>
              </w:rPr>
              <w:t>技术分</w:t>
            </w:r>
          </w:p>
        </w:tc>
        <w:tc>
          <w:tcPr>
            <w:tcW w:w="1256" w:type="dxa"/>
            <w:gridSpan w:val="2"/>
            <w:noWrap w:val="0"/>
            <w:vAlign w:val="center"/>
          </w:tcPr>
          <w:p w14:paraId="6A608C98">
            <w:pPr>
              <w:widowControl/>
              <w:jc w:val="center"/>
              <w:textAlignment w:val="center"/>
              <w:rPr>
                <w:rFonts w:hint="eastAsia" w:hAnsi="宋体"/>
                <w:color w:val="auto"/>
                <w:highlight w:val="none"/>
              </w:rPr>
            </w:pPr>
            <w:r>
              <w:rPr>
                <w:rFonts w:hint="eastAsia" w:ascii="宋体" w:hAnsi="宋体" w:cs="宋体"/>
                <w:color w:val="auto"/>
                <w:kern w:val="0"/>
                <w:szCs w:val="21"/>
                <w:highlight w:val="none"/>
                <w:lang w:val="en-US" w:eastAsia="zh-CN" w:bidi="ar"/>
              </w:rPr>
              <w:t>7</w:t>
            </w:r>
            <w:r>
              <w:rPr>
                <w:rFonts w:hint="eastAsia" w:ascii="宋体" w:hAnsi="宋体" w:cs="宋体"/>
                <w:color w:val="auto"/>
                <w:kern w:val="0"/>
                <w:szCs w:val="21"/>
                <w:highlight w:val="none"/>
                <w:lang w:bidi="ar"/>
              </w:rPr>
              <w:t>0分</w:t>
            </w:r>
          </w:p>
        </w:tc>
        <w:tc>
          <w:tcPr>
            <w:tcW w:w="4908" w:type="dxa"/>
            <w:noWrap w:val="0"/>
            <w:vAlign w:val="center"/>
          </w:tcPr>
          <w:p w14:paraId="14A8FE4D">
            <w:pPr>
              <w:widowControl/>
              <w:jc w:val="center"/>
              <w:textAlignment w:val="center"/>
              <w:rPr>
                <w:rFonts w:hint="eastAsia" w:hAnsi="宋体"/>
                <w:color w:val="auto"/>
                <w:highlight w:val="none"/>
              </w:rPr>
            </w:pPr>
            <w:r>
              <w:rPr>
                <w:rFonts w:hint="eastAsia" w:hAnsi="宋体"/>
                <w:bCs/>
                <w:color w:val="auto"/>
                <w:highlight w:val="none"/>
              </w:rPr>
              <w:t>评</w:t>
            </w:r>
            <w:r>
              <w:rPr>
                <w:rFonts w:hint="eastAsia" w:ascii="宋体" w:hAnsi="宋体" w:cs="Tahoma"/>
                <w:color w:val="auto"/>
                <w:kern w:val="0"/>
                <w:szCs w:val="21"/>
                <w:highlight w:val="none"/>
              </w:rPr>
              <w:t>标委员会根据细则，对各投标单位商务技术响应文件进行书面审核和评论后，由各专家独立给分，打分时保留小数1位，每人一份评分表并签名。在统计得分时，若发现某一单项评分超过评分细则规定的分值范围，则该张评分表无效。投标人的商务技术响应文件的最终得分为评标委员会成员的算术平均值。计算时保留小数2位（第3位四舍五入）</w:t>
            </w:r>
          </w:p>
        </w:tc>
      </w:tr>
      <w:tr w14:paraId="5FC1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4" w:type="dxa"/>
            <w:gridSpan w:val="8"/>
            <w:noWrap w:val="0"/>
            <w:vAlign w:val="top"/>
          </w:tcPr>
          <w:p w14:paraId="6FEF8B9F">
            <w:pPr>
              <w:pStyle w:val="28"/>
              <w:spacing w:after="156" w:afterLines="50" w:line="360" w:lineRule="exact"/>
              <w:jc w:val="center"/>
              <w:rPr>
                <w:rFonts w:hint="eastAsia" w:hAnsi="宋体"/>
                <w:color w:val="auto"/>
                <w:highlight w:val="none"/>
              </w:rPr>
            </w:pPr>
            <w:r>
              <w:rPr>
                <w:rFonts w:hint="eastAsia" w:hAnsi="宋体"/>
                <w:color w:val="auto"/>
                <w:highlight w:val="none"/>
              </w:rPr>
              <w:t>企业综合实力</w:t>
            </w:r>
          </w:p>
        </w:tc>
      </w:tr>
      <w:tr w14:paraId="7F8C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655" w:type="dxa"/>
            <w:gridSpan w:val="2"/>
            <w:noWrap w:val="0"/>
            <w:vAlign w:val="center"/>
          </w:tcPr>
          <w:p w14:paraId="6E79D7D8">
            <w:pPr>
              <w:pStyle w:val="28"/>
              <w:spacing w:after="156" w:afterLines="50" w:line="360" w:lineRule="exact"/>
              <w:jc w:val="center"/>
              <w:rPr>
                <w:rFonts w:hint="eastAsia" w:hAnsi="宋体"/>
                <w:color w:val="auto"/>
                <w:highlight w:val="none"/>
              </w:rPr>
            </w:pPr>
            <w:r>
              <w:rPr>
                <w:rFonts w:hint="eastAsia" w:hAnsi="宋体"/>
                <w:color w:val="auto"/>
                <w:highlight w:val="none"/>
              </w:rPr>
              <w:t>1</w:t>
            </w:r>
          </w:p>
        </w:tc>
        <w:tc>
          <w:tcPr>
            <w:tcW w:w="2945" w:type="dxa"/>
            <w:gridSpan w:val="3"/>
            <w:noWrap w:val="0"/>
            <w:vAlign w:val="center"/>
          </w:tcPr>
          <w:p w14:paraId="4B0C44F3">
            <w:pPr>
              <w:widowControl/>
              <w:spacing w:line="260" w:lineRule="exact"/>
              <w:jc w:val="center"/>
              <w:rPr>
                <w:rFonts w:hint="eastAsia" w:hAnsi="宋体"/>
                <w:color w:val="auto"/>
                <w:szCs w:val="21"/>
                <w:highlight w:val="none"/>
              </w:rPr>
            </w:pPr>
            <w:r>
              <w:rPr>
                <w:rFonts w:hint="eastAsia" w:hAnsi="宋体"/>
                <w:color w:val="auto"/>
                <w:szCs w:val="21"/>
                <w:highlight w:val="none"/>
              </w:rPr>
              <w:t>技术实力</w:t>
            </w:r>
          </w:p>
        </w:tc>
        <w:tc>
          <w:tcPr>
            <w:tcW w:w="1256" w:type="dxa"/>
            <w:gridSpan w:val="2"/>
            <w:noWrap w:val="0"/>
            <w:vAlign w:val="center"/>
          </w:tcPr>
          <w:p w14:paraId="13DE5D7E">
            <w:pPr>
              <w:widowControl/>
              <w:spacing w:line="260" w:lineRule="exact"/>
              <w:jc w:val="left"/>
              <w:rPr>
                <w:rFonts w:hint="eastAsia" w:ascii="宋体" w:hAnsi="宋体" w:cs="Tahoma"/>
                <w:color w:val="auto"/>
                <w:kern w:val="0"/>
                <w:szCs w:val="21"/>
                <w:highlight w:val="none"/>
              </w:rPr>
            </w:pPr>
            <w:r>
              <w:rPr>
                <w:rFonts w:hint="eastAsia" w:ascii="宋体" w:hAnsi="宋体" w:cs="Tahoma"/>
                <w:color w:val="auto"/>
                <w:kern w:val="0"/>
                <w:szCs w:val="21"/>
                <w:highlight w:val="none"/>
                <w:lang w:val="en-US" w:eastAsia="zh-CN"/>
              </w:rPr>
              <w:t>8</w:t>
            </w:r>
            <w:r>
              <w:rPr>
                <w:rFonts w:hint="eastAsia" w:ascii="宋体" w:hAnsi="宋体" w:cs="Tahoma"/>
                <w:color w:val="auto"/>
                <w:kern w:val="0"/>
                <w:szCs w:val="21"/>
                <w:highlight w:val="none"/>
              </w:rPr>
              <w:t>（客观分）</w:t>
            </w:r>
          </w:p>
        </w:tc>
        <w:tc>
          <w:tcPr>
            <w:tcW w:w="4908" w:type="dxa"/>
            <w:noWrap w:val="0"/>
            <w:vAlign w:val="center"/>
          </w:tcPr>
          <w:p w14:paraId="13CAE9A1">
            <w:pPr>
              <w:widowControl/>
              <w:spacing w:line="260" w:lineRule="exact"/>
              <w:jc w:val="left"/>
              <w:rPr>
                <w:rFonts w:hint="eastAsia" w:ascii="宋体" w:hAnsi="宋体" w:cs="Tahoma"/>
                <w:color w:val="auto"/>
                <w:kern w:val="0"/>
                <w:szCs w:val="21"/>
                <w:highlight w:val="none"/>
              </w:rPr>
            </w:pPr>
            <w:r>
              <w:rPr>
                <w:rFonts w:hint="eastAsia" w:ascii="宋体" w:hAnsi="宋体" w:cs="Tahoma"/>
                <w:color w:val="auto"/>
                <w:kern w:val="0"/>
                <w:szCs w:val="21"/>
                <w:highlight w:val="none"/>
              </w:rPr>
              <w:t>1、研发机构：投标人建有国家认可实验室、博士后科研工作者、国家级企业技术中心、国家级工业设计中心，每满足一项得1分，最高得</w:t>
            </w:r>
            <w:r>
              <w:rPr>
                <w:rFonts w:hint="eastAsia" w:ascii="宋体" w:hAnsi="宋体" w:cs="Tahoma"/>
                <w:color w:val="auto"/>
                <w:kern w:val="0"/>
                <w:szCs w:val="21"/>
                <w:highlight w:val="none"/>
                <w:lang w:val="en-US" w:eastAsia="zh-CN"/>
              </w:rPr>
              <w:t>4</w:t>
            </w:r>
            <w:r>
              <w:rPr>
                <w:rFonts w:hint="eastAsia" w:ascii="宋体" w:hAnsi="宋体" w:cs="Tahoma"/>
                <w:color w:val="auto"/>
                <w:kern w:val="0"/>
                <w:szCs w:val="21"/>
                <w:highlight w:val="none"/>
              </w:rPr>
              <w:t>分；</w:t>
            </w:r>
          </w:p>
          <w:p w14:paraId="5648763C">
            <w:pPr>
              <w:widowControl/>
              <w:spacing w:line="260" w:lineRule="exact"/>
              <w:jc w:val="left"/>
              <w:rPr>
                <w:color w:val="auto"/>
                <w:highlight w:val="none"/>
              </w:rPr>
            </w:pPr>
            <w:r>
              <w:rPr>
                <w:rFonts w:hint="eastAsia" w:ascii="宋体" w:hAnsi="宋体" w:cs="Tahoma"/>
                <w:color w:val="auto"/>
                <w:kern w:val="0"/>
                <w:szCs w:val="21"/>
                <w:highlight w:val="none"/>
              </w:rPr>
              <w:t>2、创新实力：投标人技术先进并重视技术创新及成果转化。获得过国家部级技术创新示范企业的得1分，获得过国家级科学技术进步奖的每次得1分（最多得3分）；</w:t>
            </w:r>
          </w:p>
          <w:p w14:paraId="1BE97A31">
            <w:pPr>
              <w:widowControl/>
              <w:spacing w:line="260" w:lineRule="exact"/>
              <w:jc w:val="left"/>
              <w:rPr>
                <w:rFonts w:hint="eastAsia" w:ascii="宋体" w:hAnsi="宋体" w:cs="Tahoma"/>
                <w:color w:val="auto"/>
                <w:kern w:val="0"/>
                <w:szCs w:val="21"/>
                <w:highlight w:val="none"/>
              </w:rPr>
            </w:pPr>
            <w:r>
              <w:rPr>
                <w:rFonts w:hint="eastAsia" w:ascii="宋体" w:hAnsi="宋体" w:cs="Tahoma"/>
                <w:color w:val="auto"/>
                <w:kern w:val="0"/>
                <w:szCs w:val="21"/>
                <w:highlight w:val="none"/>
              </w:rPr>
              <w:t>3、须提供相关证明文件材料，否则不得分</w:t>
            </w:r>
          </w:p>
        </w:tc>
      </w:tr>
      <w:tr w14:paraId="7954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655" w:type="dxa"/>
            <w:gridSpan w:val="2"/>
            <w:noWrap w:val="0"/>
            <w:vAlign w:val="center"/>
          </w:tcPr>
          <w:p w14:paraId="78AA6968">
            <w:pPr>
              <w:pStyle w:val="28"/>
              <w:spacing w:after="156" w:afterLines="50" w:line="360" w:lineRule="exact"/>
              <w:jc w:val="center"/>
              <w:rPr>
                <w:rFonts w:hint="eastAsia" w:hAnsi="宋体"/>
                <w:color w:val="auto"/>
                <w:highlight w:val="none"/>
              </w:rPr>
            </w:pPr>
            <w:r>
              <w:rPr>
                <w:rFonts w:hint="eastAsia" w:hAnsi="宋体"/>
                <w:color w:val="auto"/>
                <w:highlight w:val="none"/>
              </w:rPr>
              <w:t>2</w:t>
            </w:r>
          </w:p>
        </w:tc>
        <w:tc>
          <w:tcPr>
            <w:tcW w:w="2945" w:type="dxa"/>
            <w:gridSpan w:val="3"/>
            <w:noWrap w:val="0"/>
            <w:vAlign w:val="center"/>
          </w:tcPr>
          <w:p w14:paraId="1FA60FE7">
            <w:pPr>
              <w:widowControl/>
              <w:spacing w:line="260" w:lineRule="exact"/>
              <w:jc w:val="center"/>
              <w:rPr>
                <w:rFonts w:hint="eastAsia" w:hAnsi="宋体"/>
                <w:color w:val="auto"/>
                <w:szCs w:val="21"/>
                <w:highlight w:val="none"/>
              </w:rPr>
            </w:pPr>
            <w:r>
              <w:rPr>
                <w:rFonts w:hint="eastAsia" w:ascii="宋体" w:hAnsi="宋体" w:cs="Tahoma"/>
                <w:color w:val="auto"/>
                <w:kern w:val="0"/>
                <w:szCs w:val="21"/>
                <w:highlight w:val="none"/>
              </w:rPr>
              <w:t>上年度销售业绩</w:t>
            </w:r>
          </w:p>
        </w:tc>
        <w:tc>
          <w:tcPr>
            <w:tcW w:w="1256" w:type="dxa"/>
            <w:gridSpan w:val="2"/>
            <w:noWrap w:val="0"/>
            <w:vAlign w:val="center"/>
          </w:tcPr>
          <w:p w14:paraId="041C3773">
            <w:pPr>
              <w:widowControl/>
              <w:spacing w:line="260" w:lineRule="exact"/>
              <w:jc w:val="center"/>
              <w:rPr>
                <w:rFonts w:hint="eastAsia" w:hAnsi="宋体"/>
                <w:color w:val="auto"/>
                <w:szCs w:val="21"/>
                <w:highlight w:val="none"/>
              </w:rPr>
            </w:pPr>
            <w:r>
              <w:rPr>
                <w:rFonts w:hint="eastAsia" w:ascii="宋体" w:hAnsi="宋体" w:cs="Tahoma"/>
                <w:color w:val="auto"/>
                <w:kern w:val="0"/>
                <w:szCs w:val="21"/>
                <w:highlight w:val="none"/>
              </w:rPr>
              <w:t>3（客观分）</w:t>
            </w:r>
          </w:p>
        </w:tc>
        <w:tc>
          <w:tcPr>
            <w:tcW w:w="4908" w:type="dxa"/>
            <w:noWrap w:val="0"/>
            <w:vAlign w:val="center"/>
          </w:tcPr>
          <w:p w14:paraId="175CA136">
            <w:pPr>
              <w:widowControl/>
              <w:spacing w:line="260" w:lineRule="exact"/>
              <w:jc w:val="left"/>
              <w:rPr>
                <w:rFonts w:hint="eastAsia" w:hAnsi="宋体"/>
                <w:color w:val="auto"/>
                <w:szCs w:val="21"/>
                <w:highlight w:val="none"/>
              </w:rPr>
            </w:pPr>
            <w:r>
              <w:rPr>
                <w:rFonts w:hint="eastAsia" w:ascii="宋体" w:hAnsi="宋体" w:cs="Tahoma"/>
                <w:color w:val="auto"/>
                <w:kern w:val="0"/>
                <w:szCs w:val="21"/>
                <w:highlight w:val="none"/>
              </w:rPr>
              <w:t>根据投标人提供的上年度纯电动城市客车销售业绩（以中国汽车工业协会</w:t>
            </w:r>
            <w:r>
              <w:rPr>
                <w:rFonts w:hint="eastAsia" w:ascii="宋体" w:hAnsi="宋体" w:cs="Tahoma"/>
                <w:color w:val="auto"/>
                <w:kern w:val="0"/>
                <w:szCs w:val="21"/>
                <w:highlight w:val="none"/>
                <w:lang w:eastAsia="zh-CN"/>
              </w:rPr>
              <w:t>排名</w:t>
            </w:r>
            <w:r>
              <w:rPr>
                <w:rFonts w:hint="eastAsia" w:ascii="宋体" w:hAnsi="宋体" w:cs="Tahoma"/>
                <w:color w:val="auto"/>
                <w:kern w:val="0"/>
                <w:szCs w:val="21"/>
                <w:highlight w:val="none"/>
              </w:rPr>
              <w:t>为准），前三名依次得3分、2分、1分，其它得0.5分</w:t>
            </w:r>
          </w:p>
        </w:tc>
      </w:tr>
      <w:tr w14:paraId="50CB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64" w:type="dxa"/>
            <w:gridSpan w:val="8"/>
            <w:noWrap w:val="0"/>
            <w:vAlign w:val="center"/>
          </w:tcPr>
          <w:p w14:paraId="25AC8893">
            <w:pPr>
              <w:widowControl/>
              <w:spacing w:line="260" w:lineRule="exact"/>
              <w:jc w:val="center"/>
              <w:rPr>
                <w:rFonts w:hint="eastAsia" w:ascii="宋体" w:hAnsi="宋体" w:eastAsia="宋体" w:cs="Tahoma"/>
                <w:color w:val="auto"/>
                <w:kern w:val="0"/>
                <w:szCs w:val="21"/>
                <w:highlight w:val="none"/>
                <w:lang w:eastAsia="zh-CN"/>
              </w:rPr>
            </w:pPr>
            <w:r>
              <w:rPr>
                <w:rFonts w:hint="eastAsia" w:ascii="宋体" w:hAnsi="宋体" w:cs="Tahoma"/>
                <w:color w:val="auto"/>
                <w:kern w:val="0"/>
                <w:szCs w:val="21"/>
                <w:highlight w:val="none"/>
              </w:rPr>
              <w:t>能源消耗</w:t>
            </w:r>
          </w:p>
        </w:tc>
      </w:tr>
      <w:tr w14:paraId="13CE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655" w:type="dxa"/>
            <w:gridSpan w:val="2"/>
            <w:noWrap w:val="0"/>
            <w:vAlign w:val="center"/>
          </w:tcPr>
          <w:p w14:paraId="3AB5D4BD">
            <w:pPr>
              <w:pStyle w:val="28"/>
              <w:spacing w:after="156" w:afterLines="50" w:line="360" w:lineRule="exact"/>
              <w:jc w:val="center"/>
              <w:rPr>
                <w:rFonts w:hint="eastAsia" w:hAnsi="宋体"/>
                <w:color w:val="auto"/>
                <w:highlight w:val="none"/>
              </w:rPr>
            </w:pPr>
            <w:r>
              <w:rPr>
                <w:rFonts w:hint="eastAsia" w:hAnsi="宋体"/>
                <w:color w:val="auto"/>
                <w:highlight w:val="none"/>
              </w:rPr>
              <w:t>3</w:t>
            </w:r>
          </w:p>
        </w:tc>
        <w:tc>
          <w:tcPr>
            <w:tcW w:w="2945" w:type="dxa"/>
            <w:gridSpan w:val="3"/>
            <w:noWrap w:val="0"/>
            <w:vAlign w:val="center"/>
          </w:tcPr>
          <w:p w14:paraId="1F0D7DD4">
            <w:pPr>
              <w:jc w:val="center"/>
              <w:rPr>
                <w:rFonts w:hint="eastAsia"/>
                <w:color w:val="auto"/>
                <w:highlight w:val="none"/>
              </w:rPr>
            </w:pPr>
            <w:r>
              <w:rPr>
                <w:rFonts w:hint="eastAsia"/>
                <w:color w:val="auto"/>
                <w:highlight w:val="none"/>
              </w:rPr>
              <w:t>投标车型电能消耗率</w:t>
            </w:r>
          </w:p>
        </w:tc>
        <w:tc>
          <w:tcPr>
            <w:tcW w:w="1256" w:type="dxa"/>
            <w:gridSpan w:val="2"/>
            <w:noWrap w:val="0"/>
            <w:vAlign w:val="center"/>
          </w:tcPr>
          <w:p w14:paraId="27A58538">
            <w:pPr>
              <w:jc w:val="center"/>
              <w:rPr>
                <w:rFonts w:hint="eastAsia"/>
                <w:color w:val="auto"/>
                <w:highlight w:val="none"/>
              </w:rPr>
            </w:pPr>
            <w:r>
              <w:rPr>
                <w:rFonts w:hint="eastAsia" w:ascii="宋体" w:hAnsi="宋体" w:eastAsia="宋体" w:cs="Tahoma"/>
                <w:color w:val="auto"/>
                <w:kern w:val="0"/>
                <w:szCs w:val="21"/>
                <w:highlight w:val="none"/>
              </w:rPr>
              <w:t>2（</w:t>
            </w:r>
            <w:r>
              <w:rPr>
                <w:rFonts w:hint="eastAsia"/>
                <w:color w:val="auto"/>
                <w:highlight w:val="none"/>
              </w:rPr>
              <w:t>客观分）</w:t>
            </w:r>
          </w:p>
        </w:tc>
        <w:tc>
          <w:tcPr>
            <w:tcW w:w="4908" w:type="dxa"/>
            <w:noWrap w:val="0"/>
            <w:vAlign w:val="top"/>
          </w:tcPr>
          <w:p w14:paraId="1DD9DE5B">
            <w:pPr>
              <w:rPr>
                <w:color w:val="auto"/>
                <w:highlight w:val="none"/>
              </w:rPr>
            </w:pPr>
            <w:r>
              <w:rPr>
                <w:rFonts w:hint="eastAsia"/>
                <w:color w:val="auto"/>
                <w:highlight w:val="none"/>
              </w:rPr>
              <w:t>根据投标方提供的工信部相关资料(即</w:t>
            </w:r>
            <w:r>
              <w:rPr>
                <w:rFonts w:hint="eastAsia" w:ascii="宋体" w:hAnsi="宋体" w:eastAsia="宋体" w:cs="Tahoma"/>
                <w:color w:val="auto"/>
                <w:kern w:val="0"/>
                <w:szCs w:val="21"/>
                <w:highlight w:val="none"/>
              </w:rPr>
              <w:t>GB/T18386</w:t>
            </w:r>
            <w:r>
              <w:rPr>
                <w:rFonts w:hint="eastAsia"/>
                <w:color w:val="auto"/>
                <w:highlight w:val="none"/>
              </w:rPr>
              <w:t>《电动汽车能量消耗率和续航里程试验方法》试验中消耗的电能除以行驶里程所得的值，单位</w:t>
            </w:r>
            <w:r>
              <w:rPr>
                <w:rFonts w:hint="eastAsia" w:ascii="宋体" w:hAnsi="宋体" w:eastAsia="宋体" w:cs="Tahoma"/>
                <w:color w:val="auto"/>
                <w:kern w:val="0"/>
                <w:szCs w:val="21"/>
                <w:highlight w:val="none"/>
              </w:rPr>
              <w:t>Wh/km )评</w:t>
            </w:r>
            <w:r>
              <w:rPr>
                <w:rFonts w:hint="eastAsia"/>
                <w:color w:val="auto"/>
                <w:highlight w:val="none"/>
              </w:rPr>
              <w:t>价，从低到高，前三名分别</w:t>
            </w:r>
            <w:r>
              <w:rPr>
                <w:rFonts w:hint="eastAsia" w:ascii="宋体" w:hAnsi="宋体" w:eastAsia="宋体" w:cs="Tahoma"/>
                <w:color w:val="auto"/>
                <w:kern w:val="0"/>
                <w:szCs w:val="21"/>
                <w:highlight w:val="none"/>
              </w:rPr>
              <w:t>2分、1.5分、1分，其它得0.2分</w:t>
            </w:r>
          </w:p>
        </w:tc>
      </w:tr>
      <w:tr w14:paraId="7C6A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9764" w:type="dxa"/>
            <w:gridSpan w:val="8"/>
            <w:noWrap w:val="0"/>
            <w:vAlign w:val="center"/>
          </w:tcPr>
          <w:p w14:paraId="2C2C2053">
            <w:pPr>
              <w:pStyle w:val="28"/>
              <w:spacing w:after="156" w:afterLines="50" w:line="360" w:lineRule="exact"/>
              <w:jc w:val="center"/>
              <w:rPr>
                <w:rFonts w:hint="eastAsia" w:hAnsi="宋体" w:eastAsia="宋体"/>
                <w:color w:val="auto"/>
                <w:highlight w:val="none"/>
                <w:lang w:eastAsia="zh-CN"/>
              </w:rPr>
            </w:pPr>
            <w:r>
              <w:rPr>
                <w:rFonts w:hint="eastAsia" w:hAnsi="宋体"/>
                <w:color w:val="auto"/>
                <w:highlight w:val="none"/>
              </w:rPr>
              <w:t>售后服务</w:t>
            </w:r>
          </w:p>
        </w:tc>
      </w:tr>
      <w:tr w14:paraId="3BC3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655" w:type="dxa"/>
            <w:gridSpan w:val="2"/>
            <w:noWrap w:val="0"/>
            <w:vAlign w:val="center"/>
          </w:tcPr>
          <w:p w14:paraId="391D1F54">
            <w:pPr>
              <w:pStyle w:val="28"/>
              <w:spacing w:after="156" w:afterLines="50" w:line="360" w:lineRule="exact"/>
              <w:jc w:val="center"/>
              <w:rPr>
                <w:rFonts w:hint="eastAsia" w:hAnsi="宋体"/>
                <w:color w:val="auto"/>
                <w:highlight w:val="none"/>
              </w:rPr>
            </w:pPr>
            <w:r>
              <w:rPr>
                <w:rFonts w:hint="eastAsia" w:hAnsi="宋体"/>
                <w:color w:val="auto"/>
                <w:highlight w:val="none"/>
              </w:rPr>
              <w:t>4</w:t>
            </w:r>
          </w:p>
        </w:tc>
        <w:tc>
          <w:tcPr>
            <w:tcW w:w="2945" w:type="dxa"/>
            <w:gridSpan w:val="3"/>
            <w:noWrap w:val="0"/>
            <w:vAlign w:val="center"/>
          </w:tcPr>
          <w:p w14:paraId="254DF884">
            <w:pPr>
              <w:jc w:val="center"/>
              <w:rPr>
                <w:rFonts w:hint="eastAsia"/>
                <w:bCs/>
                <w:color w:val="auto"/>
                <w:szCs w:val="21"/>
                <w:highlight w:val="none"/>
              </w:rPr>
            </w:pPr>
            <w:r>
              <w:rPr>
                <w:rFonts w:hint="eastAsia"/>
                <w:bCs/>
                <w:color w:val="auto"/>
                <w:szCs w:val="21"/>
                <w:highlight w:val="none"/>
              </w:rPr>
              <w:t>售后服务评价体系认证（</w:t>
            </w:r>
            <w:r>
              <w:rPr>
                <w:rFonts w:hint="eastAsia" w:ascii="宋体" w:hAnsi="宋体" w:eastAsia="宋体" w:cs="Tahoma"/>
                <w:color w:val="auto"/>
                <w:kern w:val="0"/>
                <w:szCs w:val="21"/>
                <w:highlight w:val="none"/>
              </w:rPr>
              <w:t>CTEAS</w:t>
            </w:r>
            <w:r>
              <w:rPr>
                <w:rFonts w:hint="eastAsia"/>
                <w:bCs/>
                <w:color w:val="auto"/>
                <w:szCs w:val="21"/>
                <w:highlight w:val="none"/>
              </w:rPr>
              <w:t>证书）</w:t>
            </w:r>
          </w:p>
        </w:tc>
        <w:tc>
          <w:tcPr>
            <w:tcW w:w="1256" w:type="dxa"/>
            <w:gridSpan w:val="2"/>
            <w:noWrap w:val="0"/>
            <w:vAlign w:val="center"/>
          </w:tcPr>
          <w:p w14:paraId="35B4062F">
            <w:pPr>
              <w:widowControl/>
              <w:spacing w:line="260" w:lineRule="exact"/>
              <w:jc w:val="center"/>
              <w:rPr>
                <w:rFonts w:hint="eastAsia" w:hAnsi="宋体"/>
                <w:color w:val="auto"/>
                <w:highlight w:val="none"/>
              </w:rPr>
            </w:pPr>
            <w:r>
              <w:rPr>
                <w:rFonts w:hint="eastAsia" w:ascii="宋体" w:hAnsi="宋体" w:eastAsia="宋体" w:cs="Tahoma"/>
                <w:color w:val="auto"/>
                <w:kern w:val="0"/>
                <w:szCs w:val="21"/>
                <w:highlight w:val="none"/>
              </w:rPr>
              <w:t>3（</w:t>
            </w:r>
            <w:r>
              <w:rPr>
                <w:rFonts w:hint="eastAsia" w:hAnsi="宋体"/>
                <w:color w:val="auto"/>
                <w:highlight w:val="none"/>
              </w:rPr>
              <w:t>客观分）</w:t>
            </w:r>
          </w:p>
        </w:tc>
        <w:tc>
          <w:tcPr>
            <w:tcW w:w="4908" w:type="dxa"/>
            <w:noWrap w:val="0"/>
            <w:vAlign w:val="center"/>
          </w:tcPr>
          <w:p w14:paraId="7A2746F8">
            <w:pPr>
              <w:widowControl/>
              <w:spacing w:line="260" w:lineRule="exact"/>
              <w:jc w:val="left"/>
              <w:rPr>
                <w:rFonts w:hint="eastAsia" w:ascii="宋体" w:hAnsi="宋体" w:cs="Tahoma"/>
                <w:color w:val="auto"/>
                <w:kern w:val="0"/>
                <w:szCs w:val="21"/>
                <w:highlight w:val="none"/>
              </w:rPr>
            </w:pPr>
            <w:r>
              <w:rPr>
                <w:rFonts w:hint="eastAsia" w:ascii="宋体" w:hAnsi="宋体" w:cs="Tahoma"/>
                <w:color w:val="auto"/>
                <w:kern w:val="0"/>
                <w:szCs w:val="21"/>
                <w:highlight w:val="none"/>
              </w:rPr>
              <w:t>提供投标车型动力电池的企业通过GB/T27922《商品售后服务评价体系》认证并获得12星及以上级别CTEAS证书相关资料得3分</w:t>
            </w:r>
          </w:p>
        </w:tc>
      </w:tr>
      <w:tr w14:paraId="50B5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655" w:type="dxa"/>
            <w:gridSpan w:val="2"/>
            <w:noWrap w:val="0"/>
            <w:vAlign w:val="center"/>
          </w:tcPr>
          <w:p w14:paraId="709485EA">
            <w:pPr>
              <w:pStyle w:val="28"/>
              <w:spacing w:after="156" w:afterLines="50" w:line="360" w:lineRule="exact"/>
              <w:jc w:val="center"/>
              <w:rPr>
                <w:rFonts w:hint="eastAsia" w:hAnsi="宋体"/>
                <w:color w:val="auto"/>
                <w:highlight w:val="none"/>
              </w:rPr>
            </w:pPr>
            <w:r>
              <w:rPr>
                <w:rFonts w:hint="eastAsia" w:hAnsi="宋体"/>
                <w:color w:val="auto"/>
                <w:highlight w:val="none"/>
              </w:rPr>
              <w:t>5</w:t>
            </w:r>
          </w:p>
        </w:tc>
        <w:tc>
          <w:tcPr>
            <w:tcW w:w="2945" w:type="dxa"/>
            <w:gridSpan w:val="3"/>
            <w:noWrap w:val="0"/>
            <w:vAlign w:val="center"/>
          </w:tcPr>
          <w:p w14:paraId="44E4C22C">
            <w:pPr>
              <w:jc w:val="center"/>
              <w:rPr>
                <w:rFonts w:hint="eastAsia"/>
                <w:color w:val="auto"/>
                <w:highlight w:val="none"/>
              </w:rPr>
            </w:pPr>
            <w:r>
              <w:rPr>
                <w:rFonts w:hint="eastAsia"/>
                <w:color w:val="auto"/>
                <w:highlight w:val="none"/>
              </w:rPr>
              <w:t>售后服务客户满意度调查（</w:t>
            </w:r>
            <w:r>
              <w:rPr>
                <w:rFonts w:hint="eastAsia" w:ascii="宋体" w:hAnsi="宋体" w:eastAsia="宋体" w:cs="Tahoma"/>
                <w:color w:val="auto"/>
                <w:kern w:val="0"/>
                <w:szCs w:val="21"/>
                <w:highlight w:val="none"/>
              </w:rPr>
              <w:t>CAACS，</w:t>
            </w:r>
            <w:r>
              <w:rPr>
                <w:rFonts w:hint="eastAsia"/>
                <w:color w:val="auto"/>
                <w:highlight w:val="none"/>
              </w:rPr>
              <w:t>简称卡思调查）</w:t>
            </w:r>
          </w:p>
        </w:tc>
        <w:tc>
          <w:tcPr>
            <w:tcW w:w="1256" w:type="dxa"/>
            <w:gridSpan w:val="2"/>
            <w:noWrap w:val="0"/>
            <w:vAlign w:val="center"/>
          </w:tcPr>
          <w:p w14:paraId="118E08CA">
            <w:pPr>
              <w:jc w:val="center"/>
              <w:rPr>
                <w:rFonts w:hint="eastAsia"/>
                <w:color w:val="auto"/>
                <w:highlight w:val="none"/>
              </w:rPr>
            </w:pPr>
            <w:r>
              <w:rPr>
                <w:rFonts w:hint="eastAsia" w:ascii="宋体" w:hAnsi="宋体" w:eastAsia="宋体" w:cs="Tahoma"/>
                <w:color w:val="auto"/>
                <w:kern w:val="0"/>
                <w:szCs w:val="21"/>
                <w:highlight w:val="none"/>
              </w:rPr>
              <w:t>4（客</w:t>
            </w:r>
            <w:r>
              <w:rPr>
                <w:rFonts w:hint="eastAsia"/>
                <w:color w:val="auto"/>
                <w:highlight w:val="none"/>
              </w:rPr>
              <w:t>观分）</w:t>
            </w:r>
          </w:p>
        </w:tc>
        <w:tc>
          <w:tcPr>
            <w:tcW w:w="4908" w:type="dxa"/>
            <w:noWrap w:val="0"/>
            <w:vAlign w:val="center"/>
          </w:tcPr>
          <w:p w14:paraId="1AE9FCDC">
            <w:pPr>
              <w:rPr>
                <w:color w:val="auto"/>
                <w:highlight w:val="none"/>
              </w:rPr>
            </w:pPr>
            <w:r>
              <w:rPr>
                <w:rFonts w:hint="eastAsia"/>
                <w:color w:val="auto"/>
                <w:highlight w:val="none"/>
              </w:rPr>
              <w:t>根据投标人提供的上年度中国汽车售后服务满意度调查（</w:t>
            </w:r>
            <w:r>
              <w:rPr>
                <w:rFonts w:hint="eastAsia" w:ascii="宋体" w:hAnsi="宋体" w:eastAsia="宋体" w:cs="Tahoma"/>
                <w:color w:val="auto"/>
                <w:kern w:val="0"/>
                <w:szCs w:val="21"/>
                <w:highlight w:val="none"/>
              </w:rPr>
              <w:t>CAACS，</w:t>
            </w:r>
            <w:r>
              <w:rPr>
                <w:rFonts w:hint="eastAsia"/>
                <w:color w:val="auto"/>
                <w:highlight w:val="none"/>
              </w:rPr>
              <w:t>简称卡思调查）中的客车品牌类排名，前三名依次得</w:t>
            </w:r>
            <w:r>
              <w:rPr>
                <w:rFonts w:hint="eastAsia" w:ascii="宋体" w:hAnsi="宋体" w:eastAsia="宋体" w:cs="Tahoma"/>
                <w:color w:val="auto"/>
                <w:kern w:val="0"/>
                <w:szCs w:val="21"/>
                <w:highlight w:val="none"/>
              </w:rPr>
              <w:t>4分、3分、2分，</w:t>
            </w:r>
            <w:r>
              <w:rPr>
                <w:rFonts w:hint="eastAsia"/>
                <w:color w:val="auto"/>
                <w:highlight w:val="none"/>
              </w:rPr>
              <w:t>其它名次得</w:t>
            </w:r>
            <w:r>
              <w:rPr>
                <w:rFonts w:hint="eastAsia" w:ascii="宋体" w:hAnsi="宋体" w:eastAsia="宋体" w:cs="Tahoma"/>
                <w:color w:val="auto"/>
                <w:kern w:val="0"/>
                <w:szCs w:val="21"/>
                <w:highlight w:val="none"/>
              </w:rPr>
              <w:t>1</w:t>
            </w:r>
            <w:r>
              <w:rPr>
                <w:rFonts w:hint="eastAsia"/>
                <w:color w:val="auto"/>
                <w:highlight w:val="none"/>
              </w:rPr>
              <w:t>分，未进入排名不得分</w:t>
            </w:r>
          </w:p>
        </w:tc>
      </w:tr>
      <w:tr w14:paraId="1995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655" w:type="dxa"/>
            <w:gridSpan w:val="2"/>
            <w:noWrap w:val="0"/>
            <w:vAlign w:val="center"/>
          </w:tcPr>
          <w:p w14:paraId="6126F80B">
            <w:pPr>
              <w:pStyle w:val="28"/>
              <w:spacing w:after="156" w:afterLines="50" w:line="360" w:lineRule="exact"/>
              <w:jc w:val="center"/>
              <w:rPr>
                <w:rFonts w:hint="eastAsia" w:hAnsi="宋体"/>
                <w:color w:val="auto"/>
                <w:highlight w:val="none"/>
              </w:rPr>
            </w:pPr>
            <w:r>
              <w:rPr>
                <w:rFonts w:hint="eastAsia" w:hAnsi="宋体"/>
                <w:color w:val="auto"/>
                <w:highlight w:val="none"/>
              </w:rPr>
              <w:t>6</w:t>
            </w:r>
          </w:p>
        </w:tc>
        <w:tc>
          <w:tcPr>
            <w:tcW w:w="2945" w:type="dxa"/>
            <w:gridSpan w:val="3"/>
            <w:noWrap w:val="0"/>
            <w:vAlign w:val="center"/>
          </w:tcPr>
          <w:p w14:paraId="6A635784">
            <w:pPr>
              <w:jc w:val="center"/>
              <w:rPr>
                <w:rFonts w:hint="eastAsia"/>
                <w:bCs/>
                <w:color w:val="auto"/>
                <w:szCs w:val="21"/>
                <w:highlight w:val="none"/>
              </w:rPr>
            </w:pPr>
            <w:r>
              <w:rPr>
                <w:rFonts w:hint="eastAsia" w:ascii="宋体" w:hAnsi="宋体" w:cs="Tahoma"/>
                <w:color w:val="auto"/>
                <w:kern w:val="0"/>
                <w:szCs w:val="21"/>
                <w:highlight w:val="none"/>
              </w:rPr>
              <w:t>“三包”</w:t>
            </w:r>
            <w:r>
              <w:rPr>
                <w:rFonts w:hint="eastAsia"/>
                <w:bCs/>
                <w:color w:val="auto"/>
                <w:szCs w:val="21"/>
                <w:highlight w:val="none"/>
              </w:rPr>
              <w:t>和售后承诺</w:t>
            </w:r>
          </w:p>
        </w:tc>
        <w:tc>
          <w:tcPr>
            <w:tcW w:w="1256" w:type="dxa"/>
            <w:gridSpan w:val="2"/>
            <w:noWrap w:val="0"/>
            <w:vAlign w:val="center"/>
          </w:tcPr>
          <w:p w14:paraId="0D5D5BBB">
            <w:pPr>
              <w:widowControl/>
              <w:spacing w:line="260" w:lineRule="exact"/>
              <w:jc w:val="center"/>
              <w:rPr>
                <w:rFonts w:hint="eastAsia" w:ascii="宋体" w:hAnsi="宋体" w:cs="Tahoma"/>
                <w:color w:val="auto"/>
                <w:kern w:val="0"/>
                <w:szCs w:val="21"/>
                <w:highlight w:val="none"/>
              </w:rPr>
            </w:pPr>
            <w:r>
              <w:rPr>
                <w:rFonts w:hint="eastAsia" w:ascii="宋体" w:hAnsi="宋体" w:eastAsia="宋体" w:cs="Tahoma"/>
                <w:color w:val="auto"/>
                <w:kern w:val="0"/>
                <w:szCs w:val="21"/>
                <w:highlight w:val="none"/>
              </w:rPr>
              <w:t>3（</w:t>
            </w:r>
            <w:r>
              <w:rPr>
                <w:rFonts w:hint="eastAsia" w:hAnsi="宋体" w:cs="Tahoma"/>
                <w:color w:val="auto"/>
                <w:highlight w:val="none"/>
              </w:rPr>
              <w:t>主观分）</w:t>
            </w:r>
          </w:p>
        </w:tc>
        <w:tc>
          <w:tcPr>
            <w:tcW w:w="4908" w:type="dxa"/>
            <w:noWrap w:val="0"/>
            <w:vAlign w:val="center"/>
          </w:tcPr>
          <w:p w14:paraId="6F48DC6E">
            <w:pPr>
              <w:widowControl/>
              <w:spacing w:line="260" w:lineRule="exact"/>
              <w:rPr>
                <w:rFonts w:hint="eastAsia" w:ascii="宋体" w:hAnsi="宋体" w:cs="Tahoma"/>
                <w:color w:val="auto"/>
                <w:kern w:val="0"/>
                <w:szCs w:val="21"/>
                <w:highlight w:val="none"/>
              </w:rPr>
            </w:pPr>
            <w:r>
              <w:rPr>
                <w:rFonts w:hint="eastAsia" w:ascii="宋体" w:hAnsi="宋体" w:cs="Tahoma"/>
                <w:color w:val="auto"/>
                <w:kern w:val="0"/>
                <w:szCs w:val="21"/>
                <w:highlight w:val="none"/>
              </w:rPr>
              <w:t>在满足招标要求基础上，对产品质量“三包”承诺、售后服务承诺（内容包括但不限于质保年限、服务措施、产品质量保证等）、配件优惠、配件供应周期</w:t>
            </w:r>
            <w:r>
              <w:rPr>
                <w:rFonts w:hint="eastAsia" w:ascii="宋体" w:hAnsi="宋体" w:cs="Tahoma"/>
                <w:color w:val="auto"/>
                <w:kern w:val="0"/>
                <w:szCs w:val="21"/>
                <w:highlight w:val="none"/>
                <w:lang w:eastAsia="zh-CN"/>
              </w:rPr>
              <w:t>（</w:t>
            </w:r>
            <w:r>
              <w:rPr>
                <w:rFonts w:hint="eastAsia" w:ascii="宋体" w:hAnsi="宋体" w:cs="Tahoma"/>
                <w:color w:val="auto"/>
                <w:kern w:val="0"/>
                <w:szCs w:val="21"/>
                <w:highlight w:val="none"/>
              </w:rPr>
              <w:t>通用件和索赔件3天内到货、定制件7天到货</w:t>
            </w:r>
            <w:r>
              <w:rPr>
                <w:rFonts w:hint="eastAsia" w:ascii="宋体" w:hAnsi="宋体" w:cs="Tahoma"/>
                <w:color w:val="auto"/>
                <w:kern w:val="0"/>
                <w:szCs w:val="21"/>
                <w:highlight w:val="none"/>
                <w:lang w:eastAsia="zh-CN"/>
              </w:rPr>
              <w:t>）</w:t>
            </w:r>
            <w:r>
              <w:rPr>
                <w:rFonts w:hint="eastAsia" w:ascii="宋体" w:hAnsi="宋体" w:cs="Tahoma"/>
                <w:color w:val="auto"/>
                <w:kern w:val="0"/>
                <w:szCs w:val="21"/>
                <w:highlight w:val="none"/>
              </w:rPr>
              <w:t>、应急措施、技术培训6项内容及方案的合理性、可行性进行综合评比，前三名依次得3分、2分、1分，其它得0.2分</w:t>
            </w:r>
          </w:p>
        </w:tc>
      </w:tr>
      <w:tr w14:paraId="0F5B7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655" w:type="dxa"/>
            <w:gridSpan w:val="2"/>
            <w:noWrap w:val="0"/>
            <w:vAlign w:val="center"/>
          </w:tcPr>
          <w:p w14:paraId="07732A20">
            <w:pPr>
              <w:pStyle w:val="28"/>
              <w:spacing w:after="156" w:afterLines="50" w:line="360" w:lineRule="exact"/>
              <w:jc w:val="center"/>
              <w:rPr>
                <w:rFonts w:hint="eastAsia" w:hAnsi="宋体"/>
                <w:color w:val="auto"/>
                <w:highlight w:val="none"/>
              </w:rPr>
            </w:pPr>
            <w:r>
              <w:rPr>
                <w:rFonts w:hint="eastAsia" w:hAnsi="宋体"/>
                <w:color w:val="auto"/>
                <w:highlight w:val="none"/>
              </w:rPr>
              <w:t>7</w:t>
            </w:r>
          </w:p>
        </w:tc>
        <w:tc>
          <w:tcPr>
            <w:tcW w:w="2945" w:type="dxa"/>
            <w:gridSpan w:val="3"/>
            <w:noWrap w:val="0"/>
            <w:vAlign w:val="center"/>
          </w:tcPr>
          <w:p w14:paraId="2A0FB521">
            <w:pPr>
              <w:jc w:val="center"/>
              <w:rPr>
                <w:rFonts w:hint="eastAsia"/>
                <w:bCs/>
                <w:color w:val="auto"/>
                <w:szCs w:val="21"/>
                <w:highlight w:val="none"/>
              </w:rPr>
            </w:pPr>
            <w:r>
              <w:rPr>
                <w:rFonts w:hint="eastAsia"/>
                <w:bCs/>
                <w:color w:val="auto"/>
                <w:szCs w:val="21"/>
                <w:highlight w:val="none"/>
              </w:rPr>
              <w:t>服务响应承诺</w:t>
            </w:r>
          </w:p>
        </w:tc>
        <w:tc>
          <w:tcPr>
            <w:tcW w:w="1256" w:type="dxa"/>
            <w:gridSpan w:val="2"/>
            <w:noWrap w:val="0"/>
            <w:vAlign w:val="center"/>
          </w:tcPr>
          <w:p w14:paraId="4591C5B2">
            <w:pPr>
              <w:widowControl/>
              <w:spacing w:line="260" w:lineRule="exact"/>
              <w:jc w:val="center"/>
              <w:rPr>
                <w:rFonts w:hint="eastAsia" w:hAnsi="宋体"/>
                <w:color w:val="auto"/>
                <w:highlight w:val="none"/>
              </w:rPr>
            </w:pPr>
            <w:r>
              <w:rPr>
                <w:rFonts w:hint="eastAsia" w:ascii="宋体" w:hAnsi="宋体" w:eastAsia="宋体" w:cs="Tahoma"/>
                <w:color w:val="auto"/>
                <w:kern w:val="0"/>
                <w:szCs w:val="21"/>
                <w:highlight w:val="none"/>
              </w:rPr>
              <w:t>2（</w:t>
            </w:r>
            <w:r>
              <w:rPr>
                <w:rFonts w:hint="eastAsia" w:hAnsi="宋体" w:cs="Tahoma"/>
                <w:color w:val="auto"/>
                <w:highlight w:val="none"/>
              </w:rPr>
              <w:t>客观分）</w:t>
            </w:r>
          </w:p>
        </w:tc>
        <w:tc>
          <w:tcPr>
            <w:tcW w:w="4908" w:type="dxa"/>
            <w:noWrap w:val="0"/>
            <w:vAlign w:val="center"/>
          </w:tcPr>
          <w:p w14:paraId="070B7124">
            <w:pPr>
              <w:widowControl/>
              <w:spacing w:line="260" w:lineRule="exact"/>
              <w:jc w:val="left"/>
              <w:rPr>
                <w:rFonts w:hint="eastAsia" w:ascii="宋体" w:hAnsi="宋体" w:cs="Tahoma"/>
                <w:color w:val="auto"/>
                <w:kern w:val="0"/>
                <w:szCs w:val="21"/>
                <w:highlight w:val="none"/>
              </w:rPr>
            </w:pPr>
            <w:r>
              <w:rPr>
                <w:rFonts w:hint="eastAsia" w:ascii="宋体" w:hAnsi="宋体" w:cs="Tahoma"/>
                <w:color w:val="auto"/>
                <w:kern w:val="0"/>
                <w:szCs w:val="21"/>
                <w:highlight w:val="none"/>
              </w:rPr>
              <w:t>对</w:t>
            </w:r>
            <w:r>
              <w:rPr>
                <w:rFonts w:hint="eastAsia"/>
                <w:color w:val="auto"/>
                <w:highlight w:val="none"/>
              </w:rPr>
              <w:t>投标人</w:t>
            </w:r>
            <w:r>
              <w:rPr>
                <w:rFonts w:hint="eastAsia"/>
                <w:bCs/>
                <w:color w:val="auto"/>
                <w:szCs w:val="21"/>
                <w:highlight w:val="none"/>
              </w:rPr>
              <w:t>服务响应承诺</w:t>
            </w:r>
            <w:r>
              <w:rPr>
                <w:rFonts w:hint="eastAsia"/>
                <w:bCs/>
                <w:color w:val="auto"/>
                <w:szCs w:val="21"/>
                <w:highlight w:val="none"/>
                <w:lang w:eastAsia="zh-CN"/>
              </w:rPr>
              <w:t>（</w:t>
            </w:r>
            <w:r>
              <w:rPr>
                <w:rFonts w:hint="eastAsia" w:ascii="宋体" w:hAnsi="宋体" w:cs="Tahoma"/>
                <w:color w:val="auto"/>
                <w:kern w:val="0"/>
                <w:szCs w:val="21"/>
                <w:highlight w:val="none"/>
              </w:rPr>
              <w:t>疑难故障24小时人员到现场且在72小时内修复</w:t>
            </w:r>
            <w:r>
              <w:rPr>
                <w:rFonts w:hint="eastAsia" w:ascii="宋体" w:hAnsi="宋体" w:cs="Tahoma"/>
                <w:color w:val="auto"/>
                <w:kern w:val="0"/>
                <w:szCs w:val="21"/>
                <w:highlight w:val="none"/>
                <w:lang w:eastAsia="zh-CN"/>
              </w:rPr>
              <w:t>，</w:t>
            </w:r>
            <w:r>
              <w:rPr>
                <w:rFonts w:hint="eastAsia" w:ascii="宋体" w:hAnsi="宋体" w:cs="Tahoma"/>
                <w:color w:val="auto"/>
                <w:kern w:val="0"/>
                <w:szCs w:val="21"/>
                <w:highlight w:val="none"/>
              </w:rPr>
              <w:t>重大问题12小时内人员到现场且在72小时内修复</w:t>
            </w:r>
            <w:r>
              <w:rPr>
                <w:rFonts w:hint="eastAsia" w:ascii="宋体" w:hAnsi="宋体" w:cs="Tahoma"/>
                <w:color w:val="auto"/>
                <w:kern w:val="0"/>
                <w:szCs w:val="21"/>
                <w:highlight w:val="none"/>
                <w:lang w:eastAsia="zh-CN"/>
              </w:rPr>
              <w:t>）</w:t>
            </w:r>
            <w:r>
              <w:rPr>
                <w:rFonts w:hint="eastAsia" w:ascii="宋体" w:hAnsi="宋体" w:cs="Tahoma"/>
                <w:color w:val="auto"/>
                <w:kern w:val="0"/>
                <w:szCs w:val="21"/>
                <w:highlight w:val="none"/>
              </w:rPr>
              <w:t>内容及方案的合理性、可行性进</w:t>
            </w:r>
            <w:r>
              <w:rPr>
                <w:rFonts w:hint="eastAsia" w:ascii="宋体" w:hAnsi="宋体" w:eastAsia="宋体" w:cs="Tahoma"/>
                <w:color w:val="auto"/>
                <w:kern w:val="0"/>
                <w:szCs w:val="21"/>
                <w:highlight w:val="none"/>
              </w:rPr>
              <w:t>行综合评比，前三名分别2分、1.5分、1分，其它得0.2分</w:t>
            </w:r>
          </w:p>
        </w:tc>
      </w:tr>
      <w:tr w14:paraId="3FB8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9764" w:type="dxa"/>
            <w:gridSpan w:val="8"/>
            <w:noWrap w:val="0"/>
            <w:vAlign w:val="top"/>
          </w:tcPr>
          <w:p w14:paraId="21E083CF">
            <w:pPr>
              <w:pStyle w:val="28"/>
              <w:spacing w:after="156" w:afterLines="50" w:line="360" w:lineRule="exact"/>
              <w:jc w:val="center"/>
              <w:rPr>
                <w:rFonts w:hint="eastAsia" w:hAnsi="宋体" w:eastAsia="宋体"/>
                <w:color w:val="auto"/>
                <w:highlight w:val="none"/>
                <w:lang w:eastAsia="zh-CN"/>
              </w:rPr>
            </w:pPr>
            <w:r>
              <w:rPr>
                <w:rFonts w:hint="eastAsia" w:hAnsi="宋体"/>
                <w:color w:val="auto"/>
                <w:highlight w:val="none"/>
              </w:rPr>
              <w:t>技术</w:t>
            </w:r>
            <w:r>
              <w:rPr>
                <w:rFonts w:hint="eastAsia" w:hAnsi="宋体"/>
                <w:color w:val="auto"/>
                <w:highlight w:val="none"/>
                <w:lang w:eastAsia="zh-CN"/>
              </w:rPr>
              <w:t>配置</w:t>
            </w:r>
          </w:p>
        </w:tc>
      </w:tr>
      <w:tr w14:paraId="270D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dxa"/>
            <w:gridSpan w:val="2"/>
            <w:noWrap w:val="0"/>
            <w:vAlign w:val="center"/>
          </w:tcPr>
          <w:p w14:paraId="35C1A962">
            <w:pPr>
              <w:pStyle w:val="28"/>
              <w:spacing w:after="156" w:afterLines="50" w:line="360" w:lineRule="exact"/>
              <w:jc w:val="center"/>
              <w:rPr>
                <w:rFonts w:hint="eastAsia" w:hAnsi="宋体"/>
                <w:color w:val="auto"/>
                <w:highlight w:val="none"/>
              </w:rPr>
            </w:pPr>
            <w:r>
              <w:rPr>
                <w:rFonts w:hint="eastAsia" w:hAnsi="宋体"/>
                <w:color w:val="auto"/>
                <w:highlight w:val="none"/>
              </w:rPr>
              <w:t>8</w:t>
            </w:r>
          </w:p>
        </w:tc>
        <w:tc>
          <w:tcPr>
            <w:tcW w:w="1302" w:type="dxa"/>
            <w:noWrap w:val="0"/>
            <w:vAlign w:val="center"/>
          </w:tcPr>
          <w:p w14:paraId="4655C45A">
            <w:pPr>
              <w:pStyle w:val="28"/>
              <w:spacing w:after="156" w:afterLines="50" w:line="360" w:lineRule="exact"/>
              <w:jc w:val="center"/>
              <w:rPr>
                <w:rFonts w:hint="eastAsia" w:hAnsi="宋体"/>
                <w:color w:val="auto"/>
                <w:highlight w:val="none"/>
              </w:rPr>
            </w:pPr>
            <w:r>
              <w:rPr>
                <w:rFonts w:hint="eastAsia" w:hAnsi="宋体"/>
                <w:color w:val="auto"/>
                <w:highlight w:val="none"/>
              </w:rPr>
              <w:t>车型要求  （5分）</w:t>
            </w:r>
          </w:p>
        </w:tc>
        <w:tc>
          <w:tcPr>
            <w:tcW w:w="1560" w:type="dxa"/>
            <w:noWrap w:val="0"/>
            <w:vAlign w:val="center"/>
          </w:tcPr>
          <w:p w14:paraId="2E820FF7">
            <w:pPr>
              <w:pStyle w:val="28"/>
              <w:spacing w:after="156" w:afterLines="50" w:line="360" w:lineRule="exact"/>
              <w:jc w:val="center"/>
              <w:rPr>
                <w:rFonts w:hint="eastAsia" w:hAnsi="宋体"/>
                <w:color w:val="auto"/>
                <w:highlight w:val="none"/>
              </w:rPr>
            </w:pPr>
            <w:r>
              <w:rPr>
                <w:rFonts w:hint="eastAsia"/>
                <w:color w:val="auto"/>
                <w:highlight w:val="none"/>
              </w:rPr>
              <w:t>车辆设计</w:t>
            </w:r>
          </w:p>
        </w:tc>
        <w:tc>
          <w:tcPr>
            <w:tcW w:w="1275" w:type="dxa"/>
            <w:gridSpan w:val="2"/>
            <w:noWrap w:val="0"/>
            <w:vAlign w:val="center"/>
          </w:tcPr>
          <w:p w14:paraId="48081547">
            <w:pPr>
              <w:pStyle w:val="28"/>
              <w:spacing w:after="156" w:afterLines="50" w:line="360" w:lineRule="exact"/>
              <w:jc w:val="center"/>
              <w:rPr>
                <w:rFonts w:hint="eastAsia" w:hAnsi="宋体"/>
                <w:color w:val="auto"/>
                <w:highlight w:val="none"/>
              </w:rPr>
            </w:pPr>
            <w:r>
              <w:rPr>
                <w:rFonts w:hint="eastAsia" w:hAnsi="宋体"/>
                <w:color w:val="auto"/>
                <w:highlight w:val="none"/>
              </w:rPr>
              <w:t>5</w:t>
            </w:r>
            <w:r>
              <w:rPr>
                <w:rFonts w:hint="eastAsia" w:hAnsi="宋体" w:cs="Tahoma"/>
                <w:color w:val="auto"/>
                <w:highlight w:val="none"/>
              </w:rPr>
              <w:t>（主观分）</w:t>
            </w:r>
          </w:p>
        </w:tc>
        <w:tc>
          <w:tcPr>
            <w:tcW w:w="4972" w:type="dxa"/>
            <w:gridSpan w:val="2"/>
            <w:noWrap w:val="0"/>
            <w:vAlign w:val="top"/>
          </w:tcPr>
          <w:p w14:paraId="26226C6B">
            <w:pPr>
              <w:pStyle w:val="28"/>
              <w:spacing w:after="156" w:afterLines="50" w:line="360" w:lineRule="exact"/>
              <w:rPr>
                <w:rFonts w:hint="eastAsia" w:hAnsi="宋体"/>
                <w:color w:val="auto"/>
                <w:highlight w:val="none"/>
              </w:rPr>
            </w:pPr>
            <w:r>
              <w:rPr>
                <w:rFonts w:hint="eastAsia" w:hAnsi="宋体" w:cs="Courier New"/>
                <w:color w:val="auto"/>
                <w:highlight w:val="none"/>
              </w:rPr>
              <w:t>根</w:t>
            </w:r>
            <w:r>
              <w:rPr>
                <w:rFonts w:hint="eastAsia"/>
                <w:color w:val="auto"/>
                <w:highlight w:val="none"/>
              </w:rPr>
              <w:t>据提供的车辆外形图片</w:t>
            </w:r>
            <w:r>
              <w:rPr>
                <w:rFonts w:hint="eastAsia"/>
                <w:color w:val="auto"/>
                <w:sz w:val="18"/>
                <w:szCs w:val="18"/>
                <w:highlight w:val="none"/>
              </w:rPr>
              <w:t>（</w:t>
            </w:r>
            <w:r>
              <w:rPr>
                <w:rFonts w:hint="eastAsia"/>
                <w:color w:val="auto"/>
                <w:highlight w:val="none"/>
              </w:rPr>
              <w:t>左前、右前、正前、正后、左侧、右侧）、内部图片（驾驶区、仪表台、上客区、下客区、台阶区）、底盘前后区域（短后悬需提供后轮拱内部图片）、后舱（高压设备舱）、各电气设备箱、检修工艺门等彩色图片酌情打分，</w:t>
            </w:r>
            <w:r>
              <w:rPr>
                <w:rFonts w:hint="eastAsia" w:hAnsi="宋体" w:cs="Tahoma"/>
                <w:color w:val="auto"/>
                <w:szCs w:val="21"/>
                <w:highlight w:val="none"/>
              </w:rPr>
              <w:t>前三名</w:t>
            </w:r>
            <w:r>
              <w:rPr>
                <w:rFonts w:hint="eastAsia" w:cs="Courier New"/>
                <w:color w:val="auto"/>
                <w:szCs w:val="21"/>
                <w:highlight w:val="none"/>
              </w:rPr>
              <w:t>依次5分、3分、1分，</w:t>
            </w:r>
            <w:r>
              <w:rPr>
                <w:rFonts w:hint="eastAsia" w:hAnsi="宋体" w:cs="Tahoma"/>
                <w:color w:val="auto"/>
                <w:szCs w:val="21"/>
                <w:highlight w:val="none"/>
              </w:rPr>
              <w:t>其它不得分</w:t>
            </w:r>
          </w:p>
        </w:tc>
      </w:tr>
      <w:tr w14:paraId="0854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55" w:type="dxa"/>
            <w:gridSpan w:val="2"/>
            <w:vMerge w:val="restart"/>
            <w:noWrap w:val="0"/>
            <w:vAlign w:val="center"/>
          </w:tcPr>
          <w:p w14:paraId="0B8A10EB">
            <w:pPr>
              <w:pStyle w:val="28"/>
              <w:spacing w:after="156" w:afterLines="50" w:line="360" w:lineRule="exact"/>
              <w:jc w:val="center"/>
              <w:rPr>
                <w:rFonts w:hint="eastAsia" w:hAnsi="宋体"/>
                <w:color w:val="auto"/>
                <w:highlight w:val="none"/>
              </w:rPr>
            </w:pPr>
            <w:r>
              <w:rPr>
                <w:rFonts w:hint="eastAsia" w:hAnsi="宋体"/>
                <w:color w:val="auto"/>
                <w:highlight w:val="none"/>
              </w:rPr>
              <w:t>9</w:t>
            </w:r>
          </w:p>
        </w:tc>
        <w:tc>
          <w:tcPr>
            <w:tcW w:w="1302" w:type="dxa"/>
            <w:vMerge w:val="restart"/>
            <w:noWrap w:val="0"/>
            <w:vAlign w:val="center"/>
          </w:tcPr>
          <w:p w14:paraId="57BCFF94">
            <w:pPr>
              <w:pStyle w:val="28"/>
              <w:spacing w:after="156" w:afterLines="50" w:line="360" w:lineRule="exact"/>
              <w:jc w:val="center"/>
              <w:rPr>
                <w:rFonts w:hint="eastAsia" w:hAnsi="宋体"/>
                <w:color w:val="auto"/>
                <w:highlight w:val="none"/>
              </w:rPr>
            </w:pPr>
            <w:r>
              <w:rPr>
                <w:rFonts w:hint="eastAsia" w:hAnsi="宋体"/>
                <w:color w:val="auto"/>
                <w:highlight w:val="none"/>
              </w:rPr>
              <w:t>储能电池</w:t>
            </w:r>
          </w:p>
          <w:p w14:paraId="11FFE7AF">
            <w:pPr>
              <w:pStyle w:val="28"/>
              <w:spacing w:after="156" w:afterLines="50" w:line="360" w:lineRule="exact"/>
              <w:jc w:val="center"/>
              <w:rPr>
                <w:rFonts w:hint="eastAsia" w:hAnsi="宋体"/>
                <w:color w:val="auto"/>
                <w:highlight w:val="none"/>
              </w:rPr>
            </w:pPr>
            <w:r>
              <w:rPr>
                <w:rFonts w:hint="eastAsia" w:hAnsi="宋体"/>
                <w:color w:val="auto"/>
                <w:highlight w:val="none"/>
              </w:rPr>
              <w:t>系统       （1</w:t>
            </w:r>
            <w:r>
              <w:rPr>
                <w:rFonts w:hint="eastAsia" w:hAnsi="宋体"/>
                <w:color w:val="auto"/>
                <w:highlight w:val="none"/>
                <w:lang w:val="en-US" w:eastAsia="zh-CN"/>
              </w:rPr>
              <w:t>5</w:t>
            </w:r>
            <w:r>
              <w:rPr>
                <w:rFonts w:hint="eastAsia" w:hAnsi="宋体"/>
                <w:color w:val="auto"/>
                <w:highlight w:val="none"/>
              </w:rPr>
              <w:t>分）</w:t>
            </w:r>
          </w:p>
        </w:tc>
        <w:tc>
          <w:tcPr>
            <w:tcW w:w="1560" w:type="dxa"/>
            <w:vMerge w:val="restart"/>
            <w:noWrap w:val="0"/>
            <w:vAlign w:val="center"/>
          </w:tcPr>
          <w:p w14:paraId="15559D29">
            <w:pPr>
              <w:pStyle w:val="28"/>
              <w:spacing w:after="156" w:afterLines="50" w:line="360" w:lineRule="exact"/>
              <w:jc w:val="center"/>
              <w:rPr>
                <w:rFonts w:hint="eastAsia" w:hAnsi="宋体"/>
                <w:color w:val="auto"/>
                <w:highlight w:val="none"/>
              </w:rPr>
            </w:pPr>
            <w:r>
              <w:rPr>
                <w:rFonts w:hint="eastAsia"/>
                <w:color w:val="auto"/>
                <w:highlight w:val="none"/>
              </w:rPr>
              <w:t>动力电池</w:t>
            </w:r>
          </w:p>
        </w:tc>
        <w:tc>
          <w:tcPr>
            <w:tcW w:w="1275" w:type="dxa"/>
            <w:gridSpan w:val="2"/>
            <w:noWrap w:val="0"/>
            <w:vAlign w:val="center"/>
          </w:tcPr>
          <w:p w14:paraId="354BB87F">
            <w:pPr>
              <w:pStyle w:val="28"/>
              <w:spacing w:after="156" w:afterLines="50" w:line="360" w:lineRule="exact"/>
              <w:jc w:val="center"/>
              <w:rPr>
                <w:rFonts w:hint="eastAsia" w:hAnsi="宋体"/>
                <w:color w:val="auto"/>
                <w:highlight w:val="none"/>
              </w:rPr>
            </w:pPr>
            <w:r>
              <w:rPr>
                <w:rFonts w:hint="eastAsia" w:hAnsi="宋体"/>
                <w:color w:val="auto"/>
                <w:highlight w:val="none"/>
              </w:rPr>
              <w:t>7</w:t>
            </w:r>
            <w:r>
              <w:rPr>
                <w:rFonts w:hint="eastAsia" w:hAnsi="宋体" w:cs="Tahoma"/>
                <w:color w:val="auto"/>
                <w:highlight w:val="none"/>
              </w:rPr>
              <w:t>（客观分）</w:t>
            </w:r>
          </w:p>
        </w:tc>
        <w:tc>
          <w:tcPr>
            <w:tcW w:w="4972" w:type="dxa"/>
            <w:gridSpan w:val="2"/>
            <w:noWrap w:val="0"/>
            <w:vAlign w:val="top"/>
          </w:tcPr>
          <w:p w14:paraId="2596BCA9">
            <w:pPr>
              <w:pStyle w:val="28"/>
              <w:spacing w:after="156" w:afterLines="50" w:line="360" w:lineRule="exact"/>
              <w:rPr>
                <w:rFonts w:hint="eastAsia"/>
                <w:color w:val="auto"/>
                <w:highlight w:val="none"/>
              </w:rPr>
            </w:pPr>
            <w:r>
              <w:rPr>
                <w:rFonts w:hint="eastAsia"/>
                <w:color w:val="auto"/>
                <w:highlight w:val="none"/>
              </w:rPr>
              <w:t>整车电池总容量</w:t>
            </w:r>
            <w:r>
              <w:rPr>
                <w:rFonts w:hint="eastAsia"/>
                <w:color w:val="auto"/>
                <w:highlight w:val="none"/>
                <w:lang w:val="en-US" w:eastAsia="zh-CN"/>
              </w:rPr>
              <w:t>72</w:t>
            </w:r>
            <w:r>
              <w:rPr>
                <w:rFonts w:hint="eastAsia"/>
                <w:color w:val="auto"/>
                <w:highlight w:val="none"/>
              </w:rPr>
              <w:t>kwh得1分，每增加</w:t>
            </w:r>
            <w:r>
              <w:rPr>
                <w:rFonts w:hint="eastAsia"/>
                <w:color w:val="auto"/>
                <w:highlight w:val="none"/>
                <w:lang w:val="en-US" w:eastAsia="zh-CN"/>
              </w:rPr>
              <w:t>3</w:t>
            </w:r>
            <w:r>
              <w:rPr>
                <w:rFonts w:hint="eastAsia"/>
                <w:color w:val="auto"/>
                <w:highlight w:val="none"/>
              </w:rPr>
              <w:t>kwh加1分。以此类推，最多不超过7分</w:t>
            </w:r>
          </w:p>
        </w:tc>
      </w:tr>
      <w:tr w14:paraId="4B95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55" w:type="dxa"/>
            <w:gridSpan w:val="2"/>
            <w:vMerge w:val="continue"/>
            <w:noWrap w:val="0"/>
            <w:vAlign w:val="center"/>
          </w:tcPr>
          <w:p w14:paraId="2CECA5C0">
            <w:pPr>
              <w:pStyle w:val="28"/>
              <w:spacing w:after="156" w:afterLines="50" w:line="360" w:lineRule="exact"/>
              <w:jc w:val="center"/>
              <w:rPr>
                <w:rFonts w:hint="eastAsia" w:hAnsi="宋体"/>
                <w:color w:val="auto"/>
                <w:highlight w:val="none"/>
              </w:rPr>
            </w:pPr>
          </w:p>
        </w:tc>
        <w:tc>
          <w:tcPr>
            <w:tcW w:w="1302" w:type="dxa"/>
            <w:vMerge w:val="continue"/>
            <w:noWrap w:val="0"/>
            <w:vAlign w:val="center"/>
          </w:tcPr>
          <w:p w14:paraId="1F832FA5">
            <w:pPr>
              <w:pStyle w:val="28"/>
              <w:spacing w:after="156" w:afterLines="50" w:line="360" w:lineRule="exact"/>
              <w:jc w:val="center"/>
              <w:rPr>
                <w:rFonts w:hint="eastAsia" w:hAnsi="宋体"/>
                <w:color w:val="auto"/>
                <w:highlight w:val="none"/>
              </w:rPr>
            </w:pPr>
          </w:p>
        </w:tc>
        <w:tc>
          <w:tcPr>
            <w:tcW w:w="1560" w:type="dxa"/>
            <w:vMerge w:val="continue"/>
            <w:noWrap w:val="0"/>
            <w:vAlign w:val="center"/>
          </w:tcPr>
          <w:p w14:paraId="407C1F85">
            <w:pPr>
              <w:pStyle w:val="28"/>
              <w:spacing w:after="156" w:afterLines="50" w:line="360" w:lineRule="exact"/>
              <w:jc w:val="center"/>
              <w:rPr>
                <w:rFonts w:hint="eastAsia"/>
                <w:color w:val="auto"/>
                <w:highlight w:val="none"/>
              </w:rPr>
            </w:pPr>
          </w:p>
        </w:tc>
        <w:tc>
          <w:tcPr>
            <w:tcW w:w="1275" w:type="dxa"/>
            <w:gridSpan w:val="2"/>
            <w:noWrap w:val="0"/>
            <w:vAlign w:val="center"/>
          </w:tcPr>
          <w:p w14:paraId="6913CC64">
            <w:pPr>
              <w:pStyle w:val="28"/>
              <w:spacing w:after="156" w:afterLines="50" w:line="360" w:lineRule="exact"/>
              <w:jc w:val="center"/>
              <w:rPr>
                <w:rFonts w:hint="eastAsia" w:hAnsi="宋体"/>
                <w:color w:val="auto"/>
                <w:highlight w:val="none"/>
              </w:rPr>
            </w:pPr>
            <w:r>
              <w:rPr>
                <w:rFonts w:hint="eastAsia" w:hAnsi="宋体"/>
                <w:color w:val="auto"/>
                <w:highlight w:val="none"/>
              </w:rPr>
              <w:t>5</w:t>
            </w:r>
            <w:r>
              <w:rPr>
                <w:rFonts w:hint="eastAsia" w:hAnsi="宋体" w:cs="Tahoma"/>
                <w:color w:val="auto"/>
                <w:highlight w:val="none"/>
              </w:rPr>
              <w:t>（客观分）</w:t>
            </w:r>
          </w:p>
        </w:tc>
        <w:tc>
          <w:tcPr>
            <w:tcW w:w="4972" w:type="dxa"/>
            <w:gridSpan w:val="2"/>
            <w:noWrap w:val="0"/>
            <w:vAlign w:val="center"/>
          </w:tcPr>
          <w:p w14:paraId="514D127A">
            <w:pPr>
              <w:pStyle w:val="28"/>
              <w:spacing w:after="156" w:afterLines="50" w:line="360" w:lineRule="exact"/>
              <w:rPr>
                <w:rFonts w:hint="eastAsia"/>
                <w:color w:val="auto"/>
                <w:highlight w:val="none"/>
              </w:rPr>
            </w:pPr>
            <w:r>
              <w:rPr>
                <w:rFonts w:hint="eastAsia" w:hAnsi="宋体" w:cs="Tahoma"/>
                <w:color w:val="auto"/>
                <w:szCs w:val="21"/>
                <w:highlight w:val="none"/>
              </w:rPr>
              <w:t>防尘防水防护等级</w:t>
            </w:r>
            <w:r>
              <w:rPr>
                <w:rFonts w:hint="eastAsia" w:hAnsi="宋体" w:cs="Tahoma"/>
                <w:color w:val="auto"/>
                <w:highlight w:val="none"/>
              </w:rPr>
              <w:t>&gt;</w:t>
            </w:r>
            <w:r>
              <w:rPr>
                <w:rFonts w:hint="eastAsia" w:hAnsi="宋体" w:cs="Tahoma"/>
                <w:color w:val="auto"/>
                <w:szCs w:val="21"/>
                <w:highlight w:val="none"/>
              </w:rPr>
              <w:t>IP68得5分，其</w:t>
            </w:r>
            <w:r>
              <w:rPr>
                <w:rFonts w:hint="eastAsia" w:hAnsi="宋体" w:cs="Tahoma"/>
                <w:color w:val="auto"/>
                <w:highlight w:val="none"/>
              </w:rPr>
              <w:t>它</w:t>
            </w:r>
            <w:r>
              <w:rPr>
                <w:rFonts w:hint="eastAsia" w:hAnsi="宋体" w:cs="Tahoma"/>
                <w:color w:val="auto"/>
                <w:szCs w:val="21"/>
                <w:highlight w:val="none"/>
              </w:rPr>
              <w:t>得</w:t>
            </w:r>
            <w:r>
              <w:rPr>
                <w:rFonts w:hint="eastAsia" w:hAnsi="宋体" w:cs="Tahoma"/>
                <w:color w:val="auto"/>
                <w:highlight w:val="none"/>
              </w:rPr>
              <w:t>0.2</w:t>
            </w:r>
            <w:r>
              <w:rPr>
                <w:rFonts w:hint="eastAsia" w:hAnsi="宋体" w:cs="Tahoma"/>
                <w:color w:val="auto"/>
                <w:szCs w:val="21"/>
                <w:highlight w:val="none"/>
              </w:rPr>
              <w:t>分</w:t>
            </w:r>
          </w:p>
        </w:tc>
      </w:tr>
      <w:tr w14:paraId="7BFE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655" w:type="dxa"/>
            <w:gridSpan w:val="2"/>
            <w:vMerge w:val="continue"/>
            <w:noWrap w:val="0"/>
            <w:vAlign w:val="center"/>
          </w:tcPr>
          <w:p w14:paraId="4F3369C2">
            <w:pPr>
              <w:pStyle w:val="28"/>
              <w:spacing w:after="156" w:afterLines="50" w:line="360" w:lineRule="exact"/>
              <w:jc w:val="center"/>
              <w:rPr>
                <w:rFonts w:hint="eastAsia" w:hAnsi="宋体"/>
                <w:color w:val="auto"/>
                <w:highlight w:val="none"/>
              </w:rPr>
            </w:pPr>
          </w:p>
        </w:tc>
        <w:tc>
          <w:tcPr>
            <w:tcW w:w="1302" w:type="dxa"/>
            <w:vMerge w:val="continue"/>
            <w:noWrap w:val="0"/>
            <w:vAlign w:val="top"/>
          </w:tcPr>
          <w:p w14:paraId="64258999">
            <w:pPr>
              <w:pStyle w:val="28"/>
              <w:spacing w:after="156" w:afterLines="50" w:line="360" w:lineRule="exact"/>
              <w:rPr>
                <w:rFonts w:hint="eastAsia" w:hAnsi="宋体"/>
                <w:color w:val="auto"/>
                <w:highlight w:val="none"/>
              </w:rPr>
            </w:pPr>
          </w:p>
        </w:tc>
        <w:tc>
          <w:tcPr>
            <w:tcW w:w="1560" w:type="dxa"/>
            <w:noWrap w:val="0"/>
            <w:vAlign w:val="center"/>
          </w:tcPr>
          <w:p w14:paraId="2DE0B4F1">
            <w:pPr>
              <w:jc w:val="center"/>
              <w:rPr>
                <w:rFonts w:hint="eastAsia"/>
                <w:bCs/>
                <w:color w:val="auto"/>
                <w:szCs w:val="21"/>
                <w:highlight w:val="none"/>
              </w:rPr>
            </w:pPr>
            <w:r>
              <w:rPr>
                <w:rFonts w:hint="eastAsia"/>
                <w:bCs/>
                <w:color w:val="auto"/>
                <w:szCs w:val="21"/>
                <w:highlight w:val="none"/>
              </w:rPr>
              <w:t>电池系统</w:t>
            </w:r>
          </w:p>
          <w:p w14:paraId="72D129FE">
            <w:pPr>
              <w:jc w:val="center"/>
              <w:rPr>
                <w:rFonts w:hint="eastAsia"/>
                <w:bCs/>
                <w:color w:val="auto"/>
                <w:szCs w:val="21"/>
                <w:highlight w:val="none"/>
              </w:rPr>
            </w:pPr>
            <w:r>
              <w:rPr>
                <w:rFonts w:hint="eastAsia"/>
                <w:bCs/>
                <w:color w:val="auto"/>
                <w:szCs w:val="21"/>
                <w:highlight w:val="none"/>
              </w:rPr>
              <w:t>能量密度</w:t>
            </w:r>
          </w:p>
        </w:tc>
        <w:tc>
          <w:tcPr>
            <w:tcW w:w="1275" w:type="dxa"/>
            <w:gridSpan w:val="2"/>
            <w:noWrap w:val="0"/>
            <w:vAlign w:val="center"/>
          </w:tcPr>
          <w:p w14:paraId="47083D0B">
            <w:pPr>
              <w:pStyle w:val="28"/>
              <w:spacing w:after="156" w:afterLines="50" w:line="360" w:lineRule="exact"/>
              <w:jc w:val="center"/>
              <w:rPr>
                <w:rFonts w:hint="eastAsia" w:hAnsi="宋体"/>
                <w:color w:val="auto"/>
                <w:highlight w:val="none"/>
              </w:rPr>
            </w:pPr>
            <w:r>
              <w:rPr>
                <w:rFonts w:hint="eastAsia" w:hAnsi="宋体"/>
                <w:color w:val="auto"/>
                <w:highlight w:val="none"/>
              </w:rPr>
              <w:t>1</w:t>
            </w:r>
            <w:r>
              <w:rPr>
                <w:rFonts w:hint="eastAsia" w:hAnsi="宋体" w:cs="Tahoma"/>
                <w:color w:val="auto"/>
                <w:highlight w:val="none"/>
              </w:rPr>
              <w:t>（客观分）</w:t>
            </w:r>
          </w:p>
        </w:tc>
        <w:tc>
          <w:tcPr>
            <w:tcW w:w="4972" w:type="dxa"/>
            <w:gridSpan w:val="2"/>
            <w:noWrap w:val="0"/>
            <w:vAlign w:val="center"/>
          </w:tcPr>
          <w:p w14:paraId="4EB7A875">
            <w:pPr>
              <w:rPr>
                <w:rFonts w:hint="eastAsia" w:ascii="宋体" w:hAnsi="宋体"/>
                <w:color w:val="auto"/>
                <w:kern w:val="0"/>
                <w:highlight w:val="none"/>
              </w:rPr>
            </w:pPr>
            <w:r>
              <w:rPr>
                <w:rFonts w:hint="eastAsia" w:ascii="宋体" w:hAnsi="Courier New" w:cs="Courier New"/>
                <w:color w:val="auto"/>
                <w:szCs w:val="21"/>
                <w:highlight w:val="none"/>
              </w:rPr>
              <w:t>按能量密度从大到小，</w:t>
            </w:r>
            <w:r>
              <w:rPr>
                <w:rFonts w:hint="eastAsia" w:ascii="宋体" w:hAnsi="宋体" w:cs="Tahoma"/>
                <w:color w:val="auto"/>
                <w:kern w:val="0"/>
                <w:szCs w:val="21"/>
                <w:highlight w:val="none"/>
              </w:rPr>
              <w:t>前两名</w:t>
            </w:r>
            <w:r>
              <w:rPr>
                <w:rFonts w:hint="eastAsia" w:ascii="宋体" w:hAnsi="Courier New" w:cs="Courier New"/>
                <w:color w:val="auto"/>
                <w:szCs w:val="21"/>
                <w:highlight w:val="none"/>
              </w:rPr>
              <w:t>依次1分、0.5分，</w:t>
            </w:r>
            <w:r>
              <w:rPr>
                <w:rFonts w:hint="eastAsia" w:ascii="宋体" w:hAnsi="宋体" w:cs="Tahoma"/>
                <w:color w:val="auto"/>
                <w:kern w:val="0"/>
                <w:szCs w:val="21"/>
                <w:highlight w:val="none"/>
              </w:rPr>
              <w:t>其它不得分</w:t>
            </w:r>
          </w:p>
        </w:tc>
      </w:tr>
      <w:tr w14:paraId="1E4B4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55" w:type="dxa"/>
            <w:gridSpan w:val="2"/>
            <w:vMerge w:val="continue"/>
            <w:noWrap w:val="0"/>
            <w:vAlign w:val="center"/>
          </w:tcPr>
          <w:p w14:paraId="57E1ABCA">
            <w:pPr>
              <w:pStyle w:val="28"/>
              <w:spacing w:after="156" w:afterLines="50" w:line="360" w:lineRule="exact"/>
              <w:jc w:val="center"/>
              <w:rPr>
                <w:rFonts w:hint="eastAsia" w:hAnsi="宋体"/>
                <w:color w:val="auto"/>
                <w:highlight w:val="none"/>
              </w:rPr>
            </w:pPr>
          </w:p>
        </w:tc>
        <w:tc>
          <w:tcPr>
            <w:tcW w:w="1302" w:type="dxa"/>
            <w:vMerge w:val="continue"/>
            <w:noWrap w:val="0"/>
            <w:vAlign w:val="top"/>
          </w:tcPr>
          <w:p w14:paraId="69D83D40">
            <w:pPr>
              <w:pStyle w:val="28"/>
              <w:spacing w:after="156" w:afterLines="50" w:line="360" w:lineRule="exact"/>
              <w:rPr>
                <w:rFonts w:hint="eastAsia" w:hAnsi="宋体"/>
                <w:color w:val="auto"/>
                <w:highlight w:val="none"/>
              </w:rPr>
            </w:pPr>
          </w:p>
        </w:tc>
        <w:tc>
          <w:tcPr>
            <w:tcW w:w="1560" w:type="dxa"/>
            <w:noWrap w:val="0"/>
            <w:vAlign w:val="center"/>
          </w:tcPr>
          <w:p w14:paraId="52A8A25C">
            <w:pPr>
              <w:jc w:val="center"/>
              <w:rPr>
                <w:rFonts w:hint="eastAsia"/>
                <w:bCs/>
                <w:color w:val="auto"/>
                <w:szCs w:val="21"/>
                <w:highlight w:val="none"/>
              </w:rPr>
            </w:pPr>
            <w:r>
              <w:rPr>
                <w:rFonts w:hint="eastAsia"/>
                <w:color w:val="auto"/>
                <w:szCs w:val="21"/>
                <w:highlight w:val="none"/>
              </w:rPr>
              <w:t>续航里程</w:t>
            </w:r>
          </w:p>
        </w:tc>
        <w:tc>
          <w:tcPr>
            <w:tcW w:w="1275" w:type="dxa"/>
            <w:gridSpan w:val="2"/>
            <w:noWrap w:val="0"/>
            <w:vAlign w:val="center"/>
          </w:tcPr>
          <w:p w14:paraId="2D0AB5D1">
            <w:pPr>
              <w:pStyle w:val="28"/>
              <w:spacing w:after="156" w:afterLines="50" w:line="360" w:lineRule="exact"/>
              <w:jc w:val="center"/>
              <w:rPr>
                <w:rFonts w:hint="eastAsia" w:hAnsi="宋体"/>
                <w:color w:val="auto"/>
                <w:highlight w:val="none"/>
              </w:rPr>
            </w:pPr>
            <w:r>
              <w:rPr>
                <w:rFonts w:hint="eastAsia" w:hAnsi="宋体"/>
                <w:color w:val="auto"/>
                <w:highlight w:val="none"/>
              </w:rPr>
              <w:t>2</w:t>
            </w:r>
            <w:r>
              <w:rPr>
                <w:rFonts w:hint="eastAsia" w:hAnsi="宋体" w:cs="Tahoma"/>
                <w:color w:val="auto"/>
                <w:highlight w:val="none"/>
              </w:rPr>
              <w:t>（客观分）</w:t>
            </w:r>
          </w:p>
        </w:tc>
        <w:tc>
          <w:tcPr>
            <w:tcW w:w="4972" w:type="dxa"/>
            <w:gridSpan w:val="2"/>
            <w:noWrap w:val="0"/>
            <w:vAlign w:val="center"/>
          </w:tcPr>
          <w:p w14:paraId="01C5D93B">
            <w:pPr>
              <w:rPr>
                <w:rFonts w:hint="eastAsia" w:ascii="宋体" w:hAnsi="宋体"/>
                <w:color w:val="auto"/>
                <w:kern w:val="0"/>
                <w:highlight w:val="none"/>
              </w:rPr>
            </w:pPr>
            <w:r>
              <w:rPr>
                <w:rFonts w:hint="eastAsia" w:ascii="宋体" w:hAnsi="宋体"/>
                <w:color w:val="auto"/>
                <w:kern w:val="0"/>
                <w:highlight w:val="none"/>
              </w:rPr>
              <w:t>按公告续航里程（等速法）从大到小，依次2分、1.5分、1分、0.5分，其它不得分</w:t>
            </w:r>
          </w:p>
        </w:tc>
      </w:tr>
      <w:tr w14:paraId="45BE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55" w:type="dxa"/>
            <w:gridSpan w:val="2"/>
            <w:vMerge w:val="restart"/>
            <w:noWrap w:val="0"/>
            <w:vAlign w:val="center"/>
          </w:tcPr>
          <w:p w14:paraId="3B22962C">
            <w:pPr>
              <w:pStyle w:val="28"/>
              <w:spacing w:after="156" w:afterLines="50" w:line="360" w:lineRule="exact"/>
              <w:jc w:val="center"/>
              <w:rPr>
                <w:rFonts w:hint="eastAsia" w:hAnsi="宋体"/>
                <w:color w:val="auto"/>
                <w:highlight w:val="none"/>
              </w:rPr>
            </w:pPr>
            <w:r>
              <w:rPr>
                <w:rFonts w:hint="eastAsia" w:hAnsi="宋体"/>
                <w:color w:val="auto"/>
                <w:highlight w:val="none"/>
              </w:rPr>
              <w:t>10</w:t>
            </w:r>
          </w:p>
        </w:tc>
        <w:tc>
          <w:tcPr>
            <w:tcW w:w="1302" w:type="dxa"/>
            <w:vMerge w:val="restart"/>
            <w:noWrap w:val="0"/>
            <w:vAlign w:val="center"/>
          </w:tcPr>
          <w:p w14:paraId="1303174F">
            <w:pPr>
              <w:pStyle w:val="28"/>
              <w:spacing w:after="156" w:afterLines="50" w:line="360" w:lineRule="exact"/>
              <w:jc w:val="center"/>
              <w:rPr>
                <w:rFonts w:hint="eastAsia" w:hAnsi="宋体"/>
                <w:color w:val="auto"/>
                <w:highlight w:val="none"/>
              </w:rPr>
            </w:pPr>
            <w:r>
              <w:rPr>
                <w:rFonts w:hint="eastAsia" w:hAnsi="宋体"/>
                <w:color w:val="auto"/>
                <w:highlight w:val="none"/>
              </w:rPr>
              <w:t>电控驱动    系统           （6分）</w:t>
            </w:r>
          </w:p>
        </w:tc>
        <w:tc>
          <w:tcPr>
            <w:tcW w:w="1560" w:type="dxa"/>
            <w:vMerge w:val="restart"/>
            <w:noWrap w:val="0"/>
            <w:vAlign w:val="center"/>
          </w:tcPr>
          <w:p w14:paraId="21167BF9">
            <w:pPr>
              <w:jc w:val="center"/>
              <w:rPr>
                <w:rFonts w:hint="eastAsia" w:ascii="Arial" w:hAnsi="Arial" w:cs="Arial"/>
                <w:color w:val="auto"/>
                <w:szCs w:val="21"/>
                <w:highlight w:val="none"/>
              </w:rPr>
            </w:pPr>
            <w:r>
              <w:rPr>
                <w:rFonts w:hint="eastAsia" w:ascii="Arial" w:hAnsi="Arial" w:cs="Arial"/>
                <w:color w:val="auto"/>
                <w:szCs w:val="21"/>
                <w:highlight w:val="none"/>
              </w:rPr>
              <w:t>“大三电”</w:t>
            </w:r>
          </w:p>
          <w:p w14:paraId="19A307F6">
            <w:pPr>
              <w:jc w:val="center"/>
              <w:rPr>
                <w:rFonts w:hint="eastAsia" w:ascii="Arial" w:hAnsi="Arial" w:cs="Arial"/>
                <w:color w:val="auto"/>
                <w:szCs w:val="21"/>
                <w:highlight w:val="none"/>
              </w:rPr>
            </w:pPr>
            <w:r>
              <w:rPr>
                <w:rFonts w:hint="eastAsia" w:ascii="Arial" w:hAnsi="Arial" w:cs="Arial"/>
                <w:color w:val="auto"/>
                <w:szCs w:val="21"/>
                <w:highlight w:val="none"/>
              </w:rPr>
              <w:t>及整车电气</w:t>
            </w:r>
          </w:p>
          <w:p w14:paraId="1C19BC1B">
            <w:pPr>
              <w:jc w:val="center"/>
              <w:rPr>
                <w:rFonts w:hint="eastAsia" w:hAnsi="宋体"/>
                <w:b/>
                <w:bCs/>
                <w:color w:val="auto"/>
                <w:highlight w:val="none"/>
              </w:rPr>
            </w:pPr>
            <w:r>
              <w:rPr>
                <w:rFonts w:hint="eastAsia" w:ascii="Arial" w:hAnsi="Arial" w:cs="Arial"/>
                <w:color w:val="auto"/>
                <w:szCs w:val="21"/>
                <w:highlight w:val="none"/>
              </w:rPr>
              <w:t>安全性</w:t>
            </w:r>
          </w:p>
        </w:tc>
        <w:tc>
          <w:tcPr>
            <w:tcW w:w="1275" w:type="dxa"/>
            <w:gridSpan w:val="2"/>
            <w:noWrap w:val="0"/>
            <w:vAlign w:val="center"/>
          </w:tcPr>
          <w:p w14:paraId="0D63168C">
            <w:pPr>
              <w:pStyle w:val="28"/>
              <w:spacing w:after="156" w:afterLines="50" w:line="360" w:lineRule="exact"/>
              <w:jc w:val="center"/>
              <w:rPr>
                <w:rFonts w:hint="eastAsia" w:hAnsi="宋体"/>
                <w:color w:val="auto"/>
                <w:highlight w:val="none"/>
              </w:rPr>
            </w:pPr>
            <w:r>
              <w:rPr>
                <w:rFonts w:hint="eastAsia" w:hAnsi="宋体"/>
                <w:color w:val="auto"/>
                <w:highlight w:val="none"/>
              </w:rPr>
              <w:t>2</w:t>
            </w:r>
            <w:r>
              <w:rPr>
                <w:rFonts w:hint="eastAsia" w:hAnsi="宋体" w:cs="Tahoma"/>
                <w:color w:val="auto"/>
                <w:highlight w:val="none"/>
              </w:rPr>
              <w:t>（客观分）</w:t>
            </w:r>
          </w:p>
        </w:tc>
        <w:tc>
          <w:tcPr>
            <w:tcW w:w="4972" w:type="dxa"/>
            <w:gridSpan w:val="2"/>
            <w:noWrap w:val="0"/>
            <w:vAlign w:val="center"/>
          </w:tcPr>
          <w:p w14:paraId="54511EC7">
            <w:pPr>
              <w:pStyle w:val="28"/>
              <w:spacing w:after="156" w:afterLines="50" w:line="360" w:lineRule="exact"/>
              <w:rPr>
                <w:rFonts w:hint="eastAsia" w:hAnsi="宋体"/>
                <w:color w:val="auto"/>
                <w:highlight w:val="none"/>
              </w:rPr>
            </w:pPr>
            <w:r>
              <w:rPr>
                <w:rFonts w:hint="eastAsia" w:hAnsi="宋体"/>
                <w:color w:val="auto"/>
                <w:highlight w:val="none"/>
                <w:lang w:val="zh-CN"/>
              </w:rPr>
              <w:t>电池、电机、电机控制器、整车控制器每一项</w:t>
            </w:r>
            <w:r>
              <w:rPr>
                <w:rFonts w:hint="eastAsia" w:hAnsi="宋体"/>
                <w:color w:val="auto"/>
                <w:highlight w:val="none"/>
              </w:rPr>
              <w:t>≥</w:t>
            </w:r>
            <w:r>
              <w:rPr>
                <w:rFonts w:hint="eastAsia" w:hAnsi="宋体"/>
                <w:color w:val="auto"/>
                <w:highlight w:val="none"/>
                <w:lang w:val="zh-CN"/>
              </w:rPr>
              <w:t>IP6</w:t>
            </w:r>
            <w:r>
              <w:rPr>
                <w:rFonts w:hint="eastAsia" w:hAnsi="宋体"/>
                <w:color w:val="auto"/>
                <w:highlight w:val="none"/>
              </w:rPr>
              <w:t>9</w:t>
            </w:r>
            <w:r>
              <w:rPr>
                <w:rFonts w:hint="eastAsia" w:hAnsi="宋体"/>
                <w:color w:val="auto"/>
                <w:highlight w:val="none"/>
                <w:lang w:val="zh-CN"/>
              </w:rPr>
              <w:t>标准的</w:t>
            </w:r>
            <w:r>
              <w:rPr>
                <w:rFonts w:hint="eastAsia" w:hAnsi="宋体"/>
                <w:color w:val="auto"/>
                <w:highlight w:val="none"/>
              </w:rPr>
              <w:t>各</w:t>
            </w:r>
            <w:r>
              <w:rPr>
                <w:rFonts w:hint="eastAsia" w:hAnsi="宋体"/>
                <w:color w:val="auto"/>
                <w:highlight w:val="none"/>
                <w:lang w:val="zh-CN"/>
              </w:rPr>
              <w:t>得0.5分，</w:t>
            </w:r>
            <w:r>
              <w:rPr>
                <w:rFonts w:hint="eastAsia" w:hAnsi="宋体"/>
                <w:color w:val="auto"/>
                <w:highlight w:val="none"/>
              </w:rPr>
              <w:t>其它不得分</w:t>
            </w:r>
          </w:p>
        </w:tc>
      </w:tr>
      <w:tr w14:paraId="1F37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55" w:type="dxa"/>
            <w:gridSpan w:val="2"/>
            <w:vMerge w:val="continue"/>
            <w:noWrap w:val="0"/>
            <w:vAlign w:val="center"/>
          </w:tcPr>
          <w:p w14:paraId="6E99D011">
            <w:pPr>
              <w:pStyle w:val="28"/>
              <w:spacing w:after="156" w:afterLines="50" w:line="360" w:lineRule="exact"/>
              <w:jc w:val="center"/>
              <w:rPr>
                <w:rFonts w:hint="eastAsia" w:hAnsi="宋体"/>
                <w:color w:val="auto"/>
                <w:highlight w:val="none"/>
              </w:rPr>
            </w:pPr>
          </w:p>
        </w:tc>
        <w:tc>
          <w:tcPr>
            <w:tcW w:w="1302" w:type="dxa"/>
            <w:vMerge w:val="continue"/>
            <w:noWrap w:val="0"/>
            <w:vAlign w:val="center"/>
          </w:tcPr>
          <w:p w14:paraId="122A78D5">
            <w:pPr>
              <w:pStyle w:val="28"/>
              <w:spacing w:after="156" w:afterLines="50" w:line="360" w:lineRule="exact"/>
              <w:jc w:val="center"/>
              <w:rPr>
                <w:rFonts w:hint="eastAsia" w:hAnsi="宋体"/>
                <w:color w:val="auto"/>
                <w:highlight w:val="none"/>
              </w:rPr>
            </w:pPr>
          </w:p>
        </w:tc>
        <w:tc>
          <w:tcPr>
            <w:tcW w:w="1560" w:type="dxa"/>
            <w:vMerge w:val="continue"/>
            <w:noWrap w:val="0"/>
            <w:vAlign w:val="center"/>
          </w:tcPr>
          <w:p w14:paraId="67BFB584">
            <w:pPr>
              <w:pStyle w:val="28"/>
              <w:spacing w:after="156" w:afterLines="50" w:line="360" w:lineRule="exact"/>
              <w:jc w:val="center"/>
              <w:rPr>
                <w:rFonts w:hint="eastAsia"/>
                <w:color w:val="auto"/>
                <w:sz w:val="18"/>
                <w:szCs w:val="18"/>
                <w:highlight w:val="none"/>
              </w:rPr>
            </w:pPr>
          </w:p>
        </w:tc>
        <w:tc>
          <w:tcPr>
            <w:tcW w:w="1275" w:type="dxa"/>
            <w:gridSpan w:val="2"/>
            <w:noWrap w:val="0"/>
            <w:vAlign w:val="center"/>
          </w:tcPr>
          <w:p w14:paraId="18F96B09">
            <w:pPr>
              <w:pStyle w:val="28"/>
              <w:spacing w:after="156" w:afterLines="50" w:line="360" w:lineRule="exact"/>
              <w:jc w:val="center"/>
              <w:rPr>
                <w:rFonts w:hint="eastAsia" w:hAnsi="宋体"/>
                <w:color w:val="auto"/>
                <w:highlight w:val="none"/>
              </w:rPr>
            </w:pPr>
            <w:r>
              <w:rPr>
                <w:rFonts w:hint="eastAsia" w:hAnsi="宋体"/>
                <w:color w:val="auto"/>
                <w:highlight w:val="none"/>
              </w:rPr>
              <w:t>1</w:t>
            </w:r>
            <w:r>
              <w:rPr>
                <w:rFonts w:hint="eastAsia" w:hAnsi="宋体" w:cs="Tahoma"/>
                <w:color w:val="auto"/>
                <w:highlight w:val="none"/>
              </w:rPr>
              <w:t>（客观分）</w:t>
            </w:r>
          </w:p>
        </w:tc>
        <w:tc>
          <w:tcPr>
            <w:tcW w:w="4972" w:type="dxa"/>
            <w:gridSpan w:val="2"/>
            <w:noWrap w:val="0"/>
            <w:vAlign w:val="center"/>
          </w:tcPr>
          <w:p w14:paraId="23EB3C7C">
            <w:pPr>
              <w:pStyle w:val="28"/>
              <w:spacing w:after="156" w:afterLines="50" w:line="360" w:lineRule="exact"/>
              <w:rPr>
                <w:rFonts w:hint="eastAsia" w:hAnsi="宋体"/>
                <w:color w:val="auto"/>
                <w:highlight w:val="none"/>
              </w:rPr>
            </w:pPr>
            <w:r>
              <w:rPr>
                <w:rFonts w:hint="eastAsia" w:hAnsi="宋体"/>
                <w:color w:val="auto"/>
                <w:highlight w:val="none"/>
              </w:rPr>
              <w:t>所有高压部件防护等级≥IP68得1分，其它得0.2分</w:t>
            </w:r>
          </w:p>
        </w:tc>
      </w:tr>
      <w:tr w14:paraId="59F2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655" w:type="dxa"/>
            <w:gridSpan w:val="2"/>
            <w:vMerge w:val="continue"/>
            <w:noWrap w:val="0"/>
            <w:vAlign w:val="center"/>
          </w:tcPr>
          <w:p w14:paraId="7231242B">
            <w:pPr>
              <w:pStyle w:val="28"/>
              <w:spacing w:after="156" w:afterLines="50" w:line="360" w:lineRule="exact"/>
              <w:jc w:val="center"/>
              <w:rPr>
                <w:rFonts w:hint="eastAsia" w:hAnsi="宋体"/>
                <w:color w:val="auto"/>
                <w:highlight w:val="none"/>
              </w:rPr>
            </w:pPr>
          </w:p>
        </w:tc>
        <w:tc>
          <w:tcPr>
            <w:tcW w:w="1302" w:type="dxa"/>
            <w:vMerge w:val="continue"/>
            <w:noWrap w:val="0"/>
            <w:vAlign w:val="top"/>
          </w:tcPr>
          <w:p w14:paraId="2EA2BA52">
            <w:pPr>
              <w:pStyle w:val="28"/>
              <w:spacing w:after="156" w:afterLines="50" w:line="360" w:lineRule="exact"/>
              <w:rPr>
                <w:rFonts w:hint="eastAsia" w:hAnsi="宋体"/>
                <w:color w:val="auto"/>
                <w:highlight w:val="none"/>
              </w:rPr>
            </w:pPr>
          </w:p>
        </w:tc>
        <w:tc>
          <w:tcPr>
            <w:tcW w:w="1560" w:type="dxa"/>
            <w:noWrap w:val="0"/>
            <w:vAlign w:val="center"/>
          </w:tcPr>
          <w:p w14:paraId="01278FEF">
            <w:pPr>
              <w:pStyle w:val="28"/>
              <w:spacing w:after="156" w:afterLines="50" w:line="360" w:lineRule="exact"/>
              <w:jc w:val="center"/>
              <w:rPr>
                <w:rFonts w:hint="eastAsia" w:hAnsi="宋体"/>
                <w:color w:val="auto"/>
                <w:highlight w:val="none"/>
              </w:rPr>
            </w:pPr>
            <w:r>
              <w:rPr>
                <w:rFonts w:hint="eastAsia" w:hAnsi="宋体"/>
                <w:color w:val="auto"/>
                <w:highlight w:val="none"/>
              </w:rPr>
              <w:t>驱动电机</w:t>
            </w:r>
          </w:p>
        </w:tc>
        <w:tc>
          <w:tcPr>
            <w:tcW w:w="1275" w:type="dxa"/>
            <w:gridSpan w:val="2"/>
            <w:noWrap w:val="0"/>
            <w:vAlign w:val="center"/>
          </w:tcPr>
          <w:p w14:paraId="40971F56">
            <w:pPr>
              <w:pStyle w:val="28"/>
              <w:spacing w:after="156" w:afterLines="50" w:line="360" w:lineRule="exact"/>
              <w:jc w:val="center"/>
              <w:rPr>
                <w:rFonts w:hint="eastAsia" w:hAnsi="宋体"/>
                <w:color w:val="auto"/>
                <w:highlight w:val="none"/>
              </w:rPr>
            </w:pPr>
            <w:r>
              <w:rPr>
                <w:rFonts w:hint="eastAsia" w:hAnsi="宋体"/>
                <w:color w:val="auto"/>
                <w:highlight w:val="none"/>
              </w:rPr>
              <w:t>3</w:t>
            </w:r>
            <w:r>
              <w:rPr>
                <w:rFonts w:hint="eastAsia" w:hAnsi="宋体" w:cs="Tahoma"/>
                <w:color w:val="auto"/>
                <w:highlight w:val="none"/>
              </w:rPr>
              <w:t>（客观分）</w:t>
            </w:r>
          </w:p>
        </w:tc>
        <w:tc>
          <w:tcPr>
            <w:tcW w:w="4972" w:type="dxa"/>
            <w:gridSpan w:val="2"/>
            <w:noWrap w:val="0"/>
            <w:vAlign w:val="top"/>
          </w:tcPr>
          <w:p w14:paraId="2DC7A0E3">
            <w:pPr>
              <w:pStyle w:val="28"/>
              <w:spacing w:after="156" w:afterLines="50" w:line="360" w:lineRule="exact"/>
              <w:rPr>
                <w:rFonts w:hint="eastAsia" w:hAnsi="宋体"/>
                <w:color w:val="auto"/>
                <w:highlight w:val="none"/>
              </w:rPr>
            </w:pPr>
            <w:r>
              <w:rPr>
                <w:rFonts w:hint="eastAsia" w:hAnsi="宋体"/>
                <w:color w:val="auto"/>
                <w:highlight w:val="none"/>
              </w:rPr>
              <w:t>峰值功率≥100KW</w:t>
            </w:r>
            <w:r>
              <w:rPr>
                <w:rFonts w:hint="eastAsia" w:hAnsi="宋体"/>
                <w:color w:val="auto"/>
                <w:highlight w:val="none"/>
                <w:lang w:val="zh-CN"/>
              </w:rPr>
              <w:t>、</w:t>
            </w:r>
            <w:r>
              <w:rPr>
                <w:rFonts w:hint="eastAsia"/>
                <w:color w:val="auto"/>
                <w:highlight w:val="none"/>
              </w:rPr>
              <w:t>单位转速的</w:t>
            </w:r>
            <w:r>
              <w:rPr>
                <w:rFonts w:hint="eastAsia" w:hAnsi="宋体"/>
                <w:color w:val="auto"/>
                <w:highlight w:val="none"/>
              </w:rPr>
              <w:t>峰值功率最大者、外壳防护等级≥IP68，</w:t>
            </w:r>
            <w:r>
              <w:rPr>
                <w:rFonts w:hint="eastAsia" w:hAnsi="宋体" w:cs="Courier New"/>
                <w:color w:val="auto"/>
                <w:kern w:val="2"/>
                <w:szCs w:val="21"/>
                <w:highlight w:val="none"/>
                <w:lang w:val="zh-CN"/>
              </w:rPr>
              <w:t>每满足一项</w:t>
            </w:r>
            <w:r>
              <w:rPr>
                <w:rFonts w:hint="eastAsia" w:hAnsi="宋体"/>
                <w:color w:val="auto"/>
                <w:highlight w:val="none"/>
              </w:rPr>
              <w:t>各</w:t>
            </w:r>
            <w:r>
              <w:rPr>
                <w:rFonts w:hint="eastAsia" w:hAnsi="宋体"/>
                <w:color w:val="auto"/>
                <w:highlight w:val="none"/>
                <w:lang w:val="zh-CN"/>
              </w:rPr>
              <w:t>得1分</w:t>
            </w:r>
            <w:r>
              <w:rPr>
                <w:rFonts w:hint="eastAsia" w:hAnsi="宋体"/>
                <w:color w:val="auto"/>
                <w:highlight w:val="none"/>
              </w:rPr>
              <w:t xml:space="preserve"> </w:t>
            </w:r>
          </w:p>
        </w:tc>
      </w:tr>
      <w:tr w14:paraId="3C8A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55" w:type="dxa"/>
            <w:gridSpan w:val="2"/>
            <w:vMerge w:val="restart"/>
            <w:noWrap w:val="0"/>
            <w:vAlign w:val="center"/>
          </w:tcPr>
          <w:p w14:paraId="49BCFAFB">
            <w:pPr>
              <w:pStyle w:val="28"/>
              <w:spacing w:after="156" w:afterLines="50" w:line="360" w:lineRule="exact"/>
              <w:jc w:val="center"/>
              <w:rPr>
                <w:rFonts w:hint="eastAsia" w:hAnsi="宋体"/>
                <w:color w:val="auto"/>
                <w:highlight w:val="none"/>
              </w:rPr>
            </w:pPr>
            <w:r>
              <w:rPr>
                <w:rFonts w:hint="eastAsia" w:hAnsi="宋体"/>
                <w:color w:val="auto"/>
                <w:highlight w:val="none"/>
              </w:rPr>
              <w:t>11</w:t>
            </w:r>
          </w:p>
        </w:tc>
        <w:tc>
          <w:tcPr>
            <w:tcW w:w="1302" w:type="dxa"/>
            <w:vMerge w:val="restart"/>
            <w:noWrap w:val="0"/>
            <w:vAlign w:val="center"/>
          </w:tcPr>
          <w:p w14:paraId="291127ED">
            <w:pPr>
              <w:pStyle w:val="28"/>
              <w:spacing w:after="156" w:afterLines="50" w:line="360" w:lineRule="exact"/>
              <w:jc w:val="center"/>
              <w:rPr>
                <w:rFonts w:hint="eastAsia" w:hAnsi="宋体"/>
                <w:color w:val="auto"/>
                <w:highlight w:val="none"/>
              </w:rPr>
            </w:pPr>
            <w:r>
              <w:rPr>
                <w:rFonts w:hint="eastAsia" w:hAnsi="宋体"/>
                <w:color w:val="auto"/>
                <w:highlight w:val="none"/>
              </w:rPr>
              <w:t>小三电系统（4分）</w:t>
            </w:r>
          </w:p>
        </w:tc>
        <w:tc>
          <w:tcPr>
            <w:tcW w:w="1560" w:type="dxa"/>
            <w:vMerge w:val="restart"/>
            <w:noWrap w:val="0"/>
            <w:vAlign w:val="center"/>
          </w:tcPr>
          <w:p w14:paraId="274021B8">
            <w:pPr>
              <w:pStyle w:val="28"/>
              <w:spacing w:after="156" w:afterLines="50" w:line="360" w:lineRule="exact"/>
              <w:jc w:val="center"/>
              <w:rPr>
                <w:rFonts w:hint="eastAsia" w:hAnsi="宋体"/>
                <w:color w:val="auto"/>
                <w:highlight w:val="none"/>
              </w:rPr>
            </w:pPr>
            <w:r>
              <w:rPr>
                <w:rFonts w:hint="eastAsia" w:hAnsi="宋体"/>
                <w:color w:val="auto"/>
                <w:highlight w:val="none"/>
              </w:rPr>
              <w:t>空调系统</w:t>
            </w:r>
          </w:p>
        </w:tc>
        <w:tc>
          <w:tcPr>
            <w:tcW w:w="1275" w:type="dxa"/>
            <w:gridSpan w:val="2"/>
            <w:noWrap w:val="0"/>
            <w:vAlign w:val="center"/>
          </w:tcPr>
          <w:p w14:paraId="76B26902">
            <w:pPr>
              <w:pStyle w:val="28"/>
              <w:spacing w:after="156" w:afterLines="50" w:line="360" w:lineRule="exact"/>
              <w:jc w:val="center"/>
              <w:rPr>
                <w:rFonts w:hint="eastAsia" w:hAnsi="宋体"/>
                <w:color w:val="auto"/>
                <w:highlight w:val="none"/>
              </w:rPr>
            </w:pPr>
            <w:r>
              <w:rPr>
                <w:rFonts w:hint="eastAsia" w:hAnsi="宋体"/>
                <w:color w:val="auto"/>
                <w:highlight w:val="none"/>
              </w:rPr>
              <w:t>1</w:t>
            </w:r>
            <w:r>
              <w:rPr>
                <w:rFonts w:hint="eastAsia" w:hAnsi="宋体" w:cs="Tahoma"/>
                <w:color w:val="auto"/>
                <w:highlight w:val="none"/>
              </w:rPr>
              <w:t>（客观分）</w:t>
            </w:r>
          </w:p>
        </w:tc>
        <w:tc>
          <w:tcPr>
            <w:tcW w:w="4972" w:type="dxa"/>
            <w:gridSpan w:val="2"/>
            <w:noWrap w:val="0"/>
            <w:vAlign w:val="top"/>
          </w:tcPr>
          <w:p w14:paraId="1B1F7556">
            <w:pPr>
              <w:pStyle w:val="28"/>
              <w:spacing w:after="156" w:afterLines="50" w:line="360" w:lineRule="exact"/>
              <w:rPr>
                <w:rFonts w:hint="eastAsia" w:hAnsi="宋体"/>
                <w:color w:val="auto"/>
                <w:highlight w:val="none"/>
              </w:rPr>
            </w:pPr>
            <w:r>
              <w:rPr>
                <w:rFonts w:hint="eastAsia" w:hAnsi="宋体"/>
                <w:color w:val="auto"/>
                <w:highlight w:val="none"/>
              </w:rPr>
              <w:t>按制冷量、制热量从大到小，</w:t>
            </w:r>
            <w:r>
              <w:rPr>
                <w:rFonts w:hint="eastAsia" w:hAnsi="宋体"/>
                <w:color w:val="auto"/>
                <w:highlight w:val="none"/>
                <w:lang w:val="zh-CN"/>
              </w:rPr>
              <w:t>每项最大者各得</w:t>
            </w:r>
            <w:r>
              <w:rPr>
                <w:rFonts w:hint="eastAsia" w:hAnsi="宋体"/>
                <w:color w:val="auto"/>
                <w:highlight w:val="none"/>
              </w:rPr>
              <w:t>0.5分</w:t>
            </w:r>
          </w:p>
        </w:tc>
      </w:tr>
      <w:tr w14:paraId="5F22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55" w:type="dxa"/>
            <w:gridSpan w:val="2"/>
            <w:vMerge w:val="continue"/>
            <w:noWrap w:val="0"/>
            <w:vAlign w:val="center"/>
          </w:tcPr>
          <w:p w14:paraId="45A6449A">
            <w:pPr>
              <w:pStyle w:val="28"/>
              <w:spacing w:after="156" w:afterLines="50" w:line="360" w:lineRule="exact"/>
              <w:jc w:val="center"/>
              <w:rPr>
                <w:rFonts w:hint="eastAsia" w:hAnsi="宋体"/>
                <w:color w:val="auto"/>
                <w:highlight w:val="none"/>
              </w:rPr>
            </w:pPr>
          </w:p>
        </w:tc>
        <w:tc>
          <w:tcPr>
            <w:tcW w:w="1302" w:type="dxa"/>
            <w:vMerge w:val="continue"/>
            <w:noWrap w:val="0"/>
            <w:vAlign w:val="center"/>
          </w:tcPr>
          <w:p w14:paraId="173BD2AB">
            <w:pPr>
              <w:pStyle w:val="28"/>
              <w:spacing w:after="156" w:afterLines="50" w:line="360" w:lineRule="exact"/>
              <w:jc w:val="center"/>
              <w:rPr>
                <w:rFonts w:hint="eastAsia" w:hAnsi="宋体"/>
                <w:color w:val="auto"/>
                <w:highlight w:val="none"/>
              </w:rPr>
            </w:pPr>
          </w:p>
        </w:tc>
        <w:tc>
          <w:tcPr>
            <w:tcW w:w="1560" w:type="dxa"/>
            <w:vMerge w:val="continue"/>
            <w:noWrap w:val="0"/>
            <w:vAlign w:val="top"/>
          </w:tcPr>
          <w:p w14:paraId="74E7989D">
            <w:pPr>
              <w:pStyle w:val="28"/>
              <w:spacing w:after="156" w:afterLines="50" w:line="360" w:lineRule="exact"/>
              <w:rPr>
                <w:rFonts w:hint="eastAsia" w:hAnsi="宋体"/>
                <w:color w:val="auto"/>
                <w:highlight w:val="none"/>
              </w:rPr>
            </w:pPr>
          </w:p>
        </w:tc>
        <w:tc>
          <w:tcPr>
            <w:tcW w:w="1275" w:type="dxa"/>
            <w:gridSpan w:val="2"/>
            <w:noWrap w:val="0"/>
            <w:vAlign w:val="center"/>
          </w:tcPr>
          <w:p w14:paraId="00ABE2F7">
            <w:pPr>
              <w:pStyle w:val="28"/>
              <w:spacing w:after="156" w:afterLines="50" w:line="360" w:lineRule="exact"/>
              <w:jc w:val="center"/>
              <w:rPr>
                <w:rFonts w:hint="eastAsia" w:hAnsi="宋体"/>
                <w:color w:val="auto"/>
                <w:highlight w:val="none"/>
              </w:rPr>
            </w:pPr>
            <w:r>
              <w:rPr>
                <w:rFonts w:hint="eastAsia" w:hAnsi="宋体"/>
                <w:color w:val="auto"/>
                <w:highlight w:val="none"/>
              </w:rPr>
              <w:t>1</w:t>
            </w:r>
            <w:r>
              <w:rPr>
                <w:rFonts w:hint="eastAsia" w:hAnsi="宋体" w:cs="Tahoma"/>
                <w:color w:val="auto"/>
                <w:highlight w:val="none"/>
              </w:rPr>
              <w:t>（客观分）</w:t>
            </w:r>
          </w:p>
        </w:tc>
        <w:tc>
          <w:tcPr>
            <w:tcW w:w="4972" w:type="dxa"/>
            <w:gridSpan w:val="2"/>
            <w:noWrap w:val="0"/>
            <w:vAlign w:val="top"/>
          </w:tcPr>
          <w:p w14:paraId="54373B25">
            <w:pPr>
              <w:pStyle w:val="28"/>
              <w:spacing w:after="156" w:afterLines="50" w:line="360" w:lineRule="exact"/>
              <w:rPr>
                <w:rFonts w:hint="eastAsia" w:hAnsi="宋体"/>
                <w:color w:val="auto"/>
                <w:highlight w:val="none"/>
              </w:rPr>
            </w:pPr>
            <w:r>
              <w:rPr>
                <w:rFonts w:hint="eastAsia" w:hAnsi="宋体"/>
                <w:color w:val="auto"/>
                <w:highlight w:val="none"/>
              </w:rPr>
              <w:t>完全满足招标要求得1分，其它得0.2分</w:t>
            </w:r>
          </w:p>
        </w:tc>
      </w:tr>
      <w:tr w14:paraId="167B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55" w:type="dxa"/>
            <w:gridSpan w:val="2"/>
            <w:vMerge w:val="continue"/>
            <w:noWrap w:val="0"/>
            <w:vAlign w:val="center"/>
          </w:tcPr>
          <w:p w14:paraId="031C335E">
            <w:pPr>
              <w:pStyle w:val="28"/>
              <w:spacing w:after="156" w:afterLines="50" w:line="360" w:lineRule="exact"/>
              <w:jc w:val="center"/>
              <w:rPr>
                <w:rFonts w:hint="eastAsia" w:hAnsi="宋体"/>
                <w:color w:val="auto"/>
                <w:highlight w:val="none"/>
              </w:rPr>
            </w:pPr>
          </w:p>
        </w:tc>
        <w:tc>
          <w:tcPr>
            <w:tcW w:w="1302" w:type="dxa"/>
            <w:vMerge w:val="continue"/>
            <w:noWrap w:val="0"/>
            <w:vAlign w:val="center"/>
          </w:tcPr>
          <w:p w14:paraId="3DB0E0AE">
            <w:pPr>
              <w:pStyle w:val="28"/>
              <w:spacing w:after="156" w:afterLines="50" w:line="360" w:lineRule="exact"/>
              <w:jc w:val="center"/>
              <w:rPr>
                <w:rFonts w:hint="eastAsia" w:hAnsi="宋体"/>
                <w:color w:val="auto"/>
                <w:highlight w:val="none"/>
              </w:rPr>
            </w:pPr>
          </w:p>
        </w:tc>
        <w:tc>
          <w:tcPr>
            <w:tcW w:w="1560" w:type="dxa"/>
            <w:noWrap w:val="0"/>
            <w:vAlign w:val="center"/>
          </w:tcPr>
          <w:p w14:paraId="7506764D">
            <w:pPr>
              <w:pStyle w:val="28"/>
              <w:spacing w:after="156" w:afterLines="50" w:line="360" w:lineRule="exact"/>
              <w:jc w:val="center"/>
              <w:rPr>
                <w:rFonts w:hint="eastAsia" w:hAnsi="宋体"/>
                <w:color w:val="auto"/>
                <w:highlight w:val="none"/>
              </w:rPr>
            </w:pPr>
            <w:r>
              <w:rPr>
                <w:rFonts w:hint="eastAsia" w:hAnsi="宋体"/>
                <w:color w:val="auto"/>
                <w:highlight w:val="none"/>
              </w:rPr>
              <w:t>电驱        空气压缩机</w:t>
            </w:r>
          </w:p>
        </w:tc>
        <w:tc>
          <w:tcPr>
            <w:tcW w:w="1275" w:type="dxa"/>
            <w:gridSpan w:val="2"/>
            <w:noWrap w:val="0"/>
            <w:vAlign w:val="center"/>
          </w:tcPr>
          <w:p w14:paraId="148C5A4A">
            <w:pPr>
              <w:pStyle w:val="28"/>
              <w:spacing w:after="156" w:afterLines="50" w:line="360" w:lineRule="exact"/>
              <w:jc w:val="center"/>
              <w:rPr>
                <w:rFonts w:hint="eastAsia" w:hAnsi="宋体"/>
                <w:color w:val="auto"/>
                <w:highlight w:val="none"/>
              </w:rPr>
            </w:pPr>
            <w:r>
              <w:rPr>
                <w:rFonts w:hint="eastAsia" w:hAnsi="宋体"/>
                <w:color w:val="auto"/>
                <w:highlight w:val="none"/>
              </w:rPr>
              <w:t>1</w:t>
            </w:r>
            <w:r>
              <w:rPr>
                <w:rFonts w:hint="eastAsia" w:hAnsi="宋体" w:cs="Tahoma"/>
                <w:color w:val="auto"/>
                <w:highlight w:val="none"/>
              </w:rPr>
              <w:t>（客观分）</w:t>
            </w:r>
          </w:p>
        </w:tc>
        <w:tc>
          <w:tcPr>
            <w:tcW w:w="4972" w:type="dxa"/>
            <w:gridSpan w:val="2"/>
            <w:noWrap w:val="0"/>
            <w:vAlign w:val="center"/>
          </w:tcPr>
          <w:p w14:paraId="35486DD7">
            <w:pPr>
              <w:pStyle w:val="28"/>
              <w:spacing w:after="156" w:afterLines="50" w:line="360" w:lineRule="exact"/>
              <w:rPr>
                <w:rFonts w:hint="eastAsia" w:hAnsi="宋体"/>
                <w:color w:val="auto"/>
                <w:highlight w:val="none"/>
              </w:rPr>
            </w:pPr>
            <w:r>
              <w:rPr>
                <w:rFonts w:hint="eastAsia" w:hAnsi="宋体"/>
                <w:color w:val="auto"/>
                <w:highlight w:val="none"/>
              </w:rPr>
              <w:t>完全满足招标要求得1分，其它得0.2分</w:t>
            </w:r>
          </w:p>
        </w:tc>
      </w:tr>
      <w:tr w14:paraId="25FC7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55" w:type="dxa"/>
            <w:gridSpan w:val="2"/>
            <w:vMerge w:val="continue"/>
            <w:noWrap w:val="0"/>
            <w:vAlign w:val="center"/>
          </w:tcPr>
          <w:p w14:paraId="4178077C">
            <w:pPr>
              <w:pStyle w:val="28"/>
              <w:spacing w:after="156" w:afterLines="50" w:line="360" w:lineRule="exact"/>
              <w:jc w:val="center"/>
              <w:rPr>
                <w:rFonts w:hint="eastAsia" w:hAnsi="宋体"/>
                <w:color w:val="auto"/>
                <w:highlight w:val="none"/>
              </w:rPr>
            </w:pPr>
          </w:p>
        </w:tc>
        <w:tc>
          <w:tcPr>
            <w:tcW w:w="1302" w:type="dxa"/>
            <w:vMerge w:val="continue"/>
            <w:noWrap w:val="0"/>
            <w:vAlign w:val="center"/>
          </w:tcPr>
          <w:p w14:paraId="7C00EFB7">
            <w:pPr>
              <w:pStyle w:val="28"/>
              <w:spacing w:after="156" w:afterLines="50" w:line="360" w:lineRule="exact"/>
              <w:jc w:val="center"/>
              <w:rPr>
                <w:rFonts w:hint="eastAsia" w:hAnsi="宋体"/>
                <w:color w:val="auto"/>
                <w:highlight w:val="none"/>
              </w:rPr>
            </w:pPr>
          </w:p>
        </w:tc>
        <w:tc>
          <w:tcPr>
            <w:tcW w:w="1560" w:type="dxa"/>
            <w:noWrap w:val="0"/>
            <w:vAlign w:val="center"/>
          </w:tcPr>
          <w:p w14:paraId="57FC8D06">
            <w:pPr>
              <w:pStyle w:val="28"/>
              <w:spacing w:after="156" w:afterLines="50" w:line="360" w:lineRule="exact"/>
              <w:jc w:val="center"/>
              <w:rPr>
                <w:rFonts w:hint="eastAsia" w:hAnsi="宋体"/>
                <w:color w:val="auto"/>
                <w:highlight w:val="none"/>
              </w:rPr>
            </w:pPr>
            <w:r>
              <w:rPr>
                <w:rFonts w:hint="eastAsia" w:hAnsi="宋体"/>
                <w:color w:val="auto"/>
                <w:highlight w:val="none"/>
              </w:rPr>
              <w:t>电驱转向油泵</w:t>
            </w:r>
          </w:p>
        </w:tc>
        <w:tc>
          <w:tcPr>
            <w:tcW w:w="1275" w:type="dxa"/>
            <w:gridSpan w:val="2"/>
            <w:noWrap w:val="0"/>
            <w:vAlign w:val="center"/>
          </w:tcPr>
          <w:p w14:paraId="4F353720">
            <w:pPr>
              <w:pStyle w:val="28"/>
              <w:spacing w:after="156" w:afterLines="50" w:line="360" w:lineRule="exact"/>
              <w:jc w:val="center"/>
              <w:rPr>
                <w:rFonts w:hint="eastAsia" w:hAnsi="宋体"/>
                <w:color w:val="auto"/>
                <w:highlight w:val="none"/>
              </w:rPr>
            </w:pPr>
            <w:r>
              <w:rPr>
                <w:rFonts w:hint="eastAsia" w:hAnsi="宋体"/>
                <w:color w:val="auto"/>
                <w:highlight w:val="none"/>
              </w:rPr>
              <w:t>1</w:t>
            </w:r>
            <w:r>
              <w:rPr>
                <w:rFonts w:hint="eastAsia" w:hAnsi="宋体" w:cs="Tahoma"/>
                <w:color w:val="auto"/>
                <w:highlight w:val="none"/>
              </w:rPr>
              <w:t>（客观分）</w:t>
            </w:r>
          </w:p>
        </w:tc>
        <w:tc>
          <w:tcPr>
            <w:tcW w:w="4972" w:type="dxa"/>
            <w:gridSpan w:val="2"/>
            <w:noWrap w:val="0"/>
            <w:vAlign w:val="top"/>
          </w:tcPr>
          <w:p w14:paraId="2569C210">
            <w:pPr>
              <w:pStyle w:val="28"/>
              <w:spacing w:after="156" w:afterLines="50" w:line="360" w:lineRule="exact"/>
              <w:rPr>
                <w:rFonts w:hint="eastAsia" w:hAnsi="宋体"/>
                <w:color w:val="auto"/>
                <w:highlight w:val="none"/>
              </w:rPr>
            </w:pPr>
            <w:r>
              <w:rPr>
                <w:rFonts w:hint="eastAsia" w:hAnsi="宋体"/>
                <w:color w:val="auto"/>
                <w:highlight w:val="none"/>
              </w:rPr>
              <w:t>完全满足招标要求得1分，其它得0.2分</w:t>
            </w:r>
          </w:p>
        </w:tc>
      </w:tr>
      <w:tr w14:paraId="1E3C4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55" w:type="dxa"/>
            <w:gridSpan w:val="2"/>
            <w:vMerge w:val="restart"/>
            <w:noWrap w:val="0"/>
            <w:vAlign w:val="center"/>
          </w:tcPr>
          <w:p w14:paraId="43724E93">
            <w:pPr>
              <w:pStyle w:val="28"/>
              <w:spacing w:after="156" w:afterLines="50" w:line="360" w:lineRule="exact"/>
              <w:jc w:val="center"/>
              <w:rPr>
                <w:rFonts w:hint="eastAsia" w:hAnsi="宋体"/>
                <w:color w:val="auto"/>
                <w:highlight w:val="none"/>
              </w:rPr>
            </w:pPr>
            <w:r>
              <w:rPr>
                <w:rFonts w:hint="eastAsia" w:hAnsi="宋体"/>
                <w:color w:val="auto"/>
                <w:highlight w:val="none"/>
              </w:rPr>
              <w:t>12</w:t>
            </w:r>
          </w:p>
        </w:tc>
        <w:tc>
          <w:tcPr>
            <w:tcW w:w="1302" w:type="dxa"/>
            <w:vMerge w:val="restart"/>
            <w:noWrap w:val="0"/>
            <w:vAlign w:val="center"/>
          </w:tcPr>
          <w:p w14:paraId="497B4E15">
            <w:pPr>
              <w:pStyle w:val="28"/>
              <w:spacing w:after="156" w:afterLines="50" w:line="360" w:lineRule="exact"/>
              <w:jc w:val="center"/>
              <w:rPr>
                <w:rFonts w:hint="eastAsia" w:hAnsi="宋体"/>
                <w:color w:val="auto"/>
                <w:highlight w:val="none"/>
              </w:rPr>
            </w:pPr>
            <w:r>
              <w:rPr>
                <w:rFonts w:hint="eastAsia" w:hAnsi="宋体"/>
                <w:color w:val="auto"/>
                <w:highlight w:val="none"/>
              </w:rPr>
              <w:t>底盘部分  要求         （3分）</w:t>
            </w:r>
          </w:p>
        </w:tc>
        <w:tc>
          <w:tcPr>
            <w:tcW w:w="1560" w:type="dxa"/>
            <w:noWrap w:val="0"/>
            <w:vAlign w:val="center"/>
          </w:tcPr>
          <w:p w14:paraId="6864671E">
            <w:pPr>
              <w:pStyle w:val="28"/>
              <w:spacing w:after="156" w:afterLines="50" w:line="360" w:lineRule="exact"/>
              <w:jc w:val="center"/>
              <w:rPr>
                <w:rFonts w:hint="eastAsia"/>
                <w:color w:val="auto"/>
                <w:highlight w:val="none"/>
              </w:rPr>
            </w:pPr>
            <w:r>
              <w:rPr>
                <w:rFonts w:hint="eastAsia" w:hAnsi="宋体"/>
                <w:color w:val="auto"/>
                <w:highlight w:val="none"/>
              </w:rPr>
              <w:t>悬架系统</w:t>
            </w:r>
          </w:p>
        </w:tc>
        <w:tc>
          <w:tcPr>
            <w:tcW w:w="1275" w:type="dxa"/>
            <w:gridSpan w:val="2"/>
            <w:noWrap w:val="0"/>
            <w:vAlign w:val="center"/>
          </w:tcPr>
          <w:p w14:paraId="42B9C7BB">
            <w:pPr>
              <w:pStyle w:val="28"/>
              <w:spacing w:after="156" w:afterLines="50" w:line="360" w:lineRule="exact"/>
              <w:jc w:val="center"/>
              <w:rPr>
                <w:rFonts w:hint="eastAsia" w:hAnsi="宋体"/>
                <w:color w:val="auto"/>
                <w:highlight w:val="none"/>
              </w:rPr>
            </w:pPr>
            <w:r>
              <w:rPr>
                <w:rFonts w:hint="eastAsia" w:hAnsi="宋体" w:cs="Courier New"/>
                <w:color w:val="auto"/>
                <w:highlight w:val="none"/>
              </w:rPr>
              <w:t>2（客观分）</w:t>
            </w:r>
          </w:p>
        </w:tc>
        <w:tc>
          <w:tcPr>
            <w:tcW w:w="4972" w:type="dxa"/>
            <w:gridSpan w:val="2"/>
            <w:noWrap w:val="0"/>
            <w:vAlign w:val="center"/>
          </w:tcPr>
          <w:p w14:paraId="2350ACE0">
            <w:pPr>
              <w:pStyle w:val="28"/>
              <w:spacing w:after="156" w:afterLines="50" w:line="360" w:lineRule="exact"/>
              <w:rPr>
                <w:rFonts w:hint="eastAsia"/>
                <w:color w:val="auto"/>
                <w:highlight w:val="none"/>
              </w:rPr>
            </w:pPr>
            <w:r>
              <w:rPr>
                <w:rFonts w:hint="eastAsia" w:hAnsi="宋体"/>
                <w:color w:val="auto"/>
                <w:highlight w:val="none"/>
              </w:rPr>
              <w:t>全空气悬架结构得2分，其它不得分</w:t>
            </w:r>
          </w:p>
        </w:tc>
      </w:tr>
      <w:tr w14:paraId="4E06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55" w:type="dxa"/>
            <w:gridSpan w:val="2"/>
            <w:vMerge w:val="continue"/>
            <w:noWrap w:val="0"/>
            <w:vAlign w:val="center"/>
          </w:tcPr>
          <w:p w14:paraId="71F41672">
            <w:pPr>
              <w:pStyle w:val="28"/>
              <w:spacing w:after="156" w:afterLines="50" w:line="360" w:lineRule="exact"/>
              <w:jc w:val="center"/>
              <w:rPr>
                <w:rFonts w:hint="eastAsia" w:hAnsi="宋体"/>
                <w:color w:val="auto"/>
                <w:highlight w:val="none"/>
              </w:rPr>
            </w:pPr>
          </w:p>
        </w:tc>
        <w:tc>
          <w:tcPr>
            <w:tcW w:w="1302" w:type="dxa"/>
            <w:vMerge w:val="continue"/>
            <w:noWrap w:val="0"/>
            <w:vAlign w:val="top"/>
          </w:tcPr>
          <w:p w14:paraId="341B076C">
            <w:pPr>
              <w:pStyle w:val="28"/>
              <w:spacing w:after="156" w:afterLines="50" w:line="360" w:lineRule="exact"/>
              <w:rPr>
                <w:rFonts w:hint="eastAsia" w:hAnsi="宋体"/>
                <w:color w:val="auto"/>
                <w:highlight w:val="none"/>
              </w:rPr>
            </w:pPr>
          </w:p>
        </w:tc>
        <w:tc>
          <w:tcPr>
            <w:tcW w:w="1560" w:type="dxa"/>
            <w:noWrap w:val="0"/>
            <w:vAlign w:val="center"/>
          </w:tcPr>
          <w:p w14:paraId="045D2285">
            <w:pPr>
              <w:jc w:val="center"/>
              <w:rPr>
                <w:rFonts w:hint="eastAsia"/>
                <w:color w:val="auto"/>
                <w:szCs w:val="21"/>
                <w:highlight w:val="none"/>
              </w:rPr>
            </w:pPr>
            <w:r>
              <w:rPr>
                <w:rFonts w:hint="eastAsia"/>
                <w:color w:val="auto"/>
                <w:szCs w:val="21"/>
                <w:highlight w:val="none"/>
              </w:rPr>
              <w:t>最大允许</w:t>
            </w:r>
          </w:p>
          <w:p w14:paraId="2150AD7E">
            <w:pPr>
              <w:jc w:val="center"/>
              <w:rPr>
                <w:rFonts w:hint="eastAsia"/>
                <w:color w:val="auto"/>
                <w:szCs w:val="21"/>
                <w:highlight w:val="none"/>
              </w:rPr>
            </w:pPr>
            <w:r>
              <w:rPr>
                <w:rFonts w:hint="eastAsia"/>
                <w:color w:val="auto"/>
                <w:szCs w:val="21"/>
                <w:highlight w:val="none"/>
              </w:rPr>
              <w:t>装载质量</w:t>
            </w:r>
          </w:p>
        </w:tc>
        <w:tc>
          <w:tcPr>
            <w:tcW w:w="1275" w:type="dxa"/>
            <w:gridSpan w:val="2"/>
            <w:noWrap w:val="0"/>
            <w:vAlign w:val="center"/>
          </w:tcPr>
          <w:p w14:paraId="227DAC28">
            <w:pPr>
              <w:pStyle w:val="28"/>
              <w:spacing w:after="156" w:afterLines="50" w:line="360" w:lineRule="exact"/>
              <w:jc w:val="center"/>
              <w:rPr>
                <w:rFonts w:hint="eastAsia" w:hAnsi="宋体" w:cs="Courier New"/>
                <w:color w:val="auto"/>
                <w:highlight w:val="none"/>
              </w:rPr>
            </w:pPr>
            <w:r>
              <w:rPr>
                <w:rFonts w:hint="eastAsia" w:hAnsi="宋体" w:cs="Courier New"/>
                <w:color w:val="auto"/>
                <w:highlight w:val="none"/>
              </w:rPr>
              <w:t>1（客观分）</w:t>
            </w:r>
          </w:p>
        </w:tc>
        <w:tc>
          <w:tcPr>
            <w:tcW w:w="4972" w:type="dxa"/>
            <w:gridSpan w:val="2"/>
            <w:noWrap w:val="0"/>
            <w:vAlign w:val="top"/>
          </w:tcPr>
          <w:p w14:paraId="545A940F">
            <w:pPr>
              <w:rPr>
                <w:rFonts w:hint="eastAsia" w:ascii="宋体" w:hAnsi="宋体"/>
                <w:color w:val="auto"/>
                <w:kern w:val="0"/>
                <w:highlight w:val="none"/>
              </w:rPr>
            </w:pPr>
            <w:r>
              <w:rPr>
                <w:rFonts w:hint="eastAsia" w:ascii="宋体" w:hAnsi="宋体"/>
                <w:color w:val="auto"/>
                <w:kern w:val="0"/>
                <w:highlight w:val="none"/>
              </w:rPr>
              <w:t>按装载质量从大到小，依次1分、0.8分、0.6分、0.4分，其它得0.2分</w:t>
            </w:r>
          </w:p>
        </w:tc>
      </w:tr>
      <w:tr w14:paraId="6913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55" w:type="dxa"/>
            <w:gridSpan w:val="2"/>
            <w:vMerge w:val="restart"/>
            <w:noWrap w:val="0"/>
            <w:vAlign w:val="center"/>
          </w:tcPr>
          <w:p w14:paraId="072BDD24">
            <w:pPr>
              <w:pStyle w:val="28"/>
              <w:spacing w:after="156" w:afterLines="50" w:line="360" w:lineRule="exact"/>
              <w:jc w:val="center"/>
              <w:rPr>
                <w:rFonts w:hint="eastAsia" w:hAnsi="宋体"/>
                <w:color w:val="auto"/>
                <w:highlight w:val="none"/>
              </w:rPr>
            </w:pPr>
            <w:r>
              <w:rPr>
                <w:rFonts w:hint="eastAsia" w:hAnsi="宋体"/>
                <w:color w:val="auto"/>
                <w:highlight w:val="none"/>
              </w:rPr>
              <w:t>13</w:t>
            </w:r>
          </w:p>
        </w:tc>
        <w:tc>
          <w:tcPr>
            <w:tcW w:w="1302" w:type="dxa"/>
            <w:vMerge w:val="restart"/>
            <w:noWrap w:val="0"/>
            <w:vAlign w:val="center"/>
          </w:tcPr>
          <w:p w14:paraId="7EB499B1">
            <w:pPr>
              <w:pStyle w:val="28"/>
              <w:spacing w:after="156" w:afterLines="50" w:line="360" w:lineRule="exact"/>
              <w:jc w:val="center"/>
              <w:rPr>
                <w:rFonts w:hint="eastAsia" w:hAnsi="宋体"/>
                <w:color w:val="auto"/>
                <w:highlight w:val="none"/>
              </w:rPr>
            </w:pPr>
            <w:r>
              <w:rPr>
                <w:rFonts w:hint="eastAsia" w:hAnsi="宋体"/>
                <w:color w:val="auto"/>
                <w:highlight w:val="none"/>
              </w:rPr>
              <w:t>车身系统  要求     （1</w:t>
            </w:r>
            <w:r>
              <w:rPr>
                <w:rFonts w:hint="eastAsia" w:hAnsi="宋体"/>
                <w:color w:val="auto"/>
                <w:highlight w:val="none"/>
                <w:lang w:val="en-US" w:eastAsia="zh-CN"/>
              </w:rPr>
              <w:t>1</w:t>
            </w:r>
            <w:r>
              <w:rPr>
                <w:rFonts w:hint="eastAsia" w:hAnsi="宋体"/>
                <w:color w:val="auto"/>
                <w:highlight w:val="none"/>
              </w:rPr>
              <w:t>分）</w:t>
            </w:r>
          </w:p>
        </w:tc>
        <w:tc>
          <w:tcPr>
            <w:tcW w:w="1560" w:type="dxa"/>
            <w:noWrap w:val="0"/>
            <w:vAlign w:val="center"/>
          </w:tcPr>
          <w:p w14:paraId="661CF584">
            <w:pPr>
              <w:jc w:val="center"/>
              <w:rPr>
                <w:rFonts w:hint="eastAsia"/>
                <w:color w:val="auto"/>
                <w:highlight w:val="none"/>
              </w:rPr>
            </w:pPr>
            <w:r>
              <w:rPr>
                <w:rFonts w:hint="eastAsia"/>
                <w:color w:val="auto"/>
                <w:szCs w:val="21"/>
                <w:highlight w:val="none"/>
              </w:rPr>
              <w:t>阴极电泳工艺</w:t>
            </w:r>
          </w:p>
        </w:tc>
        <w:tc>
          <w:tcPr>
            <w:tcW w:w="1275" w:type="dxa"/>
            <w:gridSpan w:val="2"/>
            <w:noWrap w:val="0"/>
            <w:vAlign w:val="center"/>
          </w:tcPr>
          <w:p w14:paraId="6BBA8489">
            <w:pPr>
              <w:jc w:val="center"/>
              <w:rPr>
                <w:rFonts w:hint="eastAsia" w:hAnsi="宋体" w:cs="Courier New"/>
                <w:color w:val="auto"/>
                <w:highlight w:val="none"/>
              </w:rPr>
            </w:pPr>
            <w:r>
              <w:rPr>
                <w:rFonts w:hint="eastAsia" w:ascii="宋体" w:hAnsi="Courier New" w:cs="Courier New"/>
                <w:color w:val="auto"/>
                <w:szCs w:val="21"/>
                <w:highlight w:val="none"/>
                <w:lang w:val="en-US" w:eastAsia="zh-CN"/>
              </w:rPr>
              <w:t>1</w:t>
            </w:r>
            <w:r>
              <w:rPr>
                <w:rFonts w:hint="eastAsia" w:ascii="宋体" w:hAnsi="Courier New" w:cs="Courier New"/>
                <w:color w:val="auto"/>
                <w:szCs w:val="21"/>
                <w:highlight w:val="none"/>
              </w:rPr>
              <w:t>（</w:t>
            </w:r>
            <w:r>
              <w:rPr>
                <w:rFonts w:hint="eastAsia"/>
                <w:color w:val="auto"/>
                <w:szCs w:val="21"/>
                <w:highlight w:val="none"/>
              </w:rPr>
              <w:t>客观分）</w:t>
            </w:r>
          </w:p>
        </w:tc>
        <w:tc>
          <w:tcPr>
            <w:tcW w:w="4972" w:type="dxa"/>
            <w:gridSpan w:val="2"/>
            <w:noWrap w:val="0"/>
            <w:vAlign w:val="top"/>
          </w:tcPr>
          <w:p w14:paraId="287906B0">
            <w:pPr>
              <w:jc w:val="left"/>
              <w:rPr>
                <w:rFonts w:hint="eastAsia" w:hAnsi="宋体"/>
                <w:color w:val="auto"/>
                <w:highlight w:val="none"/>
              </w:rPr>
            </w:pPr>
            <w:r>
              <w:rPr>
                <w:rFonts w:hint="eastAsia"/>
                <w:color w:val="auto"/>
                <w:szCs w:val="21"/>
                <w:highlight w:val="none"/>
              </w:rPr>
              <w:t>根据投标方提供的整车阴极电泳相关工艺的技术完整性、先进性和其他优势情况进行综合评比，整车工艺最优</w:t>
            </w:r>
            <w:r>
              <w:rPr>
                <w:rFonts w:hint="eastAsia" w:ascii="宋体" w:hAnsi="宋体" w:eastAsia="宋体" w:cs="宋体"/>
                <w:color w:val="auto"/>
                <w:szCs w:val="21"/>
                <w:highlight w:val="none"/>
              </w:rPr>
              <w:t>的得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分，</w:t>
            </w:r>
            <w:r>
              <w:rPr>
                <w:rFonts w:hint="eastAsia" w:ascii="宋体" w:hAnsi="宋体" w:eastAsia="宋体" w:cs="宋体"/>
                <w:color w:val="auto"/>
                <w:highlight w:val="none"/>
              </w:rPr>
              <w:t>其它得0.2分</w:t>
            </w:r>
            <w:r>
              <w:rPr>
                <w:rFonts w:hint="eastAsia" w:ascii="宋体" w:hAnsi="宋体" w:eastAsia="宋体" w:cs="宋体"/>
                <w:color w:val="auto"/>
                <w:szCs w:val="21"/>
                <w:highlight w:val="none"/>
                <w:lang w:val="zh-CN"/>
              </w:rPr>
              <w:t>。</w:t>
            </w:r>
            <w:r>
              <w:rPr>
                <w:rFonts w:hint="eastAsia"/>
                <w:color w:val="auto"/>
                <w:szCs w:val="21"/>
                <w:highlight w:val="none"/>
              </w:rPr>
              <w:t>未提供电泳生产线、全套设备、电泳液等相关采购合同及发票复印件</w:t>
            </w:r>
            <w:r>
              <w:rPr>
                <w:rFonts w:hint="eastAsia" w:hAnsi="宋体"/>
                <w:color w:val="auto"/>
                <w:highlight w:val="none"/>
              </w:rPr>
              <w:t>不得分</w:t>
            </w:r>
          </w:p>
        </w:tc>
      </w:tr>
      <w:tr w14:paraId="669B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55" w:type="dxa"/>
            <w:gridSpan w:val="2"/>
            <w:vMerge w:val="continue"/>
            <w:noWrap w:val="0"/>
            <w:vAlign w:val="center"/>
          </w:tcPr>
          <w:p w14:paraId="184EA89A">
            <w:pPr>
              <w:pStyle w:val="28"/>
              <w:spacing w:after="156" w:afterLines="50" w:line="360" w:lineRule="exact"/>
              <w:jc w:val="center"/>
              <w:rPr>
                <w:rFonts w:hint="eastAsia" w:hAnsi="宋体"/>
                <w:color w:val="auto"/>
                <w:highlight w:val="none"/>
              </w:rPr>
            </w:pPr>
          </w:p>
        </w:tc>
        <w:tc>
          <w:tcPr>
            <w:tcW w:w="1302" w:type="dxa"/>
            <w:vMerge w:val="continue"/>
            <w:noWrap w:val="0"/>
            <w:vAlign w:val="center"/>
          </w:tcPr>
          <w:p w14:paraId="00C5320C">
            <w:pPr>
              <w:pStyle w:val="28"/>
              <w:spacing w:after="156" w:afterLines="50" w:line="360" w:lineRule="exact"/>
              <w:jc w:val="center"/>
              <w:rPr>
                <w:rFonts w:hint="eastAsia" w:hAnsi="宋体"/>
                <w:color w:val="auto"/>
                <w:highlight w:val="none"/>
              </w:rPr>
            </w:pPr>
          </w:p>
        </w:tc>
        <w:tc>
          <w:tcPr>
            <w:tcW w:w="1560" w:type="dxa"/>
            <w:noWrap w:val="0"/>
            <w:vAlign w:val="center"/>
          </w:tcPr>
          <w:p w14:paraId="787778D5">
            <w:pPr>
              <w:jc w:val="center"/>
              <w:rPr>
                <w:rFonts w:hint="eastAsia"/>
                <w:color w:val="auto"/>
                <w:szCs w:val="21"/>
                <w:highlight w:val="none"/>
              </w:rPr>
            </w:pPr>
            <w:r>
              <w:rPr>
                <w:rFonts w:hint="eastAsia"/>
                <w:color w:val="auto"/>
                <w:szCs w:val="21"/>
                <w:highlight w:val="none"/>
              </w:rPr>
              <w:t>乘客门</w:t>
            </w:r>
          </w:p>
        </w:tc>
        <w:tc>
          <w:tcPr>
            <w:tcW w:w="1275" w:type="dxa"/>
            <w:gridSpan w:val="2"/>
            <w:noWrap w:val="0"/>
            <w:vAlign w:val="center"/>
          </w:tcPr>
          <w:p w14:paraId="26788105">
            <w:pPr>
              <w:pStyle w:val="28"/>
              <w:spacing w:after="156" w:afterLines="50" w:line="360" w:lineRule="exact"/>
              <w:jc w:val="center"/>
              <w:rPr>
                <w:rFonts w:hint="eastAsia" w:hAnsi="宋体" w:cs="Courier New"/>
                <w:color w:val="auto"/>
                <w:highlight w:val="none"/>
              </w:rPr>
            </w:pPr>
            <w:r>
              <w:rPr>
                <w:rFonts w:hint="eastAsia" w:hAnsi="宋体" w:cs="Courier New"/>
                <w:color w:val="auto"/>
                <w:highlight w:val="none"/>
              </w:rPr>
              <w:t>2（客观分）</w:t>
            </w:r>
          </w:p>
        </w:tc>
        <w:tc>
          <w:tcPr>
            <w:tcW w:w="4972" w:type="dxa"/>
            <w:gridSpan w:val="2"/>
            <w:noWrap w:val="0"/>
            <w:vAlign w:val="center"/>
          </w:tcPr>
          <w:p w14:paraId="1EA58FBA">
            <w:pPr>
              <w:rPr>
                <w:rFonts w:hint="eastAsia" w:ascii="宋体" w:hAnsi="宋体"/>
                <w:color w:val="auto"/>
                <w:kern w:val="0"/>
                <w:highlight w:val="none"/>
              </w:rPr>
            </w:pPr>
            <w:r>
              <w:rPr>
                <w:rFonts w:hint="eastAsia" w:ascii="宋体" w:hAnsi="宋体"/>
                <w:color w:val="auto"/>
                <w:kern w:val="0"/>
                <w:highlight w:val="none"/>
              </w:rPr>
              <w:t>铝制双扇中置型塞拉门（带防夹功能）得2分，其它不得分</w:t>
            </w:r>
          </w:p>
        </w:tc>
      </w:tr>
      <w:tr w14:paraId="7730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55" w:type="dxa"/>
            <w:gridSpan w:val="2"/>
            <w:vMerge w:val="continue"/>
            <w:noWrap w:val="0"/>
            <w:vAlign w:val="center"/>
          </w:tcPr>
          <w:p w14:paraId="7D5825E1">
            <w:pPr>
              <w:pStyle w:val="28"/>
              <w:spacing w:after="156" w:afterLines="50" w:line="360" w:lineRule="exact"/>
              <w:jc w:val="center"/>
              <w:rPr>
                <w:rFonts w:hint="eastAsia" w:hAnsi="宋体"/>
                <w:color w:val="auto"/>
                <w:highlight w:val="none"/>
              </w:rPr>
            </w:pPr>
          </w:p>
        </w:tc>
        <w:tc>
          <w:tcPr>
            <w:tcW w:w="1302" w:type="dxa"/>
            <w:vMerge w:val="continue"/>
            <w:noWrap w:val="0"/>
            <w:vAlign w:val="center"/>
          </w:tcPr>
          <w:p w14:paraId="5BD89143">
            <w:pPr>
              <w:pStyle w:val="28"/>
              <w:spacing w:after="156" w:afterLines="50" w:line="360" w:lineRule="exact"/>
              <w:jc w:val="center"/>
              <w:rPr>
                <w:rFonts w:hint="eastAsia" w:hAnsi="宋体"/>
                <w:color w:val="auto"/>
                <w:highlight w:val="none"/>
              </w:rPr>
            </w:pPr>
          </w:p>
        </w:tc>
        <w:tc>
          <w:tcPr>
            <w:tcW w:w="1560" w:type="dxa"/>
            <w:noWrap w:val="0"/>
            <w:vAlign w:val="center"/>
          </w:tcPr>
          <w:p w14:paraId="3FBAF418">
            <w:pPr>
              <w:jc w:val="center"/>
              <w:rPr>
                <w:rFonts w:hint="eastAsia"/>
                <w:color w:val="auto"/>
                <w:szCs w:val="21"/>
                <w:highlight w:val="none"/>
              </w:rPr>
            </w:pPr>
            <w:r>
              <w:rPr>
                <w:rFonts w:hint="eastAsia"/>
                <w:color w:val="auto"/>
                <w:szCs w:val="21"/>
                <w:highlight w:val="none"/>
              </w:rPr>
              <w:t>踏步型式</w:t>
            </w:r>
          </w:p>
        </w:tc>
        <w:tc>
          <w:tcPr>
            <w:tcW w:w="1275" w:type="dxa"/>
            <w:gridSpan w:val="2"/>
            <w:noWrap w:val="0"/>
            <w:vAlign w:val="center"/>
          </w:tcPr>
          <w:p w14:paraId="4F0C7DC7">
            <w:pPr>
              <w:pStyle w:val="28"/>
              <w:spacing w:after="156" w:afterLines="50" w:line="360" w:lineRule="exact"/>
              <w:jc w:val="center"/>
              <w:rPr>
                <w:rFonts w:hint="eastAsia" w:hAnsi="宋体" w:cs="Courier New"/>
                <w:color w:val="auto"/>
                <w:highlight w:val="none"/>
              </w:rPr>
            </w:pPr>
            <w:r>
              <w:rPr>
                <w:rFonts w:hint="eastAsia" w:hAnsi="宋体" w:cs="Courier New"/>
                <w:color w:val="auto"/>
                <w:highlight w:val="none"/>
              </w:rPr>
              <w:t>1（客观分）</w:t>
            </w:r>
          </w:p>
        </w:tc>
        <w:tc>
          <w:tcPr>
            <w:tcW w:w="4972" w:type="dxa"/>
            <w:gridSpan w:val="2"/>
            <w:noWrap w:val="0"/>
            <w:vAlign w:val="center"/>
          </w:tcPr>
          <w:p w14:paraId="4AA4ACBE">
            <w:pPr>
              <w:rPr>
                <w:rFonts w:hint="eastAsia" w:ascii="宋体" w:hAnsi="宋体"/>
                <w:color w:val="auto"/>
                <w:kern w:val="0"/>
                <w:highlight w:val="none"/>
              </w:rPr>
            </w:pPr>
            <w:r>
              <w:rPr>
                <w:rFonts w:hint="eastAsia" w:ascii="宋体" w:hAnsi="宋体"/>
                <w:color w:val="auto"/>
                <w:kern w:val="0"/>
                <w:highlight w:val="none"/>
              </w:rPr>
              <w:t>空载离地高度最小</w:t>
            </w:r>
            <w:r>
              <w:rPr>
                <w:rFonts w:hint="eastAsia" w:ascii="宋体" w:hAnsi="Courier New"/>
                <w:color w:val="auto"/>
                <w:highlight w:val="none"/>
              </w:rPr>
              <w:t>得1分，</w:t>
            </w:r>
            <w:r>
              <w:rPr>
                <w:rFonts w:hint="eastAsia" w:ascii="宋体" w:hAnsi="宋体"/>
                <w:color w:val="auto"/>
                <w:kern w:val="0"/>
                <w:highlight w:val="none"/>
              </w:rPr>
              <w:t>其它不得分</w:t>
            </w:r>
          </w:p>
        </w:tc>
      </w:tr>
      <w:tr w14:paraId="0360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5" w:type="dxa"/>
            <w:gridSpan w:val="2"/>
            <w:vMerge w:val="continue"/>
            <w:noWrap w:val="0"/>
            <w:vAlign w:val="top"/>
          </w:tcPr>
          <w:p w14:paraId="311F7E1E">
            <w:pPr>
              <w:pStyle w:val="28"/>
              <w:spacing w:after="156" w:afterLines="50" w:line="360" w:lineRule="exact"/>
              <w:rPr>
                <w:rFonts w:hint="eastAsia" w:hAnsi="宋体"/>
                <w:color w:val="auto"/>
                <w:highlight w:val="none"/>
              </w:rPr>
            </w:pPr>
          </w:p>
        </w:tc>
        <w:tc>
          <w:tcPr>
            <w:tcW w:w="1302" w:type="dxa"/>
            <w:vMerge w:val="continue"/>
            <w:noWrap w:val="0"/>
            <w:vAlign w:val="top"/>
          </w:tcPr>
          <w:p w14:paraId="2F4F565F">
            <w:pPr>
              <w:pStyle w:val="28"/>
              <w:spacing w:after="156" w:afterLines="50" w:line="360" w:lineRule="exact"/>
              <w:rPr>
                <w:rFonts w:hint="eastAsia" w:hAnsi="宋体"/>
                <w:color w:val="auto"/>
                <w:highlight w:val="none"/>
              </w:rPr>
            </w:pPr>
          </w:p>
        </w:tc>
        <w:tc>
          <w:tcPr>
            <w:tcW w:w="1560" w:type="dxa"/>
            <w:noWrap w:val="0"/>
            <w:vAlign w:val="center"/>
          </w:tcPr>
          <w:p w14:paraId="05FF84C6">
            <w:pPr>
              <w:jc w:val="center"/>
              <w:rPr>
                <w:rFonts w:hint="eastAsia" w:hAnsi="宋体"/>
                <w:color w:val="auto"/>
                <w:szCs w:val="21"/>
                <w:highlight w:val="none"/>
              </w:rPr>
            </w:pPr>
            <w:r>
              <w:rPr>
                <w:rFonts w:hint="eastAsia"/>
                <w:color w:val="auto"/>
                <w:szCs w:val="21"/>
                <w:highlight w:val="none"/>
              </w:rPr>
              <w:t>驾驶室仪表台</w:t>
            </w:r>
          </w:p>
        </w:tc>
        <w:tc>
          <w:tcPr>
            <w:tcW w:w="1275" w:type="dxa"/>
            <w:gridSpan w:val="2"/>
            <w:noWrap w:val="0"/>
            <w:vAlign w:val="center"/>
          </w:tcPr>
          <w:p w14:paraId="1B181ECA">
            <w:pPr>
              <w:pStyle w:val="28"/>
              <w:spacing w:after="156" w:afterLines="50" w:line="360" w:lineRule="exact"/>
              <w:jc w:val="center"/>
              <w:rPr>
                <w:rFonts w:hint="eastAsia" w:hAnsi="宋体" w:cs="Courier New"/>
                <w:color w:val="auto"/>
                <w:highlight w:val="none"/>
              </w:rPr>
            </w:pPr>
            <w:r>
              <w:rPr>
                <w:rFonts w:hint="eastAsia" w:hAnsi="宋体" w:cs="Courier New"/>
                <w:color w:val="auto"/>
                <w:highlight w:val="none"/>
              </w:rPr>
              <w:t>3（主观分）</w:t>
            </w:r>
          </w:p>
        </w:tc>
        <w:tc>
          <w:tcPr>
            <w:tcW w:w="4972" w:type="dxa"/>
            <w:gridSpan w:val="2"/>
            <w:noWrap w:val="0"/>
            <w:vAlign w:val="center"/>
          </w:tcPr>
          <w:p w14:paraId="0332B68B">
            <w:pPr>
              <w:rPr>
                <w:rFonts w:hint="eastAsia" w:ascii="宋体" w:hAnsi="宋体"/>
                <w:color w:val="auto"/>
                <w:kern w:val="0"/>
                <w:highlight w:val="none"/>
              </w:rPr>
            </w:pPr>
            <w:r>
              <w:rPr>
                <w:rFonts w:hint="eastAsia" w:ascii="宋体" w:hAnsi="宋体"/>
                <w:color w:val="auto"/>
                <w:kern w:val="0"/>
                <w:highlight w:val="none"/>
              </w:rPr>
              <w:t>根据驾驶室仪表台的投标响应情况酌情打分，</w:t>
            </w:r>
            <w:r>
              <w:rPr>
                <w:rFonts w:hint="eastAsia" w:ascii="宋体" w:hAnsi="宋体" w:cs="Tahoma"/>
                <w:color w:val="auto"/>
                <w:kern w:val="0"/>
                <w:szCs w:val="21"/>
                <w:highlight w:val="none"/>
              </w:rPr>
              <w:t>前三名</w:t>
            </w:r>
            <w:r>
              <w:rPr>
                <w:rFonts w:hint="eastAsia" w:ascii="宋体" w:hAnsi="Courier New" w:cs="Courier New"/>
                <w:color w:val="auto"/>
                <w:szCs w:val="21"/>
                <w:highlight w:val="none"/>
              </w:rPr>
              <w:t>依次3分、2分、1分，</w:t>
            </w:r>
            <w:r>
              <w:rPr>
                <w:rFonts w:hint="eastAsia" w:ascii="宋体" w:hAnsi="宋体" w:cs="Tahoma"/>
                <w:color w:val="auto"/>
                <w:kern w:val="0"/>
                <w:szCs w:val="21"/>
                <w:highlight w:val="none"/>
              </w:rPr>
              <w:t>其它得0.2分</w:t>
            </w:r>
          </w:p>
        </w:tc>
      </w:tr>
      <w:tr w14:paraId="5FBE0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655" w:type="dxa"/>
            <w:gridSpan w:val="2"/>
            <w:vMerge w:val="continue"/>
            <w:noWrap w:val="0"/>
            <w:vAlign w:val="top"/>
          </w:tcPr>
          <w:p w14:paraId="345E0858">
            <w:pPr>
              <w:pStyle w:val="28"/>
              <w:spacing w:after="156" w:afterLines="50" w:line="360" w:lineRule="exact"/>
              <w:rPr>
                <w:rFonts w:hint="eastAsia" w:hAnsi="宋体"/>
                <w:color w:val="auto"/>
                <w:highlight w:val="none"/>
              </w:rPr>
            </w:pPr>
          </w:p>
        </w:tc>
        <w:tc>
          <w:tcPr>
            <w:tcW w:w="1302" w:type="dxa"/>
            <w:vMerge w:val="continue"/>
            <w:noWrap w:val="0"/>
            <w:vAlign w:val="top"/>
          </w:tcPr>
          <w:p w14:paraId="21027605">
            <w:pPr>
              <w:pStyle w:val="28"/>
              <w:spacing w:after="156" w:afterLines="50" w:line="360" w:lineRule="exact"/>
              <w:rPr>
                <w:rFonts w:hint="eastAsia" w:hAnsi="宋体"/>
                <w:color w:val="auto"/>
                <w:highlight w:val="none"/>
              </w:rPr>
            </w:pPr>
          </w:p>
        </w:tc>
        <w:tc>
          <w:tcPr>
            <w:tcW w:w="1560" w:type="dxa"/>
            <w:noWrap w:val="0"/>
            <w:vAlign w:val="center"/>
          </w:tcPr>
          <w:p w14:paraId="702E07BE">
            <w:pPr>
              <w:jc w:val="center"/>
              <w:rPr>
                <w:rFonts w:hint="eastAsia" w:hAnsi="宋体"/>
                <w:color w:val="auto"/>
                <w:szCs w:val="21"/>
                <w:highlight w:val="none"/>
              </w:rPr>
            </w:pPr>
            <w:r>
              <w:rPr>
                <w:rFonts w:hint="eastAsia"/>
                <w:color w:val="auto"/>
                <w:szCs w:val="21"/>
                <w:highlight w:val="none"/>
              </w:rPr>
              <w:t>车厢布局</w:t>
            </w:r>
          </w:p>
        </w:tc>
        <w:tc>
          <w:tcPr>
            <w:tcW w:w="1275" w:type="dxa"/>
            <w:gridSpan w:val="2"/>
            <w:noWrap w:val="0"/>
            <w:vAlign w:val="center"/>
          </w:tcPr>
          <w:p w14:paraId="71A0C32A">
            <w:pPr>
              <w:pStyle w:val="28"/>
              <w:spacing w:after="156" w:afterLines="50" w:line="360" w:lineRule="exact"/>
              <w:jc w:val="center"/>
              <w:rPr>
                <w:rFonts w:hint="eastAsia" w:hAnsi="宋体" w:cs="Courier New"/>
                <w:color w:val="auto"/>
                <w:highlight w:val="none"/>
              </w:rPr>
            </w:pPr>
            <w:r>
              <w:rPr>
                <w:rFonts w:hint="eastAsia" w:hAnsi="宋体" w:cs="Courier New"/>
                <w:color w:val="auto"/>
                <w:highlight w:val="none"/>
                <w:lang w:val="en-US" w:eastAsia="zh-CN"/>
              </w:rPr>
              <w:t>4</w:t>
            </w:r>
            <w:r>
              <w:rPr>
                <w:rFonts w:hint="eastAsia" w:hAnsi="宋体" w:cs="Courier New"/>
                <w:color w:val="auto"/>
                <w:highlight w:val="none"/>
              </w:rPr>
              <w:t>（主观分）</w:t>
            </w:r>
          </w:p>
        </w:tc>
        <w:tc>
          <w:tcPr>
            <w:tcW w:w="4972" w:type="dxa"/>
            <w:gridSpan w:val="2"/>
            <w:noWrap w:val="0"/>
            <w:vAlign w:val="center"/>
          </w:tcPr>
          <w:p w14:paraId="0D5EB411">
            <w:pPr>
              <w:rPr>
                <w:rFonts w:hint="eastAsia" w:ascii="宋体" w:hAnsi="宋体"/>
                <w:color w:val="auto"/>
                <w:kern w:val="0"/>
                <w:highlight w:val="none"/>
              </w:rPr>
            </w:pPr>
            <w:r>
              <w:rPr>
                <w:rFonts w:hint="eastAsia" w:ascii="宋体" w:hAnsi="宋体"/>
                <w:color w:val="auto"/>
                <w:kern w:val="0"/>
                <w:highlight w:val="none"/>
              </w:rPr>
              <w:t>根据车厢布局的投标响应情况酌情打分，</w:t>
            </w:r>
            <w:r>
              <w:rPr>
                <w:rFonts w:hint="eastAsia" w:ascii="宋体" w:hAnsi="宋体" w:cs="Tahoma"/>
                <w:color w:val="auto"/>
                <w:kern w:val="0"/>
                <w:szCs w:val="21"/>
                <w:highlight w:val="none"/>
              </w:rPr>
              <w:t>前三名</w:t>
            </w:r>
            <w:r>
              <w:rPr>
                <w:rFonts w:hint="eastAsia" w:ascii="宋体" w:hAnsi="Courier New" w:cs="Courier New"/>
                <w:color w:val="auto"/>
                <w:szCs w:val="21"/>
                <w:highlight w:val="none"/>
              </w:rPr>
              <w:t>依次</w:t>
            </w:r>
            <w:r>
              <w:rPr>
                <w:rFonts w:hint="eastAsia" w:ascii="宋体" w:hAnsi="Courier New" w:cs="Courier New"/>
                <w:color w:val="auto"/>
                <w:szCs w:val="21"/>
                <w:highlight w:val="none"/>
                <w:lang w:val="en-US" w:eastAsia="zh-CN"/>
              </w:rPr>
              <w:t>4</w:t>
            </w:r>
            <w:r>
              <w:rPr>
                <w:rFonts w:hint="eastAsia" w:ascii="宋体" w:hAnsi="Courier New" w:cs="Courier New"/>
                <w:color w:val="auto"/>
                <w:szCs w:val="21"/>
                <w:highlight w:val="none"/>
              </w:rPr>
              <w:t>分、2</w:t>
            </w:r>
            <w:r>
              <w:rPr>
                <w:rFonts w:hint="eastAsia" w:ascii="宋体" w:hAnsi="Courier New" w:cs="Courier New"/>
                <w:color w:val="auto"/>
                <w:szCs w:val="21"/>
                <w:highlight w:val="none"/>
                <w:lang w:val="en-US" w:eastAsia="zh-CN"/>
              </w:rPr>
              <w:t>.5</w:t>
            </w:r>
            <w:r>
              <w:rPr>
                <w:rFonts w:hint="eastAsia" w:ascii="宋体" w:hAnsi="Courier New" w:cs="Courier New"/>
                <w:color w:val="auto"/>
                <w:szCs w:val="21"/>
                <w:highlight w:val="none"/>
              </w:rPr>
              <w:t>分、1分，</w:t>
            </w:r>
            <w:r>
              <w:rPr>
                <w:rFonts w:hint="eastAsia" w:ascii="宋体" w:hAnsi="宋体" w:cs="Tahoma"/>
                <w:color w:val="auto"/>
                <w:kern w:val="0"/>
                <w:szCs w:val="21"/>
                <w:highlight w:val="none"/>
              </w:rPr>
              <w:t>其它得0.2分</w:t>
            </w:r>
            <w:r>
              <w:rPr>
                <w:rFonts w:hint="eastAsia" w:ascii="宋体" w:hAnsi="宋体"/>
                <w:color w:val="auto"/>
                <w:kern w:val="0"/>
                <w:highlight w:val="none"/>
              </w:rPr>
              <w:t>。未提供相关方案不得分</w:t>
            </w:r>
          </w:p>
        </w:tc>
      </w:tr>
      <w:tr w14:paraId="2DCC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655" w:type="dxa"/>
            <w:gridSpan w:val="2"/>
            <w:noWrap w:val="0"/>
            <w:vAlign w:val="center"/>
          </w:tcPr>
          <w:p w14:paraId="216E9E52">
            <w:pPr>
              <w:pStyle w:val="28"/>
              <w:spacing w:after="156" w:afterLines="50" w:line="360" w:lineRule="exact"/>
              <w:jc w:val="center"/>
              <w:rPr>
                <w:color w:val="auto"/>
                <w:szCs w:val="21"/>
                <w:highlight w:val="none"/>
              </w:rPr>
            </w:pPr>
            <w:r>
              <w:rPr>
                <w:rFonts w:hint="eastAsia" w:hAnsi="宋体"/>
                <w:color w:val="auto"/>
                <w:highlight w:val="none"/>
              </w:rPr>
              <w:t>14</w:t>
            </w:r>
          </w:p>
        </w:tc>
        <w:tc>
          <w:tcPr>
            <w:tcW w:w="1302" w:type="dxa"/>
            <w:noWrap w:val="0"/>
            <w:vAlign w:val="center"/>
          </w:tcPr>
          <w:p w14:paraId="22E484A9">
            <w:pPr>
              <w:jc w:val="center"/>
              <w:rPr>
                <w:rFonts w:hint="eastAsia"/>
                <w:color w:val="auto"/>
                <w:szCs w:val="21"/>
                <w:highlight w:val="none"/>
              </w:rPr>
            </w:pPr>
            <w:r>
              <w:rPr>
                <w:rFonts w:hint="eastAsia"/>
                <w:color w:val="auto"/>
                <w:szCs w:val="21"/>
                <w:highlight w:val="none"/>
              </w:rPr>
              <w:t>辅助设施</w:t>
            </w:r>
          </w:p>
          <w:p w14:paraId="440C9EBE">
            <w:pPr>
              <w:jc w:val="center"/>
              <w:rPr>
                <w:rFonts w:hint="eastAsia"/>
                <w:color w:val="auto"/>
                <w:szCs w:val="21"/>
                <w:highlight w:val="none"/>
              </w:rPr>
            </w:pPr>
            <w:r>
              <w:rPr>
                <w:rFonts w:hint="eastAsia"/>
                <w:color w:val="auto"/>
                <w:szCs w:val="21"/>
                <w:highlight w:val="none"/>
              </w:rPr>
              <w:t>要求</w:t>
            </w:r>
          </w:p>
          <w:p w14:paraId="099C95F9">
            <w:pPr>
              <w:jc w:val="center"/>
              <w:rPr>
                <w:rFonts w:hint="eastAsia"/>
                <w:color w:val="auto"/>
                <w:szCs w:val="21"/>
                <w:highlight w:val="none"/>
              </w:rPr>
            </w:pPr>
            <w:r>
              <w:rPr>
                <w:rFonts w:hint="eastAsia"/>
                <w:color w:val="auto"/>
                <w:szCs w:val="21"/>
                <w:highlight w:val="none"/>
              </w:rPr>
              <w:t>（</w:t>
            </w:r>
            <w:r>
              <w:rPr>
                <w:rFonts w:hint="eastAsia" w:ascii="宋体" w:hAnsi="宋体"/>
                <w:color w:val="auto"/>
                <w:kern w:val="0"/>
                <w:highlight w:val="none"/>
              </w:rPr>
              <w:t>1分）</w:t>
            </w:r>
          </w:p>
        </w:tc>
        <w:tc>
          <w:tcPr>
            <w:tcW w:w="1560" w:type="dxa"/>
            <w:noWrap w:val="0"/>
            <w:vAlign w:val="center"/>
          </w:tcPr>
          <w:p w14:paraId="72B06FF0">
            <w:pPr>
              <w:jc w:val="center"/>
              <w:rPr>
                <w:rFonts w:hint="eastAsia"/>
                <w:color w:val="auto"/>
                <w:szCs w:val="21"/>
                <w:highlight w:val="none"/>
              </w:rPr>
            </w:pPr>
            <w:r>
              <w:rPr>
                <w:rFonts w:hint="eastAsia"/>
                <w:color w:val="auto"/>
                <w:szCs w:val="21"/>
                <w:highlight w:val="none"/>
              </w:rPr>
              <w:t>线路显示牌</w:t>
            </w:r>
          </w:p>
        </w:tc>
        <w:tc>
          <w:tcPr>
            <w:tcW w:w="1275" w:type="dxa"/>
            <w:gridSpan w:val="2"/>
            <w:noWrap w:val="0"/>
            <w:vAlign w:val="center"/>
          </w:tcPr>
          <w:p w14:paraId="14CA59AA">
            <w:pPr>
              <w:pStyle w:val="28"/>
              <w:spacing w:after="156" w:afterLines="50" w:line="360" w:lineRule="exact"/>
              <w:jc w:val="center"/>
              <w:rPr>
                <w:rFonts w:hint="eastAsia" w:hAnsi="宋体" w:cs="Courier New"/>
                <w:color w:val="auto"/>
                <w:highlight w:val="none"/>
              </w:rPr>
            </w:pPr>
            <w:r>
              <w:rPr>
                <w:rFonts w:hint="eastAsia" w:hAnsi="宋体" w:cs="Courier New"/>
                <w:color w:val="auto"/>
                <w:highlight w:val="none"/>
              </w:rPr>
              <w:t>1（客观分）</w:t>
            </w:r>
          </w:p>
        </w:tc>
        <w:tc>
          <w:tcPr>
            <w:tcW w:w="4972" w:type="dxa"/>
            <w:gridSpan w:val="2"/>
            <w:noWrap w:val="0"/>
            <w:vAlign w:val="center"/>
          </w:tcPr>
          <w:p w14:paraId="375B04AB">
            <w:pPr>
              <w:rPr>
                <w:rFonts w:hint="eastAsia" w:ascii="宋体" w:hAnsi="宋体"/>
                <w:color w:val="auto"/>
                <w:kern w:val="0"/>
                <w:highlight w:val="none"/>
              </w:rPr>
            </w:pPr>
            <w:r>
              <w:rPr>
                <w:rFonts w:hint="eastAsia" w:hAnsi="宋体"/>
                <w:color w:val="auto"/>
                <w:highlight w:val="none"/>
              </w:rPr>
              <w:t>完</w:t>
            </w:r>
            <w:r>
              <w:rPr>
                <w:rFonts w:hint="eastAsia" w:ascii="宋体" w:hAnsi="宋体" w:eastAsia="宋体" w:cs="宋体"/>
                <w:color w:val="auto"/>
                <w:highlight w:val="none"/>
              </w:rPr>
              <w:t>全满足招标要求得1分，其它得0.2分</w:t>
            </w:r>
          </w:p>
        </w:tc>
      </w:tr>
      <w:tr w14:paraId="0B62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655" w:type="dxa"/>
            <w:gridSpan w:val="2"/>
            <w:noWrap w:val="0"/>
            <w:vAlign w:val="center"/>
          </w:tcPr>
          <w:p w14:paraId="719E51AF">
            <w:pPr>
              <w:jc w:val="center"/>
              <w:rPr>
                <w:rFonts w:hint="eastAsia"/>
                <w:color w:val="auto"/>
                <w:szCs w:val="21"/>
                <w:highlight w:val="none"/>
              </w:rPr>
            </w:pPr>
            <w:r>
              <w:rPr>
                <w:rFonts w:hint="eastAsia" w:ascii="宋体" w:hAnsi="宋体" w:cs="宋体"/>
                <w:color w:val="auto"/>
                <w:szCs w:val="21"/>
                <w:highlight w:val="none"/>
              </w:rPr>
              <w:t>二</w:t>
            </w:r>
          </w:p>
        </w:tc>
        <w:tc>
          <w:tcPr>
            <w:tcW w:w="2862" w:type="dxa"/>
            <w:gridSpan w:val="2"/>
            <w:noWrap w:val="0"/>
            <w:vAlign w:val="center"/>
          </w:tcPr>
          <w:p w14:paraId="175244CC">
            <w:pPr>
              <w:jc w:val="center"/>
              <w:rPr>
                <w:rFonts w:hint="eastAsia"/>
                <w:color w:val="auto"/>
                <w:szCs w:val="21"/>
                <w:highlight w:val="none"/>
              </w:rPr>
            </w:pPr>
            <w:r>
              <w:rPr>
                <w:rFonts w:hint="eastAsia" w:ascii="新宋体" w:hAnsi="新宋体" w:eastAsia="新宋体"/>
                <w:color w:val="auto"/>
                <w:szCs w:val="21"/>
                <w:highlight w:val="none"/>
              </w:rPr>
              <w:t>商务报价分</w:t>
            </w:r>
          </w:p>
        </w:tc>
        <w:tc>
          <w:tcPr>
            <w:tcW w:w="1275" w:type="dxa"/>
            <w:gridSpan w:val="2"/>
            <w:noWrap w:val="0"/>
            <w:vAlign w:val="center"/>
          </w:tcPr>
          <w:p w14:paraId="7EC3BCB6">
            <w:pPr>
              <w:widowControl/>
              <w:jc w:val="center"/>
              <w:textAlignment w:val="center"/>
              <w:rPr>
                <w:rFonts w:hint="eastAsia" w:hAnsi="宋体"/>
                <w:color w:val="auto"/>
                <w:highlight w:val="none"/>
              </w:rPr>
            </w:pPr>
            <w:r>
              <w:rPr>
                <w:rFonts w:hint="eastAsia" w:ascii="宋体" w:hAnsi="宋体" w:cs="宋体"/>
                <w:color w:val="auto"/>
                <w:kern w:val="0"/>
                <w:szCs w:val="21"/>
                <w:highlight w:val="none"/>
                <w:lang w:val="en-US" w:eastAsia="zh-CN" w:bidi="ar"/>
              </w:rPr>
              <w:t>3</w:t>
            </w:r>
            <w:r>
              <w:rPr>
                <w:rFonts w:hint="eastAsia" w:ascii="宋体" w:hAnsi="宋体" w:cs="宋体"/>
                <w:color w:val="auto"/>
                <w:kern w:val="0"/>
                <w:szCs w:val="21"/>
                <w:highlight w:val="none"/>
                <w:lang w:bidi="ar"/>
              </w:rPr>
              <w:t>0分</w:t>
            </w:r>
          </w:p>
        </w:tc>
        <w:tc>
          <w:tcPr>
            <w:tcW w:w="4972" w:type="dxa"/>
            <w:gridSpan w:val="2"/>
            <w:noWrap w:val="0"/>
            <w:vAlign w:val="center"/>
          </w:tcPr>
          <w:p w14:paraId="5869E58B">
            <w:pPr>
              <w:rPr>
                <w:rFonts w:hint="eastAsia" w:ascii="宋体" w:hAnsi="宋体"/>
                <w:color w:val="auto"/>
                <w:kern w:val="0"/>
                <w:highlight w:val="none"/>
              </w:rPr>
            </w:pPr>
            <w:r>
              <w:rPr>
                <w:rFonts w:hint="eastAsia" w:ascii="宋体" w:hAnsi="宋体"/>
                <w:color w:val="auto"/>
                <w:kern w:val="0"/>
                <w:highlight w:val="none"/>
              </w:rPr>
              <w:t>投标报价=投标总价。</w:t>
            </w:r>
          </w:p>
          <w:p w14:paraId="0B95A038">
            <w:pPr>
              <w:rPr>
                <w:rFonts w:hint="eastAsia" w:ascii="宋体" w:hAnsi="宋体"/>
                <w:color w:val="auto"/>
                <w:kern w:val="0"/>
                <w:highlight w:val="none"/>
              </w:rPr>
            </w:pPr>
            <w:r>
              <w:rPr>
                <w:rFonts w:hint="eastAsia" w:ascii="宋体" w:hAnsi="宋体"/>
                <w:color w:val="auto"/>
                <w:kern w:val="0"/>
                <w:highlight w:val="none"/>
              </w:rPr>
              <w:t>1、以投标价格（投标总价）最低的投标报价为评标基准价（即商务分满分），投标报价与评标基准价的差价与评标基准价的比率每1%扣1分；</w:t>
            </w:r>
          </w:p>
          <w:p w14:paraId="4E6B3C1A">
            <w:pPr>
              <w:rPr>
                <w:rFonts w:hint="eastAsia" w:ascii="宋体" w:hAnsi="宋体"/>
                <w:color w:val="auto"/>
                <w:kern w:val="0"/>
                <w:highlight w:val="none"/>
              </w:rPr>
            </w:pPr>
            <w:r>
              <w:rPr>
                <w:rFonts w:hint="eastAsia" w:ascii="宋体" w:hAnsi="宋体"/>
                <w:color w:val="auto"/>
                <w:kern w:val="0"/>
                <w:highlight w:val="none"/>
              </w:rPr>
              <w:t>2、即投标人的商务报价得分=</w:t>
            </w:r>
            <w:r>
              <w:rPr>
                <w:rFonts w:hint="eastAsia" w:ascii="宋体" w:hAnsi="宋体"/>
                <w:color w:val="auto"/>
                <w:kern w:val="0"/>
                <w:highlight w:val="none"/>
                <w:lang w:val="en-US" w:eastAsia="zh-CN"/>
              </w:rPr>
              <w:t>3</w:t>
            </w:r>
            <w:r>
              <w:rPr>
                <w:rFonts w:hint="eastAsia" w:ascii="宋体" w:hAnsi="宋体"/>
                <w:color w:val="auto"/>
                <w:kern w:val="0"/>
                <w:highlight w:val="none"/>
              </w:rPr>
              <w:t>0-（投标报价-评标基准价）/评标基准价*100（最低零分）。</w:t>
            </w:r>
          </w:p>
          <w:p w14:paraId="018D4721">
            <w:pPr>
              <w:rPr>
                <w:rFonts w:hint="eastAsia"/>
                <w:color w:val="auto"/>
                <w:highlight w:val="none"/>
              </w:rPr>
            </w:pPr>
            <w:r>
              <w:rPr>
                <w:rFonts w:hint="eastAsia" w:ascii="宋体" w:hAnsi="宋体"/>
                <w:color w:val="auto"/>
                <w:kern w:val="0"/>
                <w:highlight w:val="none"/>
              </w:rPr>
              <w:t xml:space="preserve">   计算结果保留小数两位（第3位四舍五入）</w:t>
            </w:r>
          </w:p>
        </w:tc>
      </w:tr>
      <w:tr w14:paraId="77AA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655" w:type="dxa"/>
            <w:gridSpan w:val="2"/>
            <w:noWrap w:val="0"/>
            <w:vAlign w:val="center"/>
          </w:tcPr>
          <w:p w14:paraId="0CE4DAC8">
            <w:pPr>
              <w:jc w:val="center"/>
              <w:rPr>
                <w:rFonts w:hint="eastAsia"/>
                <w:color w:val="auto"/>
                <w:szCs w:val="21"/>
                <w:highlight w:val="none"/>
              </w:rPr>
            </w:pPr>
            <w:r>
              <w:rPr>
                <w:rFonts w:hint="eastAsia" w:ascii="宋体" w:hAnsi="宋体" w:cs="宋体"/>
                <w:color w:val="auto"/>
                <w:szCs w:val="21"/>
                <w:highlight w:val="none"/>
              </w:rPr>
              <w:t>三</w:t>
            </w:r>
          </w:p>
        </w:tc>
        <w:tc>
          <w:tcPr>
            <w:tcW w:w="2862" w:type="dxa"/>
            <w:gridSpan w:val="2"/>
            <w:noWrap w:val="0"/>
            <w:vAlign w:val="center"/>
          </w:tcPr>
          <w:p w14:paraId="74E0D216">
            <w:pPr>
              <w:jc w:val="center"/>
              <w:rPr>
                <w:rFonts w:hint="eastAsia"/>
                <w:color w:val="auto"/>
                <w:szCs w:val="21"/>
                <w:highlight w:val="none"/>
              </w:rPr>
            </w:pPr>
            <w:r>
              <w:rPr>
                <w:rFonts w:hint="eastAsia" w:ascii="新宋体" w:hAnsi="新宋体" w:eastAsia="新宋体"/>
                <w:color w:val="auto"/>
                <w:szCs w:val="21"/>
                <w:highlight w:val="none"/>
              </w:rPr>
              <w:t>综合得分</w:t>
            </w:r>
          </w:p>
        </w:tc>
        <w:tc>
          <w:tcPr>
            <w:tcW w:w="1275" w:type="dxa"/>
            <w:gridSpan w:val="2"/>
            <w:noWrap w:val="0"/>
            <w:vAlign w:val="center"/>
          </w:tcPr>
          <w:p w14:paraId="0227F7E2">
            <w:pPr>
              <w:widowControl/>
              <w:jc w:val="center"/>
              <w:textAlignment w:val="center"/>
              <w:rPr>
                <w:rFonts w:hint="eastAsia" w:hAnsi="宋体"/>
                <w:color w:val="auto"/>
                <w:highlight w:val="none"/>
              </w:rPr>
            </w:pPr>
            <w:r>
              <w:rPr>
                <w:rFonts w:hint="eastAsia" w:ascii="宋体" w:hAnsi="宋体" w:cs="宋体"/>
                <w:color w:val="auto"/>
                <w:kern w:val="0"/>
                <w:szCs w:val="21"/>
                <w:highlight w:val="none"/>
                <w:lang w:bidi="ar"/>
              </w:rPr>
              <w:t>100分</w:t>
            </w:r>
          </w:p>
        </w:tc>
        <w:tc>
          <w:tcPr>
            <w:tcW w:w="4972" w:type="dxa"/>
            <w:gridSpan w:val="2"/>
            <w:noWrap w:val="0"/>
            <w:vAlign w:val="center"/>
          </w:tcPr>
          <w:p w14:paraId="45F4CD5A">
            <w:pPr>
              <w:rPr>
                <w:rFonts w:hint="eastAsia"/>
                <w:color w:val="auto"/>
                <w:szCs w:val="21"/>
                <w:highlight w:val="none"/>
              </w:rPr>
            </w:pPr>
            <w:r>
              <w:rPr>
                <w:rFonts w:hint="eastAsia" w:ascii="新宋体" w:hAnsi="新宋体" w:eastAsia="新宋体"/>
                <w:color w:val="auto"/>
                <w:szCs w:val="21"/>
                <w:highlight w:val="none"/>
              </w:rPr>
              <w:t>投标人综合得分=技术分+商务报价分</w:t>
            </w:r>
          </w:p>
        </w:tc>
      </w:tr>
    </w:tbl>
    <w:p w14:paraId="78D64BE3">
      <w:pPr>
        <w:spacing w:line="360" w:lineRule="auto"/>
        <w:rPr>
          <w:rFonts w:hint="eastAsia" w:ascii="宋体" w:hAnsi="宋体" w:cs="宋体"/>
          <w:b/>
          <w:bCs/>
          <w:color w:val="auto"/>
          <w:szCs w:val="21"/>
          <w:highlight w:val="none"/>
        </w:rPr>
      </w:pPr>
    </w:p>
    <w:p w14:paraId="4724E2C0">
      <w:pPr>
        <w:spacing w:line="360" w:lineRule="auto"/>
        <w:jc w:val="center"/>
        <w:rPr>
          <w:rFonts w:ascii="Verdana" w:hAnsi="Verdana" w:cs="Arial"/>
          <w:b/>
          <w:color w:val="auto"/>
          <w:kern w:val="0"/>
          <w:szCs w:val="21"/>
          <w:highlight w:val="none"/>
        </w:rPr>
      </w:pPr>
      <w:r>
        <w:rPr>
          <w:rFonts w:hint="eastAsia" w:ascii="宋体" w:hAnsi="宋体"/>
          <w:color w:val="auto"/>
          <w:sz w:val="36"/>
          <w:szCs w:val="36"/>
          <w:highlight w:val="none"/>
        </w:rPr>
        <w:br w:type="page"/>
      </w:r>
      <w:bookmarkStart w:id="76" w:name="_Hlk201399489"/>
      <w:r>
        <w:rPr>
          <w:rFonts w:hint="eastAsia" w:ascii="宋体" w:hAnsi="宋体" w:cs="宋体"/>
          <w:b/>
          <w:color w:val="auto"/>
          <w:sz w:val="36"/>
          <w:szCs w:val="36"/>
          <w:highlight w:val="none"/>
        </w:rPr>
        <w:t>第七章</w:t>
      </w:r>
      <w:r>
        <w:rPr>
          <w:rFonts w:ascii="宋体" w:hAnsi="宋体"/>
          <w:color w:val="auto"/>
          <w:sz w:val="36"/>
          <w:szCs w:val="36"/>
          <w:highlight w:val="none"/>
        </w:rPr>
        <w:t xml:space="preserve">  合同主要条款</w:t>
      </w:r>
      <w:bookmarkEnd w:id="76"/>
    </w:p>
    <w:p w14:paraId="5627C595">
      <w:pPr>
        <w:widowControl/>
        <w:spacing w:line="360" w:lineRule="auto"/>
        <w:ind w:firstLine="422" w:firstLineChars="200"/>
        <w:jc w:val="center"/>
        <w:rPr>
          <w:rFonts w:hint="eastAsia" w:ascii="宋体" w:hAnsi="宋体" w:cs="宋体"/>
          <w:color w:val="auto"/>
          <w:szCs w:val="21"/>
          <w:highlight w:val="none"/>
        </w:rPr>
      </w:pPr>
      <w:r>
        <w:rPr>
          <w:rFonts w:hint="eastAsia" w:ascii="宋体" w:hAnsi="宋体" w:cs="宋体"/>
          <w:b/>
          <w:color w:val="auto"/>
          <w:kern w:val="0"/>
          <w:szCs w:val="21"/>
          <w:highlight w:val="none"/>
        </w:rPr>
        <w:t>本合同为合同样稿，最终稿由供需双方协商后确定</w:t>
      </w:r>
    </w:p>
    <w:p w14:paraId="010ABF5C">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买受人（采购方）∶                    </w:t>
      </w:r>
    </w:p>
    <w:p w14:paraId="0A18A0B6">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出卖人（中标方）∶ </w:t>
      </w:r>
    </w:p>
    <w:p w14:paraId="16EB75EA">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根据采购编号为           的                 项目的招标结果，经出卖人、买受人协商一致，就客车买卖相关事宜达成协议如下：</w:t>
      </w:r>
    </w:p>
    <w:p w14:paraId="360DC728">
      <w:pPr>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 xml:space="preserve">   第一条  标的、数量、价款、交货期</w:t>
      </w:r>
    </w:p>
    <w:tbl>
      <w:tblPr>
        <w:tblStyle w:val="56"/>
        <w:tblW w:w="8978" w:type="dxa"/>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720"/>
        <w:gridCol w:w="900"/>
        <w:gridCol w:w="1260"/>
        <w:gridCol w:w="1679"/>
        <w:gridCol w:w="2319"/>
      </w:tblGrid>
      <w:tr w14:paraId="1A3D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0" w:type="dxa"/>
            <w:noWrap/>
            <w:vAlign w:val="center"/>
          </w:tcPr>
          <w:p w14:paraId="1A0981C3">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标的名称及型号</w:t>
            </w:r>
          </w:p>
        </w:tc>
        <w:tc>
          <w:tcPr>
            <w:tcW w:w="720" w:type="dxa"/>
            <w:noWrap/>
            <w:vAlign w:val="center"/>
          </w:tcPr>
          <w:p w14:paraId="5005958F">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商标</w:t>
            </w:r>
          </w:p>
        </w:tc>
        <w:tc>
          <w:tcPr>
            <w:tcW w:w="900" w:type="dxa"/>
            <w:noWrap/>
            <w:vAlign w:val="center"/>
          </w:tcPr>
          <w:p w14:paraId="1314F922">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数量(辆)</w:t>
            </w:r>
          </w:p>
        </w:tc>
        <w:tc>
          <w:tcPr>
            <w:tcW w:w="1260" w:type="dxa"/>
            <w:noWrap/>
            <w:vAlign w:val="center"/>
          </w:tcPr>
          <w:p w14:paraId="1F7591A6">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单价</w:t>
            </w:r>
          </w:p>
          <w:p w14:paraId="25D04C8A">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(万元)</w:t>
            </w:r>
          </w:p>
        </w:tc>
        <w:tc>
          <w:tcPr>
            <w:tcW w:w="1679" w:type="dxa"/>
            <w:noWrap/>
            <w:vAlign w:val="center"/>
          </w:tcPr>
          <w:p w14:paraId="45E419B4">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合计 （万元）</w:t>
            </w:r>
          </w:p>
          <w:p w14:paraId="4E3FFBCD">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 </w:t>
            </w:r>
          </w:p>
        </w:tc>
        <w:tc>
          <w:tcPr>
            <w:tcW w:w="2319" w:type="dxa"/>
            <w:noWrap/>
            <w:vAlign w:val="center"/>
          </w:tcPr>
          <w:p w14:paraId="3CEA3D72">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交货期限</w:t>
            </w:r>
          </w:p>
        </w:tc>
      </w:tr>
      <w:tr w14:paraId="4BC0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0" w:type="dxa"/>
            <w:noWrap/>
            <w:vAlign w:val="center"/>
          </w:tcPr>
          <w:p w14:paraId="2BBA33A5">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tc>
        <w:tc>
          <w:tcPr>
            <w:tcW w:w="720" w:type="dxa"/>
            <w:noWrap/>
            <w:vAlign w:val="center"/>
          </w:tcPr>
          <w:p w14:paraId="162B205F">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p>
        </w:tc>
        <w:tc>
          <w:tcPr>
            <w:tcW w:w="900" w:type="dxa"/>
            <w:noWrap/>
            <w:vAlign w:val="center"/>
          </w:tcPr>
          <w:p w14:paraId="58F6DE30">
            <w:pPr>
              <w:jc w:val="center"/>
              <w:rPr>
                <w:rFonts w:hint="eastAsia" w:ascii="宋体" w:hAnsi="宋体" w:cs="宋体"/>
                <w:color w:val="auto"/>
                <w:szCs w:val="21"/>
                <w:highlight w:val="none"/>
              </w:rPr>
            </w:pPr>
          </w:p>
        </w:tc>
        <w:tc>
          <w:tcPr>
            <w:tcW w:w="1260" w:type="dxa"/>
            <w:noWrap/>
            <w:vAlign w:val="center"/>
          </w:tcPr>
          <w:p w14:paraId="10BFBEEA">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tc>
        <w:tc>
          <w:tcPr>
            <w:tcW w:w="1679" w:type="dxa"/>
            <w:noWrap/>
            <w:vAlign w:val="center"/>
          </w:tcPr>
          <w:p w14:paraId="0716F166">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tc>
        <w:tc>
          <w:tcPr>
            <w:tcW w:w="2319" w:type="dxa"/>
            <w:noWrap/>
            <w:vAlign w:val="center"/>
          </w:tcPr>
          <w:p w14:paraId="108AF5D6">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p>
        </w:tc>
      </w:tr>
      <w:tr w14:paraId="3627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0" w:type="dxa"/>
            <w:noWrap/>
            <w:vAlign w:val="center"/>
          </w:tcPr>
          <w:p w14:paraId="62953DC7">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标的总金额   （大写）</w:t>
            </w:r>
          </w:p>
        </w:tc>
        <w:tc>
          <w:tcPr>
            <w:tcW w:w="6878" w:type="dxa"/>
            <w:gridSpan w:val="5"/>
            <w:noWrap/>
            <w:vAlign w:val="center"/>
          </w:tcPr>
          <w:p w14:paraId="2EE59C30">
            <w:pPr>
              <w:spacing w:line="360" w:lineRule="exact"/>
              <w:rPr>
                <w:rFonts w:hint="eastAsia" w:ascii="宋体" w:hAnsi="宋体" w:cs="宋体"/>
                <w:color w:val="auto"/>
                <w:szCs w:val="21"/>
                <w:highlight w:val="none"/>
              </w:rPr>
            </w:pPr>
            <w:r>
              <w:rPr>
                <w:rFonts w:hint="eastAsia" w:ascii="宋体" w:hAnsi="宋体" w:cs="宋体"/>
                <w:b/>
                <w:color w:val="auto"/>
                <w:szCs w:val="21"/>
                <w:highlight w:val="none"/>
              </w:rPr>
              <w:t xml:space="preserve">             元整 (￥        )</w:t>
            </w:r>
          </w:p>
        </w:tc>
      </w:tr>
    </w:tbl>
    <w:p w14:paraId="27539B80">
      <w:pPr>
        <w:tabs>
          <w:tab w:val="left" w:pos="6840"/>
        </w:tabs>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注： 以上单价已含送车费及税费等全部费用。</w:t>
      </w:r>
    </w:p>
    <w:p w14:paraId="287DDD91">
      <w:pPr>
        <w:tabs>
          <w:tab w:val="left" w:pos="6840"/>
        </w:tabs>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第二条  质量标准及验收</w:t>
      </w:r>
    </w:p>
    <w:p w14:paraId="1622C768">
      <w:pPr>
        <w:tabs>
          <w:tab w:val="left" w:pos="6840"/>
        </w:tabs>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1、质量标准为出卖人关于本合同所约定标的的企业标准（须已公示），出卖人须随车提供相应的企业标准，该标准作为本合同附件，作为本合同标的验收标准之一。出卖人同时须随车提供详细的车辆配置明细，该明细作为本合同标的验收标准之一。</w:t>
      </w:r>
    </w:p>
    <w:p w14:paraId="6BCE4FBF">
      <w:pPr>
        <w:tabs>
          <w:tab w:val="left" w:pos="6840"/>
        </w:tabs>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2、买受人依据质量标准、产品合格证进行验收。</w:t>
      </w:r>
    </w:p>
    <w:p w14:paraId="17BB2D42">
      <w:pPr>
        <w:tabs>
          <w:tab w:val="left" w:pos="6840"/>
        </w:tabs>
        <w:spacing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3、车辆配置检验时间：</w:t>
      </w:r>
      <w:r>
        <w:rPr>
          <w:rFonts w:hint="eastAsia" w:ascii="宋体" w:hAnsi="宋体" w:cs="宋体"/>
          <w:color w:val="auto"/>
          <w:szCs w:val="21"/>
          <w:highlight w:val="none"/>
          <w:u w:val="single"/>
        </w:rPr>
        <w:t>出卖人应在正式交车前5日通知买受人到出卖人所在地进行车辆配置检验。</w:t>
      </w:r>
      <w:r>
        <w:rPr>
          <w:rFonts w:hint="eastAsia" w:ascii="宋体" w:hAnsi="宋体" w:cs="宋体"/>
          <w:color w:val="auto"/>
          <w:szCs w:val="21"/>
          <w:highlight w:val="none"/>
        </w:rPr>
        <w:t>在检验过程中对标的配置有异议的应立即向出卖人提出。该次车辆配置检验不视为买受人对车辆符合要求的验收，验收以车辆交付后的检验合格为准。</w:t>
      </w:r>
    </w:p>
    <w:p w14:paraId="053C9702">
      <w:pPr>
        <w:numPr>
          <w:ilvl w:val="0"/>
          <w:numId w:val="45"/>
        </w:numPr>
        <w:tabs>
          <w:tab w:val="left" w:pos="6840"/>
        </w:tabs>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配置要求</w:t>
      </w:r>
    </w:p>
    <w:p w14:paraId="16A1FE20">
      <w:pPr>
        <w:tabs>
          <w:tab w:val="left" w:pos="6840"/>
        </w:tabs>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按招标文件、投标响应文件的配置要求</w:t>
      </w:r>
    </w:p>
    <w:p w14:paraId="05379029">
      <w:pPr>
        <w:tabs>
          <w:tab w:val="left" w:pos="6840"/>
        </w:tabs>
        <w:spacing w:line="360" w:lineRule="exact"/>
        <w:rPr>
          <w:rFonts w:hint="eastAsia" w:ascii="宋体" w:hAnsi="宋体" w:cs="宋体"/>
          <w:b/>
          <w:color w:val="auto"/>
          <w:szCs w:val="21"/>
          <w:highlight w:val="none"/>
        </w:rPr>
      </w:pP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第四条  交货</w:t>
      </w:r>
    </w:p>
    <w:p w14:paraId="236628FD">
      <w:pPr>
        <w:tabs>
          <w:tab w:val="left" w:pos="6840"/>
        </w:tabs>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1、交车地点为买受人所在地</w:t>
      </w:r>
      <w:r>
        <w:rPr>
          <w:rFonts w:hint="eastAsia" w:ascii="宋体" w:hAnsi="宋体" w:cs="宋体"/>
          <w:b/>
          <w:color w:val="auto"/>
          <w:szCs w:val="21"/>
          <w:highlight w:val="none"/>
          <w:u w:val="single"/>
        </w:rPr>
        <w:t>浙江义乌，具体以买受人指定为准</w:t>
      </w:r>
      <w:r>
        <w:rPr>
          <w:rFonts w:hint="eastAsia" w:ascii="宋体" w:hAnsi="宋体" w:cs="宋体"/>
          <w:color w:val="auto"/>
          <w:szCs w:val="21"/>
          <w:highlight w:val="none"/>
        </w:rPr>
        <w:t>。</w:t>
      </w:r>
    </w:p>
    <w:p w14:paraId="6676732E">
      <w:pPr>
        <w:tabs>
          <w:tab w:val="left" w:pos="6840"/>
        </w:tabs>
        <w:spacing w:line="44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出卖人按照买受人的要求将标的物交至买受人指定的交货地点和接货人，买受人指定交货地点为：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指定接货人为：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。交货当天双方仅清点车辆、随车文件及车辆外观等，不对车辆配置验收。</w:t>
      </w:r>
    </w:p>
    <w:p w14:paraId="67C7251A">
      <w:pPr>
        <w:tabs>
          <w:tab w:val="left" w:pos="6840"/>
        </w:tabs>
        <w:spacing w:line="44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2、出卖人应于标的物起运前3日书面通知买受人起运发货事宜。</w:t>
      </w:r>
    </w:p>
    <w:p w14:paraId="7CAC8EDC">
      <w:pPr>
        <w:spacing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3、出卖人交车时应同时向买受人提供本合同所约定标的的使用说明书、产品合格证、维护保养或服务手册等。</w:t>
      </w:r>
    </w:p>
    <w:p w14:paraId="558A00FE">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 xml:space="preserve"> 4、车辆配置检验验收时间：买受人在收到标的物之日起5天内按照按随车的企业标准文件及车辆配置明细、招投标文件的配置要求进行配置检验，检验合格，买受人收货；如果发现标的配置有异议的应在检验之日起10日内向出卖人提出，由出卖人负责调换，否则买受人方有权拒收并按出卖人未交货处理。</w:t>
      </w:r>
    </w:p>
    <w:p w14:paraId="46A67083">
      <w:pPr>
        <w:spacing w:line="44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5、标的物的所有权及毁损灭失风险于交车且车辆配置经买受人检验合格之日起转移。</w:t>
      </w:r>
    </w:p>
    <w:p w14:paraId="603AF533">
      <w:pPr>
        <w:spacing w:line="44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第五条   结算与支付</w:t>
      </w:r>
    </w:p>
    <w:p w14:paraId="45626551">
      <w:pPr>
        <w:spacing w:line="400" w:lineRule="exact"/>
        <w:ind w:firstLine="480"/>
        <w:rPr>
          <w:rFonts w:hint="eastAsia" w:ascii="宋体" w:hAnsi="宋体" w:cs="宋体"/>
          <w:color w:val="auto"/>
          <w:spacing w:val="-12"/>
          <w:szCs w:val="21"/>
          <w:highlight w:val="none"/>
          <w:u w:val="single"/>
        </w:rPr>
      </w:pPr>
      <w:r>
        <w:rPr>
          <w:rFonts w:hint="eastAsia" w:ascii="宋体" w:hAnsi="宋体" w:cs="宋体"/>
          <w:color w:val="auto"/>
          <w:spacing w:val="-12"/>
          <w:szCs w:val="21"/>
          <w:highlight w:val="none"/>
        </w:rPr>
        <w:t xml:space="preserve">1、价款支付∶ </w:t>
      </w:r>
      <w:r>
        <w:rPr>
          <w:rFonts w:hint="eastAsia" w:ascii="宋体" w:hAnsi="宋体" w:cs="宋体"/>
          <w:color w:val="auto"/>
          <w:spacing w:val="-12"/>
          <w:szCs w:val="21"/>
          <w:highlight w:val="none"/>
          <w:u w:val="single"/>
        </w:rPr>
        <w:t xml:space="preserve">                                    </w:t>
      </w:r>
    </w:p>
    <w:p w14:paraId="1FA4057B">
      <w:pPr>
        <w:spacing w:line="40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在上述支付节点上，出卖人须先行提供相应款项的税务发票至买受人，否则买受人有权拒绝付款。</w:t>
      </w:r>
    </w:p>
    <w:p w14:paraId="4E544798">
      <w:pPr>
        <w:spacing w:line="40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2、结算方式：经出卖人财务部门认可的银行汇票或银行电汇。</w:t>
      </w:r>
    </w:p>
    <w:p w14:paraId="27FF9A8F">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出卖人账户名称</w:t>
      </w:r>
      <w:r>
        <w:rPr>
          <w:rFonts w:hint="eastAsia" w:ascii="宋体" w:hAnsi="宋体" w:cs="宋体"/>
          <w:color w:val="auto"/>
          <w:szCs w:val="21"/>
          <w:highlight w:val="none"/>
        </w:rPr>
        <w:t xml:space="preserve">： </w:t>
      </w:r>
    </w:p>
    <w:p w14:paraId="6C5B783B">
      <w:pPr>
        <w:spacing w:line="360" w:lineRule="exact"/>
        <w:rPr>
          <w:rFonts w:hint="eastAsia" w:ascii="宋体" w:hAnsi="宋体" w:cs="宋体"/>
          <w:color w:val="auto"/>
          <w:szCs w:val="21"/>
          <w:highlight w:val="none"/>
        </w:rPr>
      </w:pPr>
      <w:r>
        <w:rPr>
          <w:rFonts w:hint="eastAsia" w:ascii="宋体" w:hAnsi="宋体" w:cs="宋体"/>
          <w:b/>
          <w:color w:val="auto"/>
          <w:szCs w:val="21"/>
          <w:highlight w:val="none"/>
        </w:rPr>
        <w:t xml:space="preserve">    开    户   行</w:t>
      </w:r>
      <w:r>
        <w:rPr>
          <w:rFonts w:hint="eastAsia" w:ascii="宋体" w:hAnsi="宋体" w:cs="宋体"/>
          <w:color w:val="auto"/>
          <w:szCs w:val="21"/>
          <w:highlight w:val="none"/>
        </w:rPr>
        <w:t xml:space="preserve">∶ </w:t>
      </w:r>
    </w:p>
    <w:p w14:paraId="0BD60A75">
      <w:pPr>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 xml:space="preserve">    账         号∶ </w:t>
      </w:r>
    </w:p>
    <w:p w14:paraId="07A9C56A">
      <w:pPr>
        <w:spacing w:line="360" w:lineRule="exact"/>
        <w:ind w:firstLine="480"/>
        <w:rPr>
          <w:rFonts w:hint="eastAsia" w:ascii="宋体" w:hAnsi="宋体" w:cs="宋体"/>
          <w:color w:val="auto"/>
          <w:szCs w:val="21"/>
          <w:highlight w:val="none"/>
          <w:u w:val="single"/>
        </w:rPr>
      </w:pPr>
      <w:r>
        <w:rPr>
          <w:rFonts w:hint="eastAsia" w:ascii="宋体" w:hAnsi="宋体" w:cs="宋体"/>
          <w:color w:val="auto"/>
          <w:szCs w:val="21"/>
          <w:highlight w:val="none"/>
        </w:rPr>
        <w:t>结算货币：人民币。</w:t>
      </w:r>
    </w:p>
    <w:p w14:paraId="26FCBE4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3、涉及到维修、服务、索赔等问题时，由出卖人、买受人双方按照出卖人的“保修”规定及有关法律、法规规定进行。</w:t>
      </w:r>
    </w:p>
    <w:p w14:paraId="4445834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4、买受人在未全部付清价款本息前，未经出卖人书面同意不得将本合同项下的客车转让、赠与、抵押、质押、出租给任何第三方。</w:t>
      </w:r>
    </w:p>
    <w:p w14:paraId="2741A876">
      <w:pPr>
        <w:spacing w:line="360" w:lineRule="exact"/>
        <w:rPr>
          <w:rFonts w:hint="eastAsia" w:ascii="宋体" w:hAnsi="宋体" w:cs="宋体"/>
          <w:color w:val="auto"/>
          <w:szCs w:val="21"/>
          <w:highlight w:val="none"/>
        </w:rPr>
      </w:pPr>
      <w:r>
        <w:rPr>
          <w:rFonts w:hint="eastAsia" w:ascii="宋体" w:hAnsi="宋体" w:cs="宋体"/>
          <w:b/>
          <w:color w:val="auto"/>
          <w:szCs w:val="21"/>
          <w:highlight w:val="none"/>
        </w:rPr>
        <w:t xml:space="preserve">    第六条  质量保证和服务</w:t>
      </w:r>
    </w:p>
    <w:p w14:paraId="198F86C9">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1．买受人必须按出卖人提供的使用说明书、维护保养手册或服务手册及有关的法律、法规、规章和标准的规定等要求正确、合理地使用并维护（修）保养本合同所约定的标的及其各部件。在符合前款规定的情况下，出卖人按其提供的使用说明书、维护保养手册或服务手册的规定提供质量保证和服务，否则出卖人不承担保修义务及其它任何责任。如不属于保修义务范围的，出卖人提供的服务为有偿服务。买受人应及时向出卖人支付有关费用，如材料费、工时费、差旅费及鉴定费等。</w:t>
      </w:r>
    </w:p>
    <w:p w14:paraId="0A9BDEBC">
      <w:pPr>
        <w:spacing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2．应买受人的要求，在出卖人交车前或时，出卖人在出卖人所在地对买受人的驾驶人员、维修人员进行一次集中培训，师资及培训费用出卖人承担，交通、食宿等费用买受人自理。买受人应按规定为本合同标的配备具备相应资质和实际操作能力的驾驶和维修人员。</w:t>
      </w:r>
    </w:p>
    <w:p w14:paraId="43470E10">
      <w:pPr>
        <w:spacing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3．质量保证和售后服务的具体要求按双方的招标、投标文件要求及出卖人的售后服务承诺。</w:t>
      </w:r>
    </w:p>
    <w:p w14:paraId="56032ADF">
      <w:pPr>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 xml:space="preserve">    第七条  不可抗力</w:t>
      </w:r>
    </w:p>
    <w:p w14:paraId="1E52902A">
      <w:pPr>
        <w:spacing w:line="36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如出卖人遇不可抗力因素(自然灾害等)，造成延迟交货，则不承担违约责任。但如遇此类情况，出卖人应以传真告知买受人有关情况，并提供有关证明材料。如传真不能正常使用，出卖人可采取其他方式通知买受人。</w:t>
      </w:r>
    </w:p>
    <w:p w14:paraId="36851EF5">
      <w:pPr>
        <w:spacing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如此种迟延超过六个月时，双方都有权终止履行受不可抗力影响的标的的买卖义务(但未到交货时间的标的不在此列)，任何一方当事人不得因此向对方当事人主张违约金、赔偿金，但出卖人应退还买受人已支付的相应购车款项。</w:t>
      </w:r>
    </w:p>
    <w:p w14:paraId="22B38FEF">
      <w:pPr>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 xml:space="preserve">    第八条  争议解决</w:t>
      </w:r>
    </w:p>
    <w:p w14:paraId="58151FE2">
      <w:pPr>
        <w:pStyle w:val="22"/>
        <w:ind w:firstLine="422"/>
        <w:rPr>
          <w:rFonts w:hint="eastAsia" w:ascii="宋体" w:hAnsi="宋体" w:cs="宋体"/>
          <w:color w:val="auto"/>
          <w:sz w:val="21"/>
          <w:szCs w:val="21"/>
          <w:highlight w:val="none"/>
        </w:rPr>
      </w:pPr>
      <w:r>
        <w:rPr>
          <w:rFonts w:hint="eastAsia" w:ascii="宋体" w:hAnsi="宋体" w:cs="宋体"/>
          <w:color w:val="auto"/>
          <w:sz w:val="21"/>
          <w:szCs w:val="21"/>
          <w:highlight w:val="none"/>
        </w:rPr>
        <w:t>因本合同及本合同的履行发生一切争议时，由双方友好协商解决；协商不成时，则提交义乌市人民法院诉讼解决。</w:t>
      </w:r>
    </w:p>
    <w:p w14:paraId="785ED0B8">
      <w:pPr>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 xml:space="preserve">    第九条  合同变更</w:t>
      </w:r>
    </w:p>
    <w:p w14:paraId="3A4152FE">
      <w:pPr>
        <w:spacing w:line="36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本合同的任何变更或补充都必须以书面形式并得到双方确认。</w:t>
      </w:r>
    </w:p>
    <w:p w14:paraId="15FEBE6C">
      <w:pPr>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 xml:space="preserve">    第十条  保密和商标保护</w:t>
      </w:r>
    </w:p>
    <w:p w14:paraId="096D47BB">
      <w:pPr>
        <w:pStyle w:val="32"/>
        <w:rPr>
          <w:rFonts w:hAnsi="宋体" w:eastAsia="宋体" w:cs="宋体"/>
          <w:color w:val="auto"/>
          <w:sz w:val="21"/>
          <w:szCs w:val="21"/>
          <w:highlight w:val="none"/>
        </w:rPr>
      </w:pPr>
      <w:r>
        <w:rPr>
          <w:rFonts w:hAnsi="宋体" w:eastAsia="宋体" w:cs="宋体"/>
          <w:color w:val="auto"/>
          <w:sz w:val="21"/>
          <w:szCs w:val="21"/>
          <w:highlight w:val="none"/>
        </w:rPr>
        <w:t>双方当事人对本合同内容及履行本合同过程中涉及的对方当事人的商业秘密负有保密义务，不得披露给任何第三人。</w:t>
      </w:r>
    </w:p>
    <w:p w14:paraId="4363CEB8">
      <w:pPr>
        <w:pStyle w:val="47"/>
        <w:rPr>
          <w:rFonts w:hint="eastAsia" w:ascii="宋体" w:hAnsi="宋体" w:cs="宋体"/>
          <w:color w:val="auto"/>
          <w:sz w:val="21"/>
          <w:szCs w:val="21"/>
          <w:highlight w:val="none"/>
        </w:rPr>
      </w:pPr>
      <w:r>
        <w:rPr>
          <w:rFonts w:hint="eastAsia" w:ascii="宋体" w:hAnsi="宋体" w:cs="宋体"/>
          <w:color w:val="auto"/>
          <w:sz w:val="21"/>
          <w:szCs w:val="21"/>
          <w:highlight w:val="none"/>
        </w:rPr>
        <w:t>买受人不得改变出卖人在本合同标的上所附加的商标标识及其安装位置，更不得同时附加或将原有商标标识取下换成其它商标标识。</w:t>
      </w:r>
    </w:p>
    <w:p w14:paraId="0629E710">
      <w:pPr>
        <w:pStyle w:val="47"/>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第十一条  违约责任</w:t>
      </w:r>
    </w:p>
    <w:p w14:paraId="15B4594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1、若出卖人逾期交车，每逾期1日按本合同总价款千分之三向买受人支付违约金。</w:t>
      </w:r>
    </w:p>
    <w:p w14:paraId="277C0B5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2、若由于出卖人为满足买受人招标条件而无原则调整车辆配置等原因造成买受人不能</w:t>
      </w:r>
    </w:p>
    <w:p w14:paraId="2382BDE4">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及时上牌或办理相关证件的，由出卖人赔偿买受人相应的损失。</w:t>
      </w:r>
    </w:p>
    <w:p w14:paraId="17DB47C2">
      <w:pPr>
        <w:spacing w:line="360" w:lineRule="exact"/>
        <w:ind w:left="480"/>
        <w:rPr>
          <w:rFonts w:hint="eastAsia" w:ascii="宋体" w:hAnsi="宋体" w:cs="宋体"/>
          <w:color w:val="auto"/>
          <w:szCs w:val="21"/>
          <w:highlight w:val="none"/>
        </w:rPr>
      </w:pPr>
      <w:r>
        <w:rPr>
          <w:rFonts w:hint="eastAsia" w:ascii="宋体" w:hAnsi="宋体" w:cs="宋体"/>
          <w:color w:val="auto"/>
          <w:szCs w:val="21"/>
          <w:highlight w:val="none"/>
        </w:rPr>
        <w:t>3、如任何一方违反保密义务的，则每次应向对方支付违约金5万元。</w:t>
      </w:r>
    </w:p>
    <w:p w14:paraId="3ED1C40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4、任何一方当事人违反本合同的其它约定，应赔偿对方当事人因此产生的直接经济损</w:t>
      </w:r>
    </w:p>
    <w:p w14:paraId="40E10519">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失。</w:t>
      </w:r>
    </w:p>
    <w:p w14:paraId="0549EDD3">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第十二条    其它</w:t>
      </w:r>
    </w:p>
    <w:p w14:paraId="73ED6A6E">
      <w:pPr>
        <w:spacing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1、其它约定：相关招投标文件及具体车型的配置响应表、车辆技术参数、标准配置要求、质量保证承诺及售后服务规定等作为本合同附件，与本合同具有同等法律效力。</w:t>
      </w:r>
    </w:p>
    <w:p w14:paraId="7A166914">
      <w:pPr>
        <w:spacing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2、对于买受人在招标时推荐品牌的配套产品，出卖人有义务进行严格的质量检验。并将结果及时反馈给买受人。如因配套产品造成车辆质量问题的，由出卖人承担相应责任。</w:t>
      </w:r>
    </w:p>
    <w:p w14:paraId="698AC5A8">
      <w:pPr>
        <w:spacing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3、本合同未约定的其它事项按《中华人民共和国合同法》等法律法规的规定办理；法律法规没有规定的，由双方当事人协商解决。</w:t>
      </w:r>
    </w:p>
    <w:p w14:paraId="5F8E865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4、双方公函、通知等正式文件的邮寄送达地址（出卖人、买受人任何一方只要以对方下列地址为邮寄目标地址进行有效投递，即视为该邮件送达）</w:t>
      </w:r>
    </w:p>
    <w:p w14:paraId="4BCFC8C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出卖人： </w:t>
      </w:r>
    </w:p>
    <w:p w14:paraId="76845BF1">
      <w:pPr>
        <w:spacing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 xml:space="preserve">买受人： </w:t>
      </w:r>
    </w:p>
    <w:p w14:paraId="4073CB5C">
      <w:pPr>
        <w:spacing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5、本合同自双方当事人的代表人签字并加盖公章后生效。</w:t>
      </w:r>
    </w:p>
    <w:p w14:paraId="20B2094A">
      <w:pPr>
        <w:spacing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6、本合同一式七份，出卖人执三份，买受人执三份，义乌产权交易所有限公司执一份，均具同等效力。</w:t>
      </w:r>
    </w:p>
    <w:p w14:paraId="3D7241B3">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0DE8799E">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出卖人：                               买受人：浙江恒风集团有限公司</w:t>
      </w:r>
    </w:p>
    <w:p w14:paraId="1E80D5FE">
      <w:pPr>
        <w:spacing w:line="36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签字代表∶                             签字代表∶</w:t>
      </w:r>
    </w:p>
    <w:p w14:paraId="1E6E26A1">
      <w:pPr>
        <w:spacing w:line="360" w:lineRule="exact"/>
        <w:ind w:firstLine="480"/>
        <w:rPr>
          <w:rFonts w:hint="eastAsia" w:ascii="宋体" w:hAnsi="宋体" w:cs="宋体"/>
          <w:color w:val="auto"/>
          <w:szCs w:val="21"/>
          <w:highlight w:val="none"/>
        </w:rPr>
      </w:pPr>
    </w:p>
    <w:p w14:paraId="34A88006">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签约时间：    年   月   日             签约时间：    年   月   日</w:t>
      </w:r>
    </w:p>
    <w:p w14:paraId="5F9027C2">
      <w:pPr>
        <w:widowControl/>
        <w:spacing w:line="360" w:lineRule="auto"/>
        <w:rPr>
          <w:rFonts w:ascii="宋体" w:hAnsi="宋体"/>
          <w:bCs/>
          <w:color w:val="auto"/>
          <w:sz w:val="36"/>
          <w:szCs w:val="36"/>
          <w:highlight w:val="none"/>
        </w:rPr>
      </w:pPr>
    </w:p>
    <w:p w14:paraId="2129E3BB">
      <w:pPr>
        <w:widowControl/>
        <w:spacing w:line="360" w:lineRule="auto"/>
        <w:ind w:firstLine="361" w:firstLineChars="100"/>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br w:type="page"/>
      </w:r>
      <w:bookmarkStart w:id="77" w:name="_Toc25448"/>
      <w:bookmarkStart w:id="78" w:name="_Toc201399644"/>
      <w:r>
        <w:rPr>
          <w:rFonts w:hint="eastAsia" w:ascii="宋体" w:hAnsi="宋体" w:cs="宋体"/>
          <w:b/>
          <w:color w:val="auto"/>
          <w:sz w:val="36"/>
          <w:szCs w:val="36"/>
          <w:highlight w:val="none"/>
        </w:rPr>
        <w:t xml:space="preserve">第八章  </w:t>
      </w:r>
      <w:bookmarkStart w:id="79" w:name="_Hlk201399930"/>
      <w:r>
        <w:rPr>
          <w:rFonts w:hint="eastAsia" w:ascii="宋体" w:hAnsi="宋体" w:cs="宋体"/>
          <w:b/>
          <w:color w:val="auto"/>
          <w:sz w:val="36"/>
          <w:szCs w:val="36"/>
          <w:highlight w:val="none"/>
        </w:rPr>
        <w:t>投标文件部分格式</w:t>
      </w:r>
      <w:bookmarkEnd w:id="77"/>
      <w:bookmarkEnd w:id="78"/>
      <w:bookmarkEnd w:id="79"/>
    </w:p>
    <w:p w14:paraId="0A24BE74">
      <w:pPr>
        <w:pStyle w:val="38"/>
        <w:spacing w:before="156" w:beforeLines="50" w:after="156" w:afterLines="50" w:line="600" w:lineRule="exact"/>
        <w:rPr>
          <w:rFonts w:hint="eastAsia"/>
          <w:color w:val="auto"/>
          <w:sz w:val="24"/>
          <w:szCs w:val="24"/>
          <w:highlight w:val="none"/>
        </w:rPr>
      </w:pPr>
    </w:p>
    <w:p w14:paraId="76AF7637">
      <w:pPr>
        <w:pStyle w:val="38"/>
        <w:spacing w:before="156" w:beforeLines="50" w:after="156" w:afterLines="50" w:line="600" w:lineRule="exact"/>
        <w:outlineLvl w:val="1"/>
        <w:rPr>
          <w:rFonts w:ascii="宋体"/>
          <w:color w:val="auto"/>
          <w:sz w:val="24"/>
          <w:szCs w:val="24"/>
          <w:highlight w:val="none"/>
        </w:rPr>
      </w:pPr>
      <w:bookmarkStart w:id="80" w:name="_Toc201399645"/>
      <w:bookmarkStart w:id="81" w:name="_Toc31100"/>
      <w:r>
        <w:rPr>
          <w:rFonts w:hint="eastAsia"/>
          <w:color w:val="auto"/>
          <w:sz w:val="24"/>
          <w:szCs w:val="24"/>
          <w:highlight w:val="none"/>
        </w:rPr>
        <w:t>一、资格响应文件、商务技术响应文件部分格式：</w:t>
      </w:r>
      <w:bookmarkEnd w:id="80"/>
      <w:bookmarkEnd w:id="81"/>
      <w:r>
        <w:rPr>
          <w:rFonts w:hint="eastAsia" w:ascii="宋体" w:hAnsi="宋体"/>
          <w:color w:val="auto"/>
          <w:sz w:val="24"/>
          <w:szCs w:val="24"/>
          <w:highlight w:val="none"/>
        </w:rPr>
        <w:t xml:space="preserve">     </w:t>
      </w:r>
    </w:p>
    <w:p w14:paraId="14550641">
      <w:pPr>
        <w:tabs>
          <w:tab w:val="left" w:pos="1050"/>
        </w:tabs>
        <w:spacing w:line="520" w:lineRule="exact"/>
        <w:ind w:left="528"/>
        <w:rPr>
          <w:rFonts w:hint="eastAsia" w:ascii="宋体" w:hAnsi="宋体" w:cs="宋体"/>
          <w:color w:val="auto"/>
          <w:highlight w:val="none"/>
        </w:rPr>
      </w:pPr>
      <w:r>
        <w:rPr>
          <w:rFonts w:hint="eastAsia" w:ascii="宋体" w:hAnsi="宋体" w:cs="宋体"/>
          <w:color w:val="auto"/>
          <w:highlight w:val="none"/>
        </w:rPr>
        <w:t>1.法定代表人授权书和被授权人身份证复印件［适用于非法定代表人参加投标的，说明：法定代表人以营业执照载明的人员为准］</w:t>
      </w:r>
    </w:p>
    <w:p w14:paraId="71C2D0F5">
      <w:pPr>
        <w:tabs>
          <w:tab w:val="left" w:pos="1050"/>
        </w:tabs>
        <w:spacing w:line="520" w:lineRule="exact"/>
        <w:ind w:left="528"/>
        <w:rPr>
          <w:rFonts w:hint="eastAsia" w:ascii="宋体" w:hAnsi="宋体" w:cs="宋体"/>
          <w:color w:val="auto"/>
          <w:highlight w:val="none"/>
        </w:rPr>
      </w:pPr>
      <w:r>
        <w:rPr>
          <w:rFonts w:hint="eastAsia" w:ascii="宋体" w:hAnsi="宋体" w:cs="宋体"/>
          <w:color w:val="auto"/>
          <w:highlight w:val="none"/>
        </w:rPr>
        <w:t>2、义乌市国企采购项目投标承诺书</w:t>
      </w:r>
    </w:p>
    <w:p w14:paraId="7768B0E6">
      <w:pPr>
        <w:tabs>
          <w:tab w:val="left" w:pos="1050"/>
        </w:tabs>
        <w:spacing w:line="520" w:lineRule="exact"/>
        <w:ind w:left="528"/>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s="宋体"/>
          <w:color w:val="auto"/>
          <w:szCs w:val="21"/>
          <w:highlight w:val="none"/>
        </w:rPr>
        <w:t>货物简要说明一览表</w:t>
      </w:r>
    </w:p>
    <w:p w14:paraId="50037CAA">
      <w:pPr>
        <w:tabs>
          <w:tab w:val="left" w:pos="1050"/>
        </w:tabs>
        <w:spacing w:line="520" w:lineRule="exact"/>
        <w:ind w:left="528"/>
        <w:rPr>
          <w:rFonts w:hint="eastAsia"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szCs w:val="21"/>
          <w:highlight w:val="none"/>
        </w:rPr>
        <w:t>产品质量保证承诺书和售后服务承诺书</w:t>
      </w:r>
    </w:p>
    <w:p w14:paraId="359F2B38">
      <w:pPr>
        <w:tabs>
          <w:tab w:val="left" w:pos="1050"/>
        </w:tabs>
        <w:spacing w:line="520" w:lineRule="exact"/>
        <w:ind w:left="528"/>
        <w:rPr>
          <w:rFonts w:hint="eastAsia" w:ascii="宋体" w:hAnsi="宋体" w:cs="宋体"/>
          <w:color w:val="auto"/>
          <w:highlight w:val="none"/>
        </w:rPr>
      </w:pPr>
      <w:r>
        <w:rPr>
          <w:rFonts w:hint="eastAsia" w:ascii="宋体" w:hAnsi="宋体" w:cs="宋体"/>
          <w:color w:val="auto"/>
          <w:highlight w:val="none"/>
        </w:rPr>
        <w:t>5、规范偏离表</w:t>
      </w:r>
    </w:p>
    <w:p w14:paraId="6FA5CB61">
      <w:pPr>
        <w:tabs>
          <w:tab w:val="left" w:pos="1050"/>
        </w:tabs>
        <w:spacing w:line="520" w:lineRule="exact"/>
        <w:rPr>
          <w:rFonts w:ascii="宋体" w:hAnsi="宋体" w:cs="宋体"/>
          <w:color w:val="auto"/>
          <w:sz w:val="24"/>
          <w:highlight w:val="none"/>
        </w:rPr>
      </w:pPr>
    </w:p>
    <w:p w14:paraId="296D656B">
      <w:pPr>
        <w:pStyle w:val="38"/>
        <w:spacing w:before="156" w:beforeLines="50" w:after="156" w:afterLines="50" w:line="600" w:lineRule="exact"/>
        <w:outlineLvl w:val="1"/>
        <w:rPr>
          <w:color w:val="auto"/>
          <w:sz w:val="24"/>
          <w:szCs w:val="24"/>
          <w:highlight w:val="none"/>
        </w:rPr>
      </w:pPr>
      <w:bookmarkStart w:id="82" w:name="_Toc25976"/>
      <w:bookmarkStart w:id="83" w:name="_Toc201399646"/>
      <w:r>
        <w:rPr>
          <w:rFonts w:hint="eastAsia"/>
          <w:color w:val="auto"/>
          <w:sz w:val="24"/>
          <w:szCs w:val="24"/>
          <w:highlight w:val="none"/>
        </w:rPr>
        <w:t>二、报价响应文件部分格式：</w:t>
      </w:r>
      <w:bookmarkEnd w:id="82"/>
      <w:bookmarkEnd w:id="83"/>
    </w:p>
    <w:p w14:paraId="4026AAA3">
      <w:pPr>
        <w:tabs>
          <w:tab w:val="left" w:pos="1080"/>
        </w:tabs>
        <w:spacing w:line="520" w:lineRule="exact"/>
        <w:ind w:left="528"/>
        <w:rPr>
          <w:rFonts w:ascii="宋体"/>
          <w:color w:val="auto"/>
          <w:sz w:val="24"/>
          <w:highlight w:val="none"/>
        </w:rPr>
      </w:pPr>
      <w:r>
        <w:rPr>
          <w:rFonts w:hint="eastAsia" w:ascii="宋体" w:hAnsi="宋体"/>
          <w:color w:val="auto"/>
          <w:sz w:val="24"/>
          <w:highlight w:val="none"/>
        </w:rPr>
        <w:t>1、开标一览表格式</w:t>
      </w:r>
    </w:p>
    <w:p w14:paraId="40485523">
      <w:pPr>
        <w:spacing w:line="340" w:lineRule="exact"/>
        <w:rPr>
          <w:rFonts w:ascii="宋体" w:cs="宋体"/>
          <w:color w:val="auto"/>
          <w:sz w:val="24"/>
          <w:highlight w:val="none"/>
        </w:rPr>
      </w:pPr>
    </w:p>
    <w:p w14:paraId="020E1797">
      <w:pPr>
        <w:spacing w:line="340" w:lineRule="exact"/>
        <w:rPr>
          <w:rFonts w:ascii="宋体" w:cs="宋体"/>
          <w:color w:val="auto"/>
          <w:sz w:val="24"/>
          <w:highlight w:val="none"/>
        </w:rPr>
      </w:pPr>
    </w:p>
    <w:p w14:paraId="09C35F31">
      <w:pPr>
        <w:pStyle w:val="98"/>
        <w:rPr>
          <w:color w:val="auto"/>
          <w:szCs w:val="24"/>
          <w:highlight w:val="none"/>
        </w:rPr>
      </w:pPr>
    </w:p>
    <w:p w14:paraId="4B6D03FF">
      <w:pPr>
        <w:spacing w:line="360" w:lineRule="auto"/>
        <w:outlineLvl w:val="1"/>
        <w:rPr>
          <w:rFonts w:ascii="宋体" w:cs="宋体"/>
          <w:b/>
          <w:bCs/>
          <w:color w:val="auto"/>
          <w:sz w:val="24"/>
          <w:highlight w:val="none"/>
        </w:rPr>
      </w:pPr>
      <w:bookmarkStart w:id="84" w:name="_Toc201399647"/>
      <w:bookmarkStart w:id="85" w:name="_Toc2320"/>
      <w:r>
        <w:rPr>
          <w:rFonts w:hint="eastAsia" w:ascii="宋体" w:cs="宋体"/>
          <w:b/>
          <w:bCs/>
          <w:color w:val="auto"/>
          <w:sz w:val="24"/>
          <w:highlight w:val="none"/>
        </w:rPr>
        <w:t>三、质疑函范本</w:t>
      </w:r>
      <w:bookmarkEnd w:id="84"/>
      <w:bookmarkEnd w:id="85"/>
    </w:p>
    <w:p w14:paraId="04C41B37">
      <w:pPr>
        <w:spacing w:line="340" w:lineRule="exact"/>
        <w:rPr>
          <w:rFonts w:ascii="宋体" w:cs="宋体"/>
          <w:color w:val="auto"/>
          <w:sz w:val="24"/>
          <w:highlight w:val="none"/>
        </w:rPr>
      </w:pPr>
    </w:p>
    <w:p w14:paraId="55A22B5A">
      <w:pPr>
        <w:spacing w:line="340" w:lineRule="exact"/>
        <w:rPr>
          <w:rFonts w:ascii="宋体" w:cs="宋体"/>
          <w:color w:val="auto"/>
          <w:sz w:val="24"/>
          <w:highlight w:val="none"/>
        </w:rPr>
      </w:pPr>
    </w:p>
    <w:p w14:paraId="1636BAA5">
      <w:pPr>
        <w:spacing w:line="340" w:lineRule="exact"/>
        <w:rPr>
          <w:rFonts w:ascii="宋体" w:cs="宋体"/>
          <w:color w:val="auto"/>
          <w:sz w:val="24"/>
          <w:highlight w:val="none"/>
        </w:rPr>
      </w:pPr>
    </w:p>
    <w:p w14:paraId="402DF107">
      <w:pPr>
        <w:spacing w:line="340" w:lineRule="exact"/>
        <w:rPr>
          <w:rFonts w:ascii="宋体" w:cs="宋体"/>
          <w:color w:val="auto"/>
          <w:sz w:val="24"/>
          <w:highlight w:val="none"/>
        </w:rPr>
      </w:pPr>
    </w:p>
    <w:p w14:paraId="072601DD">
      <w:pPr>
        <w:spacing w:line="340" w:lineRule="exact"/>
        <w:rPr>
          <w:rFonts w:ascii="宋体" w:cs="宋体"/>
          <w:color w:val="auto"/>
          <w:sz w:val="24"/>
          <w:highlight w:val="none"/>
        </w:rPr>
      </w:pPr>
    </w:p>
    <w:p w14:paraId="3F7E6E76">
      <w:pPr>
        <w:spacing w:line="340" w:lineRule="exact"/>
        <w:rPr>
          <w:rFonts w:ascii="宋体" w:cs="宋体"/>
          <w:color w:val="auto"/>
          <w:sz w:val="24"/>
          <w:highlight w:val="none"/>
        </w:rPr>
      </w:pPr>
    </w:p>
    <w:p w14:paraId="7E555CC7">
      <w:pPr>
        <w:spacing w:line="340" w:lineRule="exact"/>
        <w:rPr>
          <w:rFonts w:ascii="宋体" w:cs="宋体"/>
          <w:color w:val="auto"/>
          <w:sz w:val="24"/>
          <w:highlight w:val="none"/>
        </w:rPr>
      </w:pPr>
    </w:p>
    <w:p w14:paraId="336A98DD">
      <w:pPr>
        <w:spacing w:line="340" w:lineRule="exact"/>
        <w:rPr>
          <w:rFonts w:ascii="宋体" w:cs="宋体"/>
          <w:color w:val="auto"/>
          <w:sz w:val="24"/>
          <w:highlight w:val="none"/>
        </w:rPr>
      </w:pPr>
    </w:p>
    <w:p w14:paraId="4BDD5297">
      <w:pPr>
        <w:spacing w:line="340" w:lineRule="exact"/>
        <w:rPr>
          <w:rFonts w:ascii="宋体" w:cs="宋体"/>
          <w:color w:val="auto"/>
          <w:sz w:val="24"/>
          <w:highlight w:val="none"/>
        </w:rPr>
      </w:pPr>
    </w:p>
    <w:p w14:paraId="6D4D3765">
      <w:pPr>
        <w:spacing w:line="340" w:lineRule="exact"/>
        <w:rPr>
          <w:rFonts w:ascii="宋体" w:cs="宋体"/>
          <w:color w:val="auto"/>
          <w:sz w:val="24"/>
          <w:highlight w:val="none"/>
        </w:rPr>
      </w:pPr>
    </w:p>
    <w:p w14:paraId="1C3F36CC">
      <w:pPr>
        <w:spacing w:line="340" w:lineRule="exact"/>
        <w:rPr>
          <w:rFonts w:ascii="宋体" w:cs="宋体"/>
          <w:color w:val="auto"/>
          <w:sz w:val="24"/>
          <w:highlight w:val="none"/>
        </w:rPr>
      </w:pPr>
    </w:p>
    <w:p w14:paraId="2984BEDE">
      <w:pPr>
        <w:rPr>
          <w:rFonts w:hint="eastAsia" w:ascii="宋体" w:hAnsi="宋体"/>
          <w:b/>
          <w:bCs/>
          <w:color w:val="auto"/>
          <w:sz w:val="28"/>
          <w:highlight w:val="none"/>
        </w:rPr>
      </w:pPr>
    </w:p>
    <w:p w14:paraId="384E0733">
      <w:pPr>
        <w:rPr>
          <w:rFonts w:hint="eastAsia" w:ascii="宋体" w:hAnsi="宋体"/>
          <w:color w:val="auto"/>
          <w:sz w:val="52"/>
          <w:highlight w:val="none"/>
          <w:u w:val="single"/>
        </w:rPr>
      </w:pPr>
      <w:r>
        <w:rPr>
          <w:rFonts w:hint="eastAsia" w:ascii="宋体" w:hAnsi="宋体"/>
          <w:b/>
          <w:bCs/>
          <w:color w:val="auto"/>
          <w:sz w:val="28"/>
          <w:highlight w:val="none"/>
        </w:rPr>
        <w:br w:type="page"/>
      </w:r>
      <w:r>
        <w:rPr>
          <w:rFonts w:hint="eastAsia" w:ascii="宋体" w:hAnsi="宋体"/>
          <w:b/>
          <w:bCs/>
          <w:color w:val="auto"/>
          <w:sz w:val="28"/>
          <w:highlight w:val="none"/>
        </w:rPr>
        <w:t>封面格式</w:t>
      </w:r>
    </w:p>
    <w:p w14:paraId="0D4C382E">
      <w:pPr>
        <w:jc w:val="right"/>
        <w:rPr>
          <w:rFonts w:hint="eastAsia" w:ascii="宋体" w:hAnsi="宋体"/>
          <w:b/>
          <w:color w:val="auto"/>
          <w:sz w:val="30"/>
          <w:szCs w:val="30"/>
          <w:highlight w:val="none"/>
        </w:rPr>
      </w:pPr>
      <w:r>
        <w:rPr>
          <w:rFonts w:hint="eastAsia" w:ascii="宋体" w:hAnsi="宋体"/>
          <w:b/>
          <w:color w:val="auto"/>
          <w:sz w:val="30"/>
          <w:szCs w:val="30"/>
          <w:highlight w:val="none"/>
        </w:rPr>
        <w:t>正本（副本）</w:t>
      </w:r>
    </w:p>
    <w:p w14:paraId="6F0E1B2B">
      <w:pPr>
        <w:jc w:val="center"/>
        <w:rPr>
          <w:rFonts w:hint="eastAsia" w:ascii="宋体" w:hAnsi="宋体"/>
          <w:color w:val="auto"/>
          <w:sz w:val="24"/>
          <w:highlight w:val="none"/>
          <w:u w:val="single"/>
        </w:rPr>
      </w:pPr>
    </w:p>
    <w:p w14:paraId="1EB65B66">
      <w:pPr>
        <w:jc w:val="center"/>
        <w:rPr>
          <w:rFonts w:hint="eastAsia" w:ascii="宋体" w:hAnsi="宋体"/>
          <w:color w:val="auto"/>
          <w:sz w:val="24"/>
          <w:highlight w:val="none"/>
          <w:u w:val="single"/>
        </w:rPr>
      </w:pPr>
    </w:p>
    <w:p w14:paraId="04AC0C71">
      <w:pPr>
        <w:jc w:val="center"/>
        <w:rPr>
          <w:rFonts w:ascii="宋体" w:hAnsi="宋体"/>
          <w:color w:val="auto"/>
          <w:sz w:val="52"/>
          <w:highlight w:val="none"/>
        </w:rPr>
      </w:pPr>
      <w:r>
        <w:rPr>
          <w:rFonts w:hint="eastAsia" w:ascii="宋体" w:hAnsi="宋体"/>
          <w:color w:val="auto"/>
          <w:sz w:val="52"/>
          <w:highlight w:val="none"/>
          <w:u w:val="single"/>
        </w:rPr>
        <w:t xml:space="preserve">                        </w:t>
      </w:r>
      <w:r>
        <w:rPr>
          <w:rFonts w:hint="eastAsia" w:ascii="宋体" w:hAnsi="宋体"/>
          <w:color w:val="auto"/>
          <w:sz w:val="52"/>
          <w:highlight w:val="none"/>
        </w:rPr>
        <w:t>项目</w:t>
      </w:r>
    </w:p>
    <w:p w14:paraId="38C9D27A">
      <w:pPr>
        <w:rPr>
          <w:rFonts w:hint="eastAsia" w:ascii="宋体" w:hAnsi="宋体"/>
          <w:color w:val="auto"/>
          <w:sz w:val="52"/>
          <w:highlight w:val="none"/>
        </w:rPr>
      </w:pPr>
    </w:p>
    <w:p w14:paraId="42F0B942">
      <w:pPr>
        <w:jc w:val="center"/>
        <w:rPr>
          <w:rFonts w:hint="eastAsia" w:ascii="宋体" w:hAnsi="宋体"/>
          <w:b/>
          <w:bCs/>
          <w:color w:val="auto"/>
          <w:sz w:val="72"/>
          <w:highlight w:val="none"/>
        </w:rPr>
      </w:pPr>
      <w:r>
        <w:rPr>
          <w:rFonts w:hint="eastAsia" w:ascii="宋体" w:hAnsi="宋体"/>
          <w:b/>
          <w:bCs/>
          <w:color w:val="auto"/>
          <w:sz w:val="72"/>
          <w:highlight w:val="none"/>
        </w:rPr>
        <w:t>投标文件</w:t>
      </w:r>
    </w:p>
    <w:p w14:paraId="48D2D292">
      <w:pPr>
        <w:jc w:val="center"/>
        <w:rPr>
          <w:rFonts w:hint="eastAsia" w:ascii="宋体" w:hAnsi="宋体"/>
          <w:b/>
          <w:bCs/>
          <w:color w:val="auto"/>
          <w:sz w:val="28"/>
          <w:highlight w:val="none"/>
        </w:rPr>
      </w:pPr>
      <w:r>
        <w:rPr>
          <w:rFonts w:hint="eastAsia" w:ascii="宋体" w:hAnsi="宋体"/>
          <w:b/>
          <w:bCs/>
          <w:color w:val="auto"/>
          <w:sz w:val="28"/>
          <w:highlight w:val="none"/>
        </w:rPr>
        <w:t>（采购编号）</w:t>
      </w:r>
    </w:p>
    <w:p w14:paraId="7DBD55B3">
      <w:pPr>
        <w:jc w:val="center"/>
        <w:rPr>
          <w:rFonts w:hint="eastAsia" w:ascii="宋体" w:hAnsi="宋体"/>
          <w:b/>
          <w:bCs/>
          <w:color w:val="auto"/>
          <w:sz w:val="28"/>
          <w:highlight w:val="none"/>
        </w:rPr>
      </w:pPr>
    </w:p>
    <w:p w14:paraId="6E920596">
      <w:pPr>
        <w:jc w:val="center"/>
        <w:rPr>
          <w:rFonts w:hint="eastAsia" w:ascii="宋体" w:hAnsi="宋体"/>
          <w:b/>
          <w:bCs/>
          <w:color w:val="auto"/>
          <w:sz w:val="28"/>
          <w:highlight w:val="none"/>
        </w:rPr>
      </w:pPr>
    </w:p>
    <w:p w14:paraId="6736ADE1">
      <w:pPr>
        <w:jc w:val="center"/>
        <w:rPr>
          <w:rFonts w:hint="eastAsia" w:ascii="宋体" w:hAnsi="宋体"/>
          <w:b/>
          <w:bCs/>
          <w:color w:val="auto"/>
          <w:sz w:val="28"/>
          <w:highlight w:val="none"/>
        </w:rPr>
      </w:pPr>
    </w:p>
    <w:p w14:paraId="6E25A7FF">
      <w:pPr>
        <w:jc w:val="center"/>
        <w:rPr>
          <w:rFonts w:hint="eastAsia" w:ascii="宋体" w:hAnsi="宋体"/>
          <w:b/>
          <w:bCs/>
          <w:color w:val="auto"/>
          <w:sz w:val="28"/>
          <w:highlight w:val="none"/>
        </w:rPr>
      </w:pPr>
    </w:p>
    <w:p w14:paraId="59E872B0">
      <w:pPr>
        <w:rPr>
          <w:rFonts w:hint="eastAsia" w:ascii="宋体" w:hAnsi="宋体"/>
          <w:b/>
          <w:bCs/>
          <w:color w:val="auto"/>
          <w:sz w:val="28"/>
          <w:highlight w:val="none"/>
        </w:rPr>
      </w:pPr>
    </w:p>
    <w:p w14:paraId="6817B696">
      <w:pPr>
        <w:jc w:val="center"/>
        <w:rPr>
          <w:rFonts w:hint="eastAsia" w:ascii="宋体" w:hAnsi="宋体"/>
          <w:b/>
          <w:bCs/>
          <w:color w:val="auto"/>
          <w:sz w:val="28"/>
          <w:highlight w:val="none"/>
        </w:rPr>
      </w:pPr>
    </w:p>
    <w:p w14:paraId="706DDF15">
      <w:pPr>
        <w:spacing w:line="900" w:lineRule="exact"/>
        <w:ind w:firstLine="320" w:firstLineChars="100"/>
        <w:rPr>
          <w:rFonts w:hint="eastAsia" w:ascii="宋体" w:hAnsi="宋体"/>
          <w:color w:val="auto"/>
          <w:sz w:val="32"/>
          <w:highlight w:val="none"/>
          <w:u w:val="single"/>
        </w:rPr>
      </w:pPr>
      <w:r>
        <w:rPr>
          <w:rFonts w:hint="eastAsia" w:ascii="宋体" w:hAnsi="宋体"/>
          <w:color w:val="auto"/>
          <w:sz w:val="32"/>
          <w:highlight w:val="none"/>
        </w:rPr>
        <w:t>投标文件内容：</w:t>
      </w:r>
      <w:r>
        <w:rPr>
          <w:rFonts w:hint="eastAsia" w:ascii="宋体" w:hAnsi="宋体"/>
          <w:color w:val="auto"/>
          <w:sz w:val="32"/>
          <w:highlight w:val="none"/>
          <w:u w:val="single"/>
        </w:rPr>
        <w:t xml:space="preserve">           （资格、商务技术或报价响应文件）                    </w:t>
      </w:r>
    </w:p>
    <w:p w14:paraId="3C1EEBB4">
      <w:pPr>
        <w:spacing w:line="900" w:lineRule="exact"/>
        <w:ind w:firstLine="313" w:firstLineChars="98"/>
        <w:rPr>
          <w:rFonts w:hint="eastAsia" w:ascii="宋体" w:hAnsi="宋体"/>
          <w:color w:val="auto"/>
          <w:sz w:val="32"/>
          <w:highlight w:val="none"/>
          <w:u w:val="single"/>
        </w:rPr>
      </w:pPr>
      <w:r>
        <w:rPr>
          <w:rFonts w:hint="eastAsia" w:ascii="宋体" w:hAnsi="宋体"/>
          <w:color w:val="auto"/>
          <w:sz w:val="32"/>
          <w:highlight w:val="none"/>
        </w:rPr>
        <w:t>投   标   人：</w:t>
      </w:r>
      <w:r>
        <w:rPr>
          <w:rFonts w:hint="eastAsia" w:ascii="宋体" w:hAnsi="宋体"/>
          <w:color w:val="auto"/>
          <w:sz w:val="32"/>
          <w:highlight w:val="none"/>
          <w:u w:val="single"/>
        </w:rPr>
        <w:t xml:space="preserve">                              （电子签章）  </w:t>
      </w:r>
    </w:p>
    <w:p w14:paraId="5FC20641">
      <w:pPr>
        <w:spacing w:line="900" w:lineRule="exact"/>
        <w:ind w:left="-4" w:leftChars="-2" w:firstLine="320" w:firstLineChars="100"/>
        <w:rPr>
          <w:rFonts w:hint="eastAsia" w:ascii="宋体" w:hAnsi="宋体"/>
          <w:color w:val="auto"/>
          <w:sz w:val="32"/>
          <w:highlight w:val="none"/>
          <w:u w:val="single"/>
        </w:rPr>
      </w:pPr>
      <w:r>
        <w:rPr>
          <w:rFonts w:hint="eastAsia" w:ascii="宋体" w:hAnsi="宋体"/>
          <w:color w:val="auto"/>
          <w:sz w:val="32"/>
          <w:highlight w:val="none"/>
        </w:rPr>
        <w:t>法定代表人或其委托代理人：</w:t>
      </w:r>
      <w:r>
        <w:rPr>
          <w:rFonts w:hint="eastAsia" w:ascii="宋体" w:hAnsi="宋体"/>
          <w:color w:val="auto"/>
          <w:sz w:val="32"/>
          <w:highlight w:val="none"/>
          <w:u w:val="single"/>
        </w:rPr>
        <w:t xml:space="preserve">                （签字或盖章） </w:t>
      </w:r>
    </w:p>
    <w:p w14:paraId="5CC5719A">
      <w:pPr>
        <w:spacing w:line="900" w:lineRule="exact"/>
        <w:ind w:firstLine="160" w:firstLineChars="50"/>
        <w:rPr>
          <w:rFonts w:hint="eastAsia" w:ascii="宋体" w:hAnsi="宋体"/>
          <w:color w:val="auto"/>
          <w:sz w:val="32"/>
          <w:highlight w:val="none"/>
        </w:rPr>
      </w:pPr>
      <w:r>
        <w:rPr>
          <w:rFonts w:hint="eastAsia" w:ascii="宋体" w:hAnsi="宋体"/>
          <w:color w:val="auto"/>
          <w:sz w:val="32"/>
          <w:highlight w:val="none"/>
        </w:rPr>
        <w:t xml:space="preserve"> 日 期：</w:t>
      </w:r>
      <w:r>
        <w:rPr>
          <w:rFonts w:hint="eastAsia" w:ascii="宋体" w:hAnsi="宋体"/>
          <w:color w:val="auto"/>
          <w:sz w:val="32"/>
          <w:highlight w:val="none"/>
          <w:u w:val="single"/>
        </w:rPr>
        <w:t xml:space="preserve">            </w:t>
      </w:r>
      <w:r>
        <w:rPr>
          <w:rFonts w:hint="eastAsia" w:ascii="宋体" w:hAnsi="宋体"/>
          <w:color w:val="auto"/>
          <w:sz w:val="32"/>
          <w:highlight w:val="none"/>
        </w:rPr>
        <w:t>年</w:t>
      </w:r>
      <w:r>
        <w:rPr>
          <w:rFonts w:hint="eastAsia" w:ascii="宋体" w:hAnsi="宋体"/>
          <w:color w:val="auto"/>
          <w:sz w:val="32"/>
          <w:highlight w:val="none"/>
          <w:u w:val="single"/>
        </w:rPr>
        <w:t xml:space="preserve">            </w:t>
      </w:r>
      <w:r>
        <w:rPr>
          <w:rFonts w:hint="eastAsia" w:ascii="宋体" w:hAnsi="宋体"/>
          <w:color w:val="auto"/>
          <w:sz w:val="32"/>
          <w:highlight w:val="none"/>
        </w:rPr>
        <w:t>月</w:t>
      </w:r>
      <w:r>
        <w:rPr>
          <w:rFonts w:hint="eastAsia" w:ascii="宋体" w:hAnsi="宋体"/>
          <w:color w:val="auto"/>
          <w:sz w:val="32"/>
          <w:highlight w:val="none"/>
          <w:u w:val="single"/>
        </w:rPr>
        <w:t xml:space="preserve">               </w:t>
      </w:r>
      <w:r>
        <w:rPr>
          <w:rFonts w:hint="eastAsia" w:ascii="宋体" w:hAnsi="宋体"/>
          <w:color w:val="auto"/>
          <w:sz w:val="32"/>
          <w:highlight w:val="none"/>
        </w:rPr>
        <w:t>日</w:t>
      </w:r>
    </w:p>
    <w:p w14:paraId="4E97DC3F">
      <w:pPr>
        <w:spacing w:line="480" w:lineRule="auto"/>
        <w:jc w:val="center"/>
        <w:rPr>
          <w:rFonts w:hint="eastAsia" w:ascii="宋体" w:hAnsi="宋体" w:cs="宋体"/>
          <w:b/>
          <w:color w:val="auto"/>
          <w:sz w:val="48"/>
          <w:highlight w:val="none"/>
        </w:rPr>
      </w:pPr>
      <w:r>
        <w:rPr>
          <w:rFonts w:hint="eastAsia" w:ascii="宋体" w:hAnsi="宋体" w:cs="宋体"/>
          <w:b/>
          <w:bCs/>
          <w:color w:val="auto"/>
          <w:sz w:val="36"/>
          <w:szCs w:val="36"/>
          <w:highlight w:val="none"/>
        </w:rPr>
        <w:br w:type="page"/>
      </w:r>
      <w:r>
        <w:rPr>
          <w:rFonts w:hint="eastAsia" w:ascii="宋体" w:hAnsi="宋体" w:cs="宋体"/>
          <w:b/>
          <w:bCs/>
          <w:color w:val="auto"/>
          <w:sz w:val="36"/>
          <w:szCs w:val="36"/>
          <w:highlight w:val="none"/>
        </w:rPr>
        <w:t>法定代表人授权书（格式）</w:t>
      </w:r>
    </w:p>
    <w:p w14:paraId="30F60A41">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10673B06">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737A8977">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采购人名称）                </w:t>
      </w:r>
    </w:p>
    <w:p w14:paraId="41CDEE79">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招标代理机构名称）         </w:t>
      </w:r>
      <w:r>
        <w:rPr>
          <w:rFonts w:hint="eastAsia" w:ascii="宋体" w:hAnsi="宋体" w:cs="宋体"/>
          <w:color w:val="auto"/>
          <w:sz w:val="24"/>
          <w:highlight w:val="none"/>
        </w:rPr>
        <w:t xml:space="preserve">    </w:t>
      </w:r>
    </w:p>
    <w:p w14:paraId="64098629">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注册于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（注册地址）的</w:t>
      </w:r>
      <w:r>
        <w:rPr>
          <w:rFonts w:hint="eastAsia" w:ascii="宋体" w:hAnsi="宋体" w:cs="宋体"/>
          <w:color w:val="auto"/>
          <w:sz w:val="24"/>
          <w:highlight w:val="none"/>
          <w:u w:val="single"/>
        </w:rPr>
        <w:t xml:space="preserve">                                         </w:t>
      </w:r>
    </w:p>
    <w:p w14:paraId="2CF4D319">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（投标人名称），系中华人民共和国合法企业；本人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授权人姓名）  系该公司的法定代表人（或负责人）。现特授权本单位的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w:t>
      </w:r>
      <w:r>
        <w:rPr>
          <w:rFonts w:hint="eastAsia" w:ascii="宋体" w:hAnsi="宋体" w:cs="宋体"/>
          <w:color w:val="auto"/>
          <w:sz w:val="24"/>
          <w:highlight w:val="none"/>
          <w:u w:val="single"/>
        </w:rPr>
        <w:t>身份证号码：         ）</w:t>
      </w:r>
      <w:r>
        <w:rPr>
          <w:rFonts w:hint="eastAsia" w:ascii="宋体" w:hAnsi="宋体" w:cs="宋体"/>
          <w:color w:val="auto"/>
          <w:sz w:val="24"/>
          <w:highlight w:val="none"/>
        </w:rPr>
        <w:t>为我公司合法代理人，全权代表我公司办理就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项目的投标、开标、签约等具体工作，并签署全部有关的文件、协议及合同。</w:t>
      </w:r>
    </w:p>
    <w:p w14:paraId="4CCD0F7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我公司对被授权人的签名负全部责任。</w:t>
      </w:r>
    </w:p>
    <w:p w14:paraId="6B519D3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在撤销授权的书面通知以前，本授权书一直有效。被授权人签署的所有文件（在授权书有效期内签署的）不因授权的撤销而失效。被授权人无转委托。特此声明。</w:t>
      </w:r>
    </w:p>
    <w:p w14:paraId="04F574F3">
      <w:pPr>
        <w:spacing w:line="360" w:lineRule="auto"/>
        <w:rPr>
          <w:rFonts w:hint="eastAsia" w:ascii="宋体" w:hAnsi="宋体" w:cs="宋体"/>
          <w:color w:val="auto"/>
          <w:sz w:val="24"/>
          <w:highlight w:val="none"/>
        </w:rPr>
      </w:pPr>
      <w:r>
        <w:rPr>
          <w:rFonts w:hint="eastAsia" w:ascii="宋体" w:hAnsi="宋体" w:cs="宋体"/>
          <w:color w:val="auto"/>
          <w:sz w:val="24"/>
          <w:highlight w:val="none"/>
        </w:rPr>
        <w:t>被授权人身份证复印件：</w:t>
      </w:r>
    </w:p>
    <w:p w14:paraId="41CEFA6B">
      <w:pPr>
        <w:spacing w:line="800" w:lineRule="exact"/>
        <w:rPr>
          <w:rFonts w:hint="eastAsia" w:ascii="宋体" w:hAnsi="宋体" w:cs="宋体"/>
          <w:color w:val="auto"/>
          <w:sz w:val="24"/>
          <w:highlight w:val="none"/>
        </w:rPr>
      </w:pPr>
    </w:p>
    <w:p w14:paraId="2702923D">
      <w:pPr>
        <w:spacing w:line="800" w:lineRule="exact"/>
        <w:rPr>
          <w:rFonts w:hint="eastAsia" w:ascii="宋体" w:hAnsi="宋体" w:cs="宋体"/>
          <w:color w:val="auto"/>
          <w:sz w:val="24"/>
          <w:highlight w:val="none"/>
        </w:rPr>
      </w:pPr>
      <w:r>
        <w:rPr>
          <w:rFonts w:hint="eastAsia" w:ascii="宋体" w:hAnsi="宋体" w:cs="宋体"/>
          <w:color w:val="auto"/>
          <w:sz w:val="24"/>
          <w:highlight w:val="none"/>
        </w:rPr>
        <w:t>投标人（盖电子签章）：</w:t>
      </w:r>
    </w:p>
    <w:p w14:paraId="70FEB4BA">
      <w:pPr>
        <w:spacing w:line="800" w:lineRule="exact"/>
        <w:rPr>
          <w:rFonts w:hint="eastAsia" w:ascii="宋体" w:hAnsi="宋体" w:cs="宋体"/>
          <w:color w:val="auto"/>
          <w:sz w:val="24"/>
          <w:highlight w:val="none"/>
          <w:u w:val="single"/>
        </w:rPr>
      </w:pPr>
      <w:r>
        <w:rPr>
          <w:rFonts w:hint="eastAsia" w:ascii="宋体" w:hAnsi="宋体" w:cs="宋体"/>
          <w:color w:val="auto"/>
          <w:sz w:val="24"/>
          <w:highlight w:val="none"/>
        </w:rPr>
        <w:t>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        务：</w:t>
      </w:r>
      <w:r>
        <w:rPr>
          <w:rFonts w:hint="eastAsia" w:ascii="宋体" w:hAnsi="宋体" w:cs="宋体"/>
          <w:color w:val="auto"/>
          <w:sz w:val="24"/>
          <w:highlight w:val="none"/>
          <w:u w:val="single"/>
        </w:rPr>
        <w:t xml:space="preserve">                </w:t>
      </w:r>
    </w:p>
    <w:p w14:paraId="55258394">
      <w:pPr>
        <w:spacing w:line="800" w:lineRule="exact"/>
        <w:rPr>
          <w:rFonts w:hint="eastAsia" w:ascii="宋体" w:hAnsi="宋体" w:cs="宋体"/>
          <w:color w:val="auto"/>
          <w:sz w:val="24"/>
          <w:highlight w:val="none"/>
        </w:rPr>
      </w:pPr>
      <w:r>
        <w:rPr>
          <w:rFonts w:hint="eastAsia" w:ascii="宋体" w:hAnsi="宋体" w:cs="宋体"/>
          <w:color w:val="auto"/>
          <w:sz w:val="24"/>
          <w:highlight w:val="none"/>
        </w:rPr>
        <w:t>被授权人签名：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65898C4">
      <w:pPr>
        <w:spacing w:line="360" w:lineRule="auto"/>
        <w:rPr>
          <w:rFonts w:hint="eastAsia"/>
          <w:b/>
          <w:bCs/>
          <w:color w:val="auto"/>
          <w:sz w:val="36"/>
          <w:highlight w:val="none"/>
        </w:rPr>
      </w:pPr>
      <w:r>
        <w:rPr>
          <w:rFonts w:hint="eastAsia" w:ascii="宋体" w:hAnsi="宋体" w:cs="宋体"/>
          <w:color w:val="auto"/>
          <w:sz w:val="24"/>
          <w:highlight w:val="none"/>
        </w:rPr>
        <w:t>注：该表格适用于非法定代表人作为投标方代表参加投标的。</w:t>
      </w:r>
    </w:p>
    <w:p w14:paraId="2AF84137">
      <w:pPr>
        <w:spacing w:line="360" w:lineRule="auto"/>
        <w:jc w:val="center"/>
        <w:rPr>
          <w:rFonts w:hint="eastAsia" w:ascii="宋体" w:hAnsi="宋体" w:cs="宋体"/>
          <w:b/>
          <w:color w:val="auto"/>
          <w:szCs w:val="21"/>
          <w:highlight w:val="none"/>
        </w:rPr>
      </w:pPr>
      <w:r>
        <w:rPr>
          <w:rFonts w:hint="eastAsia" w:ascii="宋体" w:hAnsi="宋体" w:cs="宋体"/>
          <w:b/>
          <w:bCs/>
          <w:color w:val="auto"/>
          <w:sz w:val="36"/>
          <w:szCs w:val="36"/>
          <w:highlight w:val="none"/>
        </w:rPr>
        <w:br w:type="page"/>
      </w:r>
      <w:r>
        <w:rPr>
          <w:rFonts w:hint="eastAsia" w:ascii="宋体" w:hAnsi="宋体" w:cs="宋体"/>
          <w:b/>
          <w:bCs/>
          <w:color w:val="auto"/>
          <w:sz w:val="36"/>
          <w:szCs w:val="36"/>
          <w:highlight w:val="none"/>
        </w:rPr>
        <w:t>义乌市国企采购项目投标承诺书</w:t>
      </w:r>
    </w:p>
    <w:p w14:paraId="62298DCE">
      <w:pPr>
        <w:pStyle w:val="28"/>
        <w:spacing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1.我单位已认真阅读了本项目的招标公告、招标文件、技术要求、图纸、招标补充（答疑）文件及相关资料，对其全部内容和要求有实质性了解，并对这些内容表示理解且无任何异议，接受其全部内容及要求，承诺本单位的投标文件已经完全响应并符合其全部条件和要求，愿意参加投标并愿意中标；</w:t>
      </w:r>
    </w:p>
    <w:p w14:paraId="7C268F90">
      <w:pPr>
        <w:pStyle w:val="28"/>
        <w:spacing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2.自愿接受义乌市财政局（以下简称市财政局）的管理，并严格遵守市财政局制定的招投标管理制度、规范和纪律。</w:t>
      </w:r>
    </w:p>
    <w:p w14:paraId="087BDDFD">
      <w:pPr>
        <w:pStyle w:val="28"/>
        <w:spacing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3.我单位承诺参与本次投标的资格符合《义乌市国有企业采购管理办法（试行）》的规定，并承诺近三年内，在经营活动中没有重大违法记录，承诺财务状况良好，并已依法按时缴纳税收和社会保障资金。我单位承诺具备履行本项目合同所必需的设备和专业技术能力。</w:t>
      </w:r>
    </w:p>
    <w:p w14:paraId="5D14EEF9">
      <w:pPr>
        <w:pStyle w:val="28"/>
        <w:spacing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4.积极主动配合市财政局的调查。及时、如实、全面地回答市财政局提出的问题，并在调查笔录中签字确认。如拒绝签字确认的，则视为我单位及有关工作人员认可调查笔录中的全部内容，并对最终的调查结果无任何异议，且自愿放弃一切救济途径。</w:t>
      </w:r>
    </w:p>
    <w:p w14:paraId="7033951E">
      <w:pPr>
        <w:pStyle w:val="28"/>
        <w:spacing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5.不转让、出借、涂改、伪造资质（资格）证书或者以其他方式允许其他单位（个人）以我单位（本人）名义承接业务。</w:t>
      </w:r>
    </w:p>
    <w:p w14:paraId="7B3648F6">
      <w:pPr>
        <w:pStyle w:val="28"/>
        <w:spacing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6.不与采购人或者其他投标人相互串通投标，围标，不以行贿等不正当手段谋取中标。</w:t>
      </w:r>
    </w:p>
    <w:p w14:paraId="48419309">
      <w:pPr>
        <w:pStyle w:val="28"/>
        <w:spacing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7.在备案、招标、投标、报名、开标、评标、询标、中标、签订合同、合同备案等招投标预备和进行的全过程中提供的资料均真实、有效，不弄虚作假。</w:t>
      </w:r>
    </w:p>
    <w:p w14:paraId="32510331">
      <w:pPr>
        <w:pStyle w:val="28"/>
        <w:spacing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8.我方已详细审核全部招标文件，包括修改文件(如果有的话)，及有关附件，我方同意放弃提出含糊不清或误解的权力。 </w:t>
      </w:r>
    </w:p>
    <w:p w14:paraId="7DA70577">
      <w:pPr>
        <w:pStyle w:val="28"/>
        <w:spacing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9.投标文件中未明确的内容按招标文件执行。</w:t>
      </w:r>
    </w:p>
    <w:p w14:paraId="10A756F8">
      <w:pPr>
        <w:pStyle w:val="28"/>
        <w:spacing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10.我方同意所递交的投标文件在招标期内有效，在此期间内我方有可能中标，我方将受此约束。</w:t>
      </w:r>
    </w:p>
    <w:p w14:paraId="15D1F1DE">
      <w:pPr>
        <w:pStyle w:val="28"/>
        <w:spacing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11.我方相信贵方的招标结果是公正、合法的，无论我方中标还是落标，我方将接受这一结果。 </w:t>
      </w:r>
    </w:p>
    <w:p w14:paraId="69BC0CD5">
      <w:pPr>
        <w:pStyle w:val="28"/>
        <w:spacing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12.一旦我方中标，我方将严格依照招标文件中的相关规定与招标方签订合同。</w:t>
      </w:r>
    </w:p>
    <w:p w14:paraId="2CEE27D9">
      <w:pPr>
        <w:pStyle w:val="28"/>
        <w:spacing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13.不低于企业成本价投标，不恶意过高报价，不扰乱招投标的正常秩序。</w:t>
      </w:r>
    </w:p>
    <w:p w14:paraId="1A825617">
      <w:pPr>
        <w:pStyle w:val="28"/>
        <w:spacing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14.严格遵守开标会议纪律，不在开标会场吵闹、滋事，服从工作人员指挥。</w:t>
      </w:r>
    </w:p>
    <w:p w14:paraId="2B76BFDA">
      <w:pPr>
        <w:pStyle w:val="28"/>
        <w:spacing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15.按照法律法规和本项目招标文件规定的程序和方式进行异议和投诉，不越级投诉，不无理投诉。如捏造事实、伪造材料或者以非法手段取得证明材料进行投诉，给他人造成损失的，依法承担赔偿责任。</w:t>
      </w:r>
    </w:p>
    <w:p w14:paraId="6594363B">
      <w:pPr>
        <w:pStyle w:val="28"/>
        <w:spacing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上述承诺事项已认真逐项核对，均表达我单位真实意见，愿承担任何责任。若有任何弄虚作假内容或未遵守上述约定的，经查实后，愿意放弃投标及中标资格。如我单位违反上述承诺事项，无条件接受义乌市财政局或相关监管部门作出的任何管理和处理决定，并自愿承担一切不利的后果。</w:t>
      </w:r>
    </w:p>
    <w:p w14:paraId="66DA3305">
      <w:pPr>
        <w:rPr>
          <w:rFonts w:hint="eastAsia" w:ascii="宋体" w:hAnsi="宋体" w:cs="宋体"/>
          <w:color w:val="auto"/>
          <w:szCs w:val="21"/>
          <w:highlight w:val="none"/>
        </w:rPr>
      </w:pPr>
    </w:p>
    <w:p w14:paraId="64EB5AAB">
      <w:pPr>
        <w:pStyle w:val="28"/>
        <w:spacing w:line="380" w:lineRule="exact"/>
        <w:rPr>
          <w:rFonts w:hint="eastAsia" w:hAnsi="宋体" w:cs="宋体"/>
          <w:color w:val="auto"/>
          <w:szCs w:val="21"/>
          <w:highlight w:val="none"/>
        </w:rPr>
      </w:pPr>
      <w:r>
        <w:rPr>
          <w:rFonts w:hint="eastAsia" w:hAnsi="宋体" w:cs="宋体"/>
          <w:color w:val="auto"/>
          <w:szCs w:val="21"/>
          <w:highlight w:val="none"/>
        </w:rPr>
        <w:t>投标人（电子签章）：法定代表人或其授权的委托代理人（签字或盖章）：   年   月   日</w:t>
      </w:r>
    </w:p>
    <w:p w14:paraId="2FF623A2">
      <w:pPr>
        <w:jc w:val="center"/>
        <w:rPr>
          <w:rFonts w:hint="eastAsia" w:ascii="宋体" w:hAnsi="宋体" w:cs="宋体"/>
          <w:b/>
          <w:bCs/>
          <w:color w:val="auto"/>
          <w:sz w:val="36"/>
          <w:highlight w:val="none"/>
        </w:rPr>
      </w:pPr>
      <w:r>
        <w:rPr>
          <w:rFonts w:hint="eastAsia" w:ascii="宋体" w:hAnsi="宋体" w:cs="宋体"/>
          <w:b/>
          <w:color w:val="auto"/>
          <w:highlight w:val="none"/>
        </w:rPr>
        <w:br w:type="page"/>
      </w:r>
      <w:r>
        <w:rPr>
          <w:rFonts w:hint="eastAsia" w:ascii="宋体" w:hAnsi="宋体" w:cs="宋体"/>
          <w:b/>
          <w:bCs/>
          <w:color w:val="auto"/>
          <w:sz w:val="36"/>
          <w:highlight w:val="none"/>
        </w:rPr>
        <w:t>货物简要说明一览表</w:t>
      </w:r>
    </w:p>
    <w:p w14:paraId="709310BB">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采购编号：</w:t>
      </w:r>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60"/>
        <w:gridCol w:w="855"/>
        <w:gridCol w:w="2745"/>
        <w:gridCol w:w="825"/>
        <w:gridCol w:w="2955"/>
      </w:tblGrid>
      <w:tr w14:paraId="48B0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57A1EB39">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1260" w:type="dxa"/>
            <w:noWrap w:val="0"/>
            <w:vAlign w:val="top"/>
          </w:tcPr>
          <w:p w14:paraId="5FE121F1">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产品名称</w:t>
            </w:r>
          </w:p>
        </w:tc>
        <w:tc>
          <w:tcPr>
            <w:tcW w:w="855" w:type="dxa"/>
            <w:noWrap w:val="0"/>
            <w:vAlign w:val="center"/>
          </w:tcPr>
          <w:p w14:paraId="6EAEE626">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产地</w:t>
            </w:r>
          </w:p>
        </w:tc>
        <w:tc>
          <w:tcPr>
            <w:tcW w:w="2745" w:type="dxa"/>
            <w:noWrap w:val="0"/>
            <w:vAlign w:val="center"/>
          </w:tcPr>
          <w:p w14:paraId="128952AB">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型号规格及技术参数</w:t>
            </w:r>
          </w:p>
        </w:tc>
        <w:tc>
          <w:tcPr>
            <w:tcW w:w="825" w:type="dxa"/>
            <w:noWrap w:val="0"/>
            <w:vAlign w:val="center"/>
          </w:tcPr>
          <w:p w14:paraId="19FC22C4">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数量</w:t>
            </w:r>
          </w:p>
        </w:tc>
        <w:tc>
          <w:tcPr>
            <w:tcW w:w="2955" w:type="dxa"/>
            <w:noWrap w:val="0"/>
            <w:vAlign w:val="center"/>
          </w:tcPr>
          <w:p w14:paraId="54B09B3E">
            <w:pPr>
              <w:jc w:val="center"/>
              <w:rPr>
                <w:rFonts w:hint="eastAsia" w:ascii="宋体" w:hAnsi="宋体" w:cs="宋体"/>
                <w:b/>
                <w:bCs/>
                <w:color w:val="auto"/>
                <w:sz w:val="24"/>
                <w:highlight w:val="none"/>
              </w:rPr>
            </w:pPr>
            <w:r>
              <w:rPr>
                <w:rFonts w:hint="eastAsia" w:ascii="宋体" w:hAnsi="宋体" w:cs="宋体"/>
                <w:b/>
                <w:bCs/>
                <w:color w:val="auto"/>
                <w:sz w:val="24"/>
                <w:highlight w:val="none"/>
              </w:rPr>
              <w:t>性能说明及其他</w:t>
            </w:r>
          </w:p>
        </w:tc>
      </w:tr>
      <w:tr w14:paraId="19BA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4B438189">
            <w:pPr>
              <w:spacing w:line="360" w:lineRule="auto"/>
              <w:jc w:val="center"/>
              <w:rPr>
                <w:rFonts w:hint="eastAsia" w:ascii="宋体" w:hAnsi="宋体" w:cs="宋体"/>
                <w:b/>
                <w:bCs/>
                <w:color w:val="auto"/>
                <w:sz w:val="24"/>
                <w:highlight w:val="none"/>
              </w:rPr>
            </w:pPr>
          </w:p>
        </w:tc>
        <w:tc>
          <w:tcPr>
            <w:tcW w:w="1260" w:type="dxa"/>
            <w:noWrap w:val="0"/>
            <w:vAlign w:val="top"/>
          </w:tcPr>
          <w:p w14:paraId="7604F776">
            <w:pPr>
              <w:spacing w:line="360" w:lineRule="auto"/>
              <w:jc w:val="center"/>
              <w:rPr>
                <w:rFonts w:hint="eastAsia" w:ascii="宋体" w:hAnsi="宋体" w:cs="宋体"/>
                <w:b/>
                <w:bCs/>
                <w:color w:val="auto"/>
                <w:sz w:val="24"/>
                <w:highlight w:val="none"/>
              </w:rPr>
            </w:pPr>
          </w:p>
        </w:tc>
        <w:tc>
          <w:tcPr>
            <w:tcW w:w="855" w:type="dxa"/>
            <w:noWrap w:val="0"/>
            <w:vAlign w:val="center"/>
          </w:tcPr>
          <w:p w14:paraId="081FFFD2">
            <w:pPr>
              <w:spacing w:line="360" w:lineRule="auto"/>
              <w:jc w:val="center"/>
              <w:rPr>
                <w:rFonts w:hint="eastAsia" w:ascii="宋体" w:hAnsi="宋体" w:cs="宋体"/>
                <w:b/>
                <w:bCs/>
                <w:color w:val="auto"/>
                <w:sz w:val="24"/>
                <w:highlight w:val="none"/>
              </w:rPr>
            </w:pPr>
          </w:p>
        </w:tc>
        <w:tc>
          <w:tcPr>
            <w:tcW w:w="2745" w:type="dxa"/>
            <w:noWrap w:val="0"/>
            <w:vAlign w:val="center"/>
          </w:tcPr>
          <w:p w14:paraId="3C36F15D">
            <w:pPr>
              <w:spacing w:line="360" w:lineRule="auto"/>
              <w:jc w:val="center"/>
              <w:rPr>
                <w:rFonts w:hint="eastAsia" w:ascii="宋体" w:hAnsi="宋体" w:cs="宋体"/>
                <w:b/>
                <w:bCs/>
                <w:color w:val="auto"/>
                <w:sz w:val="24"/>
                <w:highlight w:val="none"/>
              </w:rPr>
            </w:pPr>
          </w:p>
        </w:tc>
        <w:tc>
          <w:tcPr>
            <w:tcW w:w="825" w:type="dxa"/>
            <w:noWrap w:val="0"/>
            <w:vAlign w:val="center"/>
          </w:tcPr>
          <w:p w14:paraId="51D988C4">
            <w:pPr>
              <w:spacing w:line="360" w:lineRule="auto"/>
              <w:jc w:val="center"/>
              <w:rPr>
                <w:rFonts w:hint="eastAsia" w:ascii="宋体" w:hAnsi="宋体" w:cs="宋体"/>
                <w:b/>
                <w:bCs/>
                <w:color w:val="auto"/>
                <w:sz w:val="24"/>
                <w:highlight w:val="none"/>
              </w:rPr>
            </w:pPr>
          </w:p>
        </w:tc>
        <w:tc>
          <w:tcPr>
            <w:tcW w:w="2955" w:type="dxa"/>
            <w:noWrap w:val="0"/>
            <w:vAlign w:val="top"/>
          </w:tcPr>
          <w:p w14:paraId="438BE121">
            <w:pPr>
              <w:rPr>
                <w:rFonts w:hint="eastAsia" w:ascii="宋体" w:hAnsi="宋体" w:cs="宋体"/>
                <w:color w:val="auto"/>
                <w:sz w:val="24"/>
                <w:highlight w:val="none"/>
              </w:rPr>
            </w:pPr>
          </w:p>
        </w:tc>
      </w:tr>
      <w:tr w14:paraId="4898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72567932">
            <w:pPr>
              <w:spacing w:line="360" w:lineRule="auto"/>
              <w:jc w:val="center"/>
              <w:rPr>
                <w:rFonts w:hint="eastAsia" w:ascii="宋体" w:hAnsi="宋体" w:cs="宋体"/>
                <w:b/>
                <w:bCs/>
                <w:color w:val="auto"/>
                <w:sz w:val="24"/>
                <w:highlight w:val="none"/>
              </w:rPr>
            </w:pPr>
          </w:p>
        </w:tc>
        <w:tc>
          <w:tcPr>
            <w:tcW w:w="1260" w:type="dxa"/>
            <w:noWrap w:val="0"/>
            <w:vAlign w:val="top"/>
          </w:tcPr>
          <w:p w14:paraId="01C9EF0F">
            <w:pPr>
              <w:spacing w:line="360" w:lineRule="auto"/>
              <w:jc w:val="center"/>
              <w:rPr>
                <w:rFonts w:hint="eastAsia" w:ascii="宋体" w:hAnsi="宋体" w:cs="宋体"/>
                <w:b/>
                <w:bCs/>
                <w:color w:val="auto"/>
                <w:sz w:val="24"/>
                <w:highlight w:val="none"/>
              </w:rPr>
            </w:pPr>
          </w:p>
        </w:tc>
        <w:tc>
          <w:tcPr>
            <w:tcW w:w="855" w:type="dxa"/>
            <w:noWrap w:val="0"/>
            <w:vAlign w:val="center"/>
          </w:tcPr>
          <w:p w14:paraId="224ECE6C">
            <w:pPr>
              <w:spacing w:line="360" w:lineRule="auto"/>
              <w:jc w:val="center"/>
              <w:rPr>
                <w:rFonts w:hint="eastAsia" w:ascii="宋体" w:hAnsi="宋体" w:cs="宋体"/>
                <w:b/>
                <w:bCs/>
                <w:color w:val="auto"/>
                <w:sz w:val="24"/>
                <w:highlight w:val="none"/>
              </w:rPr>
            </w:pPr>
          </w:p>
        </w:tc>
        <w:tc>
          <w:tcPr>
            <w:tcW w:w="2745" w:type="dxa"/>
            <w:noWrap w:val="0"/>
            <w:vAlign w:val="center"/>
          </w:tcPr>
          <w:p w14:paraId="00DBA6F4">
            <w:pPr>
              <w:spacing w:line="360" w:lineRule="auto"/>
              <w:jc w:val="center"/>
              <w:rPr>
                <w:rFonts w:hint="eastAsia" w:ascii="宋体" w:hAnsi="宋体" w:cs="宋体"/>
                <w:b/>
                <w:bCs/>
                <w:color w:val="auto"/>
                <w:sz w:val="24"/>
                <w:highlight w:val="none"/>
              </w:rPr>
            </w:pPr>
          </w:p>
        </w:tc>
        <w:tc>
          <w:tcPr>
            <w:tcW w:w="825" w:type="dxa"/>
            <w:noWrap w:val="0"/>
            <w:vAlign w:val="center"/>
          </w:tcPr>
          <w:p w14:paraId="188CC0F7">
            <w:pPr>
              <w:spacing w:line="360" w:lineRule="auto"/>
              <w:jc w:val="center"/>
              <w:rPr>
                <w:rFonts w:hint="eastAsia" w:ascii="宋体" w:hAnsi="宋体" w:cs="宋体"/>
                <w:b/>
                <w:bCs/>
                <w:color w:val="auto"/>
                <w:sz w:val="24"/>
                <w:highlight w:val="none"/>
              </w:rPr>
            </w:pPr>
          </w:p>
        </w:tc>
        <w:tc>
          <w:tcPr>
            <w:tcW w:w="2955" w:type="dxa"/>
            <w:noWrap w:val="0"/>
            <w:vAlign w:val="top"/>
          </w:tcPr>
          <w:p w14:paraId="7B311802">
            <w:pPr>
              <w:rPr>
                <w:rFonts w:hint="eastAsia" w:ascii="宋体" w:hAnsi="宋体" w:cs="宋体"/>
                <w:color w:val="auto"/>
                <w:sz w:val="24"/>
                <w:highlight w:val="none"/>
              </w:rPr>
            </w:pPr>
          </w:p>
        </w:tc>
      </w:tr>
      <w:tr w14:paraId="4B3D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7D8B286B">
            <w:pPr>
              <w:spacing w:line="360" w:lineRule="auto"/>
              <w:jc w:val="center"/>
              <w:rPr>
                <w:rFonts w:hint="eastAsia" w:ascii="宋体" w:hAnsi="宋体" w:cs="宋体"/>
                <w:b/>
                <w:bCs/>
                <w:color w:val="auto"/>
                <w:sz w:val="24"/>
                <w:highlight w:val="none"/>
              </w:rPr>
            </w:pPr>
          </w:p>
        </w:tc>
        <w:tc>
          <w:tcPr>
            <w:tcW w:w="1260" w:type="dxa"/>
            <w:noWrap w:val="0"/>
            <w:vAlign w:val="top"/>
          </w:tcPr>
          <w:p w14:paraId="0F8C0748">
            <w:pPr>
              <w:spacing w:line="360" w:lineRule="auto"/>
              <w:jc w:val="center"/>
              <w:rPr>
                <w:rFonts w:hint="eastAsia" w:ascii="宋体" w:hAnsi="宋体" w:cs="宋体"/>
                <w:b/>
                <w:bCs/>
                <w:color w:val="auto"/>
                <w:sz w:val="24"/>
                <w:highlight w:val="none"/>
              </w:rPr>
            </w:pPr>
          </w:p>
        </w:tc>
        <w:tc>
          <w:tcPr>
            <w:tcW w:w="855" w:type="dxa"/>
            <w:noWrap w:val="0"/>
            <w:vAlign w:val="center"/>
          </w:tcPr>
          <w:p w14:paraId="206A3C19">
            <w:pPr>
              <w:spacing w:line="360" w:lineRule="auto"/>
              <w:jc w:val="center"/>
              <w:rPr>
                <w:rFonts w:hint="eastAsia" w:ascii="宋体" w:hAnsi="宋体" w:cs="宋体"/>
                <w:b/>
                <w:bCs/>
                <w:color w:val="auto"/>
                <w:sz w:val="24"/>
                <w:highlight w:val="none"/>
              </w:rPr>
            </w:pPr>
          </w:p>
        </w:tc>
        <w:tc>
          <w:tcPr>
            <w:tcW w:w="2745" w:type="dxa"/>
            <w:noWrap w:val="0"/>
            <w:vAlign w:val="center"/>
          </w:tcPr>
          <w:p w14:paraId="0EEA2786">
            <w:pPr>
              <w:spacing w:line="360" w:lineRule="auto"/>
              <w:jc w:val="center"/>
              <w:rPr>
                <w:rFonts w:hint="eastAsia" w:ascii="宋体" w:hAnsi="宋体" w:cs="宋体"/>
                <w:b/>
                <w:bCs/>
                <w:color w:val="auto"/>
                <w:sz w:val="24"/>
                <w:highlight w:val="none"/>
              </w:rPr>
            </w:pPr>
          </w:p>
        </w:tc>
        <w:tc>
          <w:tcPr>
            <w:tcW w:w="825" w:type="dxa"/>
            <w:noWrap w:val="0"/>
            <w:vAlign w:val="center"/>
          </w:tcPr>
          <w:p w14:paraId="1ACDB11E">
            <w:pPr>
              <w:spacing w:line="360" w:lineRule="auto"/>
              <w:jc w:val="center"/>
              <w:rPr>
                <w:rFonts w:hint="eastAsia" w:ascii="宋体" w:hAnsi="宋体" w:cs="宋体"/>
                <w:b/>
                <w:bCs/>
                <w:color w:val="auto"/>
                <w:sz w:val="24"/>
                <w:highlight w:val="none"/>
              </w:rPr>
            </w:pPr>
          </w:p>
        </w:tc>
        <w:tc>
          <w:tcPr>
            <w:tcW w:w="2955" w:type="dxa"/>
            <w:noWrap w:val="0"/>
            <w:vAlign w:val="top"/>
          </w:tcPr>
          <w:p w14:paraId="11B11503">
            <w:pPr>
              <w:rPr>
                <w:rFonts w:hint="eastAsia" w:ascii="宋体" w:hAnsi="宋体" w:cs="宋体"/>
                <w:color w:val="auto"/>
                <w:sz w:val="24"/>
                <w:highlight w:val="none"/>
              </w:rPr>
            </w:pPr>
          </w:p>
        </w:tc>
      </w:tr>
      <w:tr w14:paraId="7AF2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43D15449">
            <w:pPr>
              <w:spacing w:line="360" w:lineRule="auto"/>
              <w:jc w:val="center"/>
              <w:rPr>
                <w:rFonts w:hint="eastAsia" w:ascii="宋体" w:hAnsi="宋体" w:cs="宋体"/>
                <w:b/>
                <w:bCs/>
                <w:color w:val="auto"/>
                <w:sz w:val="24"/>
                <w:highlight w:val="none"/>
              </w:rPr>
            </w:pPr>
          </w:p>
        </w:tc>
        <w:tc>
          <w:tcPr>
            <w:tcW w:w="1260" w:type="dxa"/>
            <w:noWrap w:val="0"/>
            <w:vAlign w:val="top"/>
          </w:tcPr>
          <w:p w14:paraId="6F08B99A">
            <w:pPr>
              <w:spacing w:line="360" w:lineRule="auto"/>
              <w:jc w:val="center"/>
              <w:rPr>
                <w:rFonts w:hint="eastAsia" w:ascii="宋体" w:hAnsi="宋体" w:cs="宋体"/>
                <w:b/>
                <w:bCs/>
                <w:color w:val="auto"/>
                <w:sz w:val="24"/>
                <w:highlight w:val="none"/>
              </w:rPr>
            </w:pPr>
          </w:p>
        </w:tc>
        <w:tc>
          <w:tcPr>
            <w:tcW w:w="855" w:type="dxa"/>
            <w:noWrap w:val="0"/>
            <w:vAlign w:val="center"/>
          </w:tcPr>
          <w:p w14:paraId="08D8DAB8">
            <w:pPr>
              <w:spacing w:line="360" w:lineRule="auto"/>
              <w:jc w:val="center"/>
              <w:rPr>
                <w:rFonts w:hint="eastAsia" w:ascii="宋体" w:hAnsi="宋体" w:cs="宋体"/>
                <w:b/>
                <w:bCs/>
                <w:color w:val="auto"/>
                <w:sz w:val="24"/>
                <w:highlight w:val="none"/>
              </w:rPr>
            </w:pPr>
          </w:p>
        </w:tc>
        <w:tc>
          <w:tcPr>
            <w:tcW w:w="2745" w:type="dxa"/>
            <w:noWrap w:val="0"/>
            <w:vAlign w:val="center"/>
          </w:tcPr>
          <w:p w14:paraId="04F87CAB">
            <w:pPr>
              <w:spacing w:line="360" w:lineRule="auto"/>
              <w:jc w:val="center"/>
              <w:rPr>
                <w:rFonts w:hint="eastAsia" w:ascii="宋体" w:hAnsi="宋体" w:cs="宋体"/>
                <w:b/>
                <w:bCs/>
                <w:color w:val="auto"/>
                <w:sz w:val="24"/>
                <w:highlight w:val="none"/>
              </w:rPr>
            </w:pPr>
          </w:p>
        </w:tc>
        <w:tc>
          <w:tcPr>
            <w:tcW w:w="825" w:type="dxa"/>
            <w:noWrap w:val="0"/>
            <w:vAlign w:val="center"/>
          </w:tcPr>
          <w:p w14:paraId="080C95F4">
            <w:pPr>
              <w:spacing w:line="360" w:lineRule="auto"/>
              <w:jc w:val="center"/>
              <w:rPr>
                <w:rFonts w:hint="eastAsia" w:ascii="宋体" w:hAnsi="宋体" w:cs="宋体"/>
                <w:b/>
                <w:bCs/>
                <w:color w:val="auto"/>
                <w:sz w:val="24"/>
                <w:highlight w:val="none"/>
              </w:rPr>
            </w:pPr>
          </w:p>
        </w:tc>
        <w:tc>
          <w:tcPr>
            <w:tcW w:w="2955" w:type="dxa"/>
            <w:noWrap w:val="0"/>
            <w:vAlign w:val="top"/>
          </w:tcPr>
          <w:p w14:paraId="7BEB12DD">
            <w:pPr>
              <w:rPr>
                <w:rFonts w:hint="eastAsia" w:ascii="宋体" w:hAnsi="宋体" w:cs="宋体"/>
                <w:color w:val="auto"/>
                <w:sz w:val="24"/>
                <w:highlight w:val="none"/>
              </w:rPr>
            </w:pPr>
          </w:p>
        </w:tc>
      </w:tr>
      <w:tr w14:paraId="6205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0BB53647">
            <w:pPr>
              <w:spacing w:line="360" w:lineRule="auto"/>
              <w:jc w:val="center"/>
              <w:rPr>
                <w:rFonts w:hint="eastAsia" w:ascii="宋体" w:hAnsi="宋体" w:cs="宋体"/>
                <w:b/>
                <w:bCs/>
                <w:color w:val="auto"/>
                <w:sz w:val="24"/>
                <w:highlight w:val="none"/>
              </w:rPr>
            </w:pPr>
          </w:p>
        </w:tc>
        <w:tc>
          <w:tcPr>
            <w:tcW w:w="1260" w:type="dxa"/>
            <w:noWrap w:val="0"/>
            <w:vAlign w:val="top"/>
          </w:tcPr>
          <w:p w14:paraId="47B3405A">
            <w:pPr>
              <w:spacing w:line="360" w:lineRule="auto"/>
              <w:jc w:val="center"/>
              <w:rPr>
                <w:rFonts w:hint="eastAsia" w:ascii="宋体" w:hAnsi="宋体" w:cs="宋体"/>
                <w:b/>
                <w:bCs/>
                <w:color w:val="auto"/>
                <w:sz w:val="24"/>
                <w:highlight w:val="none"/>
              </w:rPr>
            </w:pPr>
          </w:p>
        </w:tc>
        <w:tc>
          <w:tcPr>
            <w:tcW w:w="855" w:type="dxa"/>
            <w:noWrap w:val="0"/>
            <w:vAlign w:val="center"/>
          </w:tcPr>
          <w:p w14:paraId="327E6208">
            <w:pPr>
              <w:spacing w:line="360" w:lineRule="auto"/>
              <w:jc w:val="center"/>
              <w:rPr>
                <w:rFonts w:hint="eastAsia" w:ascii="宋体" w:hAnsi="宋体" w:cs="宋体"/>
                <w:b/>
                <w:bCs/>
                <w:color w:val="auto"/>
                <w:sz w:val="24"/>
                <w:highlight w:val="none"/>
              </w:rPr>
            </w:pPr>
          </w:p>
        </w:tc>
        <w:tc>
          <w:tcPr>
            <w:tcW w:w="2745" w:type="dxa"/>
            <w:noWrap w:val="0"/>
            <w:vAlign w:val="center"/>
          </w:tcPr>
          <w:p w14:paraId="28FB6FC5">
            <w:pPr>
              <w:spacing w:line="360" w:lineRule="auto"/>
              <w:jc w:val="center"/>
              <w:rPr>
                <w:rFonts w:hint="eastAsia" w:ascii="宋体" w:hAnsi="宋体" w:cs="宋体"/>
                <w:b/>
                <w:bCs/>
                <w:color w:val="auto"/>
                <w:sz w:val="24"/>
                <w:highlight w:val="none"/>
              </w:rPr>
            </w:pPr>
          </w:p>
        </w:tc>
        <w:tc>
          <w:tcPr>
            <w:tcW w:w="825" w:type="dxa"/>
            <w:noWrap w:val="0"/>
            <w:vAlign w:val="center"/>
          </w:tcPr>
          <w:p w14:paraId="29059B16">
            <w:pPr>
              <w:spacing w:line="360" w:lineRule="auto"/>
              <w:jc w:val="center"/>
              <w:rPr>
                <w:rFonts w:hint="eastAsia" w:ascii="宋体" w:hAnsi="宋体" w:cs="宋体"/>
                <w:b/>
                <w:bCs/>
                <w:color w:val="auto"/>
                <w:sz w:val="24"/>
                <w:highlight w:val="none"/>
              </w:rPr>
            </w:pPr>
          </w:p>
        </w:tc>
        <w:tc>
          <w:tcPr>
            <w:tcW w:w="2955" w:type="dxa"/>
            <w:noWrap w:val="0"/>
            <w:vAlign w:val="top"/>
          </w:tcPr>
          <w:p w14:paraId="45016D9C">
            <w:pPr>
              <w:rPr>
                <w:rFonts w:hint="eastAsia" w:ascii="宋体" w:hAnsi="宋体" w:cs="宋体"/>
                <w:color w:val="auto"/>
                <w:sz w:val="24"/>
                <w:highlight w:val="none"/>
              </w:rPr>
            </w:pPr>
          </w:p>
        </w:tc>
      </w:tr>
      <w:tr w14:paraId="228C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6A3DDA47">
            <w:pPr>
              <w:spacing w:line="360" w:lineRule="auto"/>
              <w:jc w:val="center"/>
              <w:rPr>
                <w:rFonts w:hint="eastAsia" w:ascii="宋体" w:hAnsi="宋体" w:cs="宋体"/>
                <w:b/>
                <w:bCs/>
                <w:color w:val="auto"/>
                <w:sz w:val="24"/>
                <w:highlight w:val="none"/>
              </w:rPr>
            </w:pPr>
          </w:p>
        </w:tc>
        <w:tc>
          <w:tcPr>
            <w:tcW w:w="1260" w:type="dxa"/>
            <w:noWrap w:val="0"/>
            <w:vAlign w:val="top"/>
          </w:tcPr>
          <w:p w14:paraId="37159967">
            <w:pPr>
              <w:spacing w:line="360" w:lineRule="auto"/>
              <w:jc w:val="center"/>
              <w:rPr>
                <w:rFonts w:hint="eastAsia" w:ascii="宋体" w:hAnsi="宋体" w:cs="宋体"/>
                <w:b/>
                <w:bCs/>
                <w:color w:val="auto"/>
                <w:sz w:val="24"/>
                <w:highlight w:val="none"/>
              </w:rPr>
            </w:pPr>
          </w:p>
        </w:tc>
        <w:tc>
          <w:tcPr>
            <w:tcW w:w="855" w:type="dxa"/>
            <w:noWrap w:val="0"/>
            <w:vAlign w:val="center"/>
          </w:tcPr>
          <w:p w14:paraId="4E9E8DF1">
            <w:pPr>
              <w:spacing w:line="360" w:lineRule="auto"/>
              <w:jc w:val="center"/>
              <w:rPr>
                <w:rFonts w:hint="eastAsia" w:ascii="宋体" w:hAnsi="宋体" w:cs="宋体"/>
                <w:b/>
                <w:bCs/>
                <w:color w:val="auto"/>
                <w:sz w:val="24"/>
                <w:highlight w:val="none"/>
              </w:rPr>
            </w:pPr>
          </w:p>
        </w:tc>
        <w:tc>
          <w:tcPr>
            <w:tcW w:w="2745" w:type="dxa"/>
            <w:noWrap w:val="0"/>
            <w:vAlign w:val="center"/>
          </w:tcPr>
          <w:p w14:paraId="014D0593">
            <w:pPr>
              <w:spacing w:line="360" w:lineRule="auto"/>
              <w:jc w:val="center"/>
              <w:rPr>
                <w:rFonts w:hint="eastAsia" w:ascii="宋体" w:hAnsi="宋体" w:cs="宋体"/>
                <w:b/>
                <w:bCs/>
                <w:color w:val="auto"/>
                <w:sz w:val="24"/>
                <w:highlight w:val="none"/>
              </w:rPr>
            </w:pPr>
          </w:p>
        </w:tc>
        <w:tc>
          <w:tcPr>
            <w:tcW w:w="825" w:type="dxa"/>
            <w:noWrap w:val="0"/>
            <w:vAlign w:val="center"/>
          </w:tcPr>
          <w:p w14:paraId="6801D285">
            <w:pPr>
              <w:spacing w:line="360" w:lineRule="auto"/>
              <w:jc w:val="center"/>
              <w:rPr>
                <w:rFonts w:hint="eastAsia" w:ascii="宋体" w:hAnsi="宋体" w:cs="宋体"/>
                <w:b/>
                <w:bCs/>
                <w:color w:val="auto"/>
                <w:sz w:val="24"/>
                <w:highlight w:val="none"/>
              </w:rPr>
            </w:pPr>
          </w:p>
        </w:tc>
        <w:tc>
          <w:tcPr>
            <w:tcW w:w="2955" w:type="dxa"/>
            <w:noWrap w:val="0"/>
            <w:vAlign w:val="top"/>
          </w:tcPr>
          <w:p w14:paraId="4691A718">
            <w:pPr>
              <w:rPr>
                <w:rFonts w:hint="eastAsia" w:ascii="宋体" w:hAnsi="宋体" w:cs="宋体"/>
                <w:color w:val="auto"/>
                <w:sz w:val="24"/>
                <w:highlight w:val="none"/>
              </w:rPr>
            </w:pPr>
          </w:p>
        </w:tc>
      </w:tr>
      <w:tr w14:paraId="04EF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0B44E1DD">
            <w:pPr>
              <w:spacing w:line="360" w:lineRule="auto"/>
              <w:jc w:val="center"/>
              <w:rPr>
                <w:rFonts w:hint="eastAsia" w:ascii="宋体" w:hAnsi="宋体" w:cs="宋体"/>
                <w:b/>
                <w:bCs/>
                <w:color w:val="auto"/>
                <w:sz w:val="24"/>
                <w:highlight w:val="none"/>
              </w:rPr>
            </w:pPr>
          </w:p>
        </w:tc>
        <w:tc>
          <w:tcPr>
            <w:tcW w:w="1260" w:type="dxa"/>
            <w:noWrap w:val="0"/>
            <w:vAlign w:val="top"/>
          </w:tcPr>
          <w:p w14:paraId="183180CA">
            <w:pPr>
              <w:spacing w:line="360" w:lineRule="auto"/>
              <w:jc w:val="center"/>
              <w:rPr>
                <w:rFonts w:hint="eastAsia" w:ascii="宋体" w:hAnsi="宋体" w:cs="宋体"/>
                <w:b/>
                <w:bCs/>
                <w:color w:val="auto"/>
                <w:sz w:val="24"/>
                <w:highlight w:val="none"/>
              </w:rPr>
            </w:pPr>
          </w:p>
        </w:tc>
        <w:tc>
          <w:tcPr>
            <w:tcW w:w="855" w:type="dxa"/>
            <w:noWrap w:val="0"/>
            <w:vAlign w:val="center"/>
          </w:tcPr>
          <w:p w14:paraId="1994FE99">
            <w:pPr>
              <w:spacing w:line="360" w:lineRule="auto"/>
              <w:jc w:val="center"/>
              <w:rPr>
                <w:rFonts w:hint="eastAsia" w:ascii="宋体" w:hAnsi="宋体" w:cs="宋体"/>
                <w:b/>
                <w:bCs/>
                <w:color w:val="auto"/>
                <w:sz w:val="24"/>
                <w:highlight w:val="none"/>
              </w:rPr>
            </w:pPr>
          </w:p>
        </w:tc>
        <w:tc>
          <w:tcPr>
            <w:tcW w:w="2745" w:type="dxa"/>
            <w:noWrap w:val="0"/>
            <w:vAlign w:val="center"/>
          </w:tcPr>
          <w:p w14:paraId="353B9100">
            <w:pPr>
              <w:spacing w:line="360" w:lineRule="auto"/>
              <w:jc w:val="center"/>
              <w:rPr>
                <w:rFonts w:hint="eastAsia" w:ascii="宋体" w:hAnsi="宋体" w:cs="宋体"/>
                <w:b/>
                <w:bCs/>
                <w:color w:val="auto"/>
                <w:sz w:val="24"/>
                <w:highlight w:val="none"/>
              </w:rPr>
            </w:pPr>
          </w:p>
        </w:tc>
        <w:tc>
          <w:tcPr>
            <w:tcW w:w="825" w:type="dxa"/>
            <w:noWrap w:val="0"/>
            <w:vAlign w:val="center"/>
          </w:tcPr>
          <w:p w14:paraId="7E2C697D">
            <w:pPr>
              <w:spacing w:line="360" w:lineRule="auto"/>
              <w:jc w:val="center"/>
              <w:rPr>
                <w:rFonts w:hint="eastAsia" w:ascii="宋体" w:hAnsi="宋体" w:cs="宋体"/>
                <w:b/>
                <w:bCs/>
                <w:color w:val="auto"/>
                <w:sz w:val="24"/>
                <w:highlight w:val="none"/>
              </w:rPr>
            </w:pPr>
          </w:p>
        </w:tc>
        <w:tc>
          <w:tcPr>
            <w:tcW w:w="2955" w:type="dxa"/>
            <w:noWrap w:val="0"/>
            <w:vAlign w:val="top"/>
          </w:tcPr>
          <w:p w14:paraId="010FD752">
            <w:pPr>
              <w:rPr>
                <w:rFonts w:hint="eastAsia" w:ascii="宋体" w:hAnsi="宋体" w:cs="宋体"/>
                <w:color w:val="auto"/>
                <w:sz w:val="24"/>
                <w:highlight w:val="none"/>
              </w:rPr>
            </w:pPr>
          </w:p>
        </w:tc>
      </w:tr>
      <w:tr w14:paraId="12AFF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235C24D3">
            <w:pPr>
              <w:spacing w:line="360" w:lineRule="auto"/>
              <w:jc w:val="center"/>
              <w:rPr>
                <w:rFonts w:hint="eastAsia" w:ascii="宋体" w:hAnsi="宋体" w:cs="宋体"/>
                <w:b/>
                <w:bCs/>
                <w:color w:val="auto"/>
                <w:sz w:val="24"/>
                <w:highlight w:val="none"/>
              </w:rPr>
            </w:pPr>
          </w:p>
        </w:tc>
        <w:tc>
          <w:tcPr>
            <w:tcW w:w="1260" w:type="dxa"/>
            <w:noWrap w:val="0"/>
            <w:vAlign w:val="top"/>
          </w:tcPr>
          <w:p w14:paraId="3A4E7415">
            <w:pPr>
              <w:spacing w:line="360" w:lineRule="auto"/>
              <w:jc w:val="center"/>
              <w:rPr>
                <w:rFonts w:hint="eastAsia" w:ascii="宋体" w:hAnsi="宋体" w:cs="宋体"/>
                <w:b/>
                <w:bCs/>
                <w:color w:val="auto"/>
                <w:sz w:val="24"/>
                <w:highlight w:val="none"/>
              </w:rPr>
            </w:pPr>
          </w:p>
        </w:tc>
        <w:tc>
          <w:tcPr>
            <w:tcW w:w="855" w:type="dxa"/>
            <w:noWrap w:val="0"/>
            <w:vAlign w:val="center"/>
          </w:tcPr>
          <w:p w14:paraId="7F780591">
            <w:pPr>
              <w:spacing w:line="360" w:lineRule="auto"/>
              <w:jc w:val="center"/>
              <w:rPr>
                <w:rFonts w:hint="eastAsia" w:ascii="宋体" w:hAnsi="宋体" w:cs="宋体"/>
                <w:b/>
                <w:bCs/>
                <w:color w:val="auto"/>
                <w:sz w:val="24"/>
                <w:highlight w:val="none"/>
              </w:rPr>
            </w:pPr>
          </w:p>
        </w:tc>
        <w:tc>
          <w:tcPr>
            <w:tcW w:w="2745" w:type="dxa"/>
            <w:noWrap w:val="0"/>
            <w:vAlign w:val="center"/>
          </w:tcPr>
          <w:p w14:paraId="189A5932">
            <w:pPr>
              <w:spacing w:line="360" w:lineRule="auto"/>
              <w:jc w:val="center"/>
              <w:rPr>
                <w:rFonts w:hint="eastAsia" w:ascii="宋体" w:hAnsi="宋体" w:cs="宋体"/>
                <w:b/>
                <w:bCs/>
                <w:color w:val="auto"/>
                <w:sz w:val="24"/>
                <w:highlight w:val="none"/>
              </w:rPr>
            </w:pPr>
          </w:p>
        </w:tc>
        <w:tc>
          <w:tcPr>
            <w:tcW w:w="825" w:type="dxa"/>
            <w:noWrap w:val="0"/>
            <w:vAlign w:val="center"/>
          </w:tcPr>
          <w:p w14:paraId="2BE19F4C">
            <w:pPr>
              <w:spacing w:line="360" w:lineRule="auto"/>
              <w:jc w:val="center"/>
              <w:rPr>
                <w:rFonts w:hint="eastAsia" w:ascii="宋体" w:hAnsi="宋体" w:cs="宋体"/>
                <w:b/>
                <w:bCs/>
                <w:color w:val="auto"/>
                <w:sz w:val="24"/>
                <w:highlight w:val="none"/>
              </w:rPr>
            </w:pPr>
          </w:p>
        </w:tc>
        <w:tc>
          <w:tcPr>
            <w:tcW w:w="2955" w:type="dxa"/>
            <w:noWrap w:val="0"/>
            <w:vAlign w:val="top"/>
          </w:tcPr>
          <w:p w14:paraId="0F2E3C9F">
            <w:pPr>
              <w:rPr>
                <w:rFonts w:hint="eastAsia" w:ascii="宋体" w:hAnsi="宋体" w:cs="宋体"/>
                <w:color w:val="auto"/>
                <w:sz w:val="24"/>
                <w:highlight w:val="none"/>
              </w:rPr>
            </w:pPr>
          </w:p>
        </w:tc>
      </w:tr>
      <w:tr w14:paraId="4211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08354158">
            <w:pPr>
              <w:spacing w:line="360" w:lineRule="auto"/>
              <w:jc w:val="center"/>
              <w:rPr>
                <w:rFonts w:hint="eastAsia" w:ascii="宋体" w:hAnsi="宋体" w:cs="宋体"/>
                <w:b/>
                <w:bCs/>
                <w:color w:val="auto"/>
                <w:sz w:val="24"/>
                <w:highlight w:val="none"/>
              </w:rPr>
            </w:pPr>
          </w:p>
        </w:tc>
        <w:tc>
          <w:tcPr>
            <w:tcW w:w="1260" w:type="dxa"/>
            <w:noWrap w:val="0"/>
            <w:vAlign w:val="top"/>
          </w:tcPr>
          <w:p w14:paraId="6681DD36">
            <w:pPr>
              <w:spacing w:line="360" w:lineRule="auto"/>
              <w:jc w:val="center"/>
              <w:rPr>
                <w:rFonts w:hint="eastAsia" w:ascii="宋体" w:hAnsi="宋体" w:cs="宋体"/>
                <w:b/>
                <w:bCs/>
                <w:color w:val="auto"/>
                <w:sz w:val="24"/>
                <w:highlight w:val="none"/>
              </w:rPr>
            </w:pPr>
          </w:p>
        </w:tc>
        <w:tc>
          <w:tcPr>
            <w:tcW w:w="855" w:type="dxa"/>
            <w:noWrap w:val="0"/>
            <w:vAlign w:val="center"/>
          </w:tcPr>
          <w:p w14:paraId="542AEF2F">
            <w:pPr>
              <w:spacing w:line="360" w:lineRule="auto"/>
              <w:jc w:val="center"/>
              <w:rPr>
                <w:rFonts w:hint="eastAsia" w:ascii="宋体" w:hAnsi="宋体" w:cs="宋体"/>
                <w:b/>
                <w:bCs/>
                <w:color w:val="auto"/>
                <w:sz w:val="24"/>
                <w:highlight w:val="none"/>
              </w:rPr>
            </w:pPr>
          </w:p>
        </w:tc>
        <w:tc>
          <w:tcPr>
            <w:tcW w:w="2745" w:type="dxa"/>
            <w:noWrap w:val="0"/>
            <w:vAlign w:val="center"/>
          </w:tcPr>
          <w:p w14:paraId="4DF35094">
            <w:pPr>
              <w:spacing w:line="360" w:lineRule="auto"/>
              <w:jc w:val="center"/>
              <w:rPr>
                <w:rFonts w:hint="eastAsia" w:ascii="宋体" w:hAnsi="宋体" w:cs="宋体"/>
                <w:b/>
                <w:bCs/>
                <w:color w:val="auto"/>
                <w:sz w:val="24"/>
                <w:highlight w:val="none"/>
              </w:rPr>
            </w:pPr>
          </w:p>
        </w:tc>
        <w:tc>
          <w:tcPr>
            <w:tcW w:w="825" w:type="dxa"/>
            <w:noWrap w:val="0"/>
            <w:vAlign w:val="center"/>
          </w:tcPr>
          <w:p w14:paraId="3E032D3E">
            <w:pPr>
              <w:spacing w:line="360" w:lineRule="auto"/>
              <w:jc w:val="center"/>
              <w:rPr>
                <w:rFonts w:hint="eastAsia" w:ascii="宋体" w:hAnsi="宋体" w:cs="宋体"/>
                <w:b/>
                <w:bCs/>
                <w:color w:val="auto"/>
                <w:sz w:val="24"/>
                <w:highlight w:val="none"/>
              </w:rPr>
            </w:pPr>
          </w:p>
        </w:tc>
        <w:tc>
          <w:tcPr>
            <w:tcW w:w="2955" w:type="dxa"/>
            <w:noWrap w:val="0"/>
            <w:vAlign w:val="top"/>
          </w:tcPr>
          <w:p w14:paraId="229F5E4E">
            <w:pPr>
              <w:rPr>
                <w:rFonts w:hint="eastAsia" w:ascii="宋体" w:hAnsi="宋体" w:cs="宋体"/>
                <w:color w:val="auto"/>
                <w:sz w:val="24"/>
                <w:highlight w:val="none"/>
              </w:rPr>
            </w:pPr>
          </w:p>
        </w:tc>
      </w:tr>
      <w:tr w14:paraId="48E6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3F2A0D05">
            <w:pPr>
              <w:spacing w:line="360" w:lineRule="auto"/>
              <w:jc w:val="center"/>
              <w:rPr>
                <w:rFonts w:hint="eastAsia" w:ascii="宋体" w:hAnsi="宋体" w:cs="宋体"/>
                <w:b/>
                <w:bCs/>
                <w:color w:val="auto"/>
                <w:sz w:val="24"/>
                <w:highlight w:val="none"/>
              </w:rPr>
            </w:pPr>
          </w:p>
        </w:tc>
        <w:tc>
          <w:tcPr>
            <w:tcW w:w="1260" w:type="dxa"/>
            <w:noWrap w:val="0"/>
            <w:vAlign w:val="top"/>
          </w:tcPr>
          <w:p w14:paraId="36AC079B">
            <w:pPr>
              <w:spacing w:line="360" w:lineRule="auto"/>
              <w:jc w:val="center"/>
              <w:rPr>
                <w:rFonts w:hint="eastAsia" w:ascii="宋体" w:hAnsi="宋体" w:cs="宋体"/>
                <w:b/>
                <w:bCs/>
                <w:color w:val="auto"/>
                <w:sz w:val="24"/>
                <w:highlight w:val="none"/>
              </w:rPr>
            </w:pPr>
          </w:p>
        </w:tc>
        <w:tc>
          <w:tcPr>
            <w:tcW w:w="855" w:type="dxa"/>
            <w:noWrap w:val="0"/>
            <w:vAlign w:val="center"/>
          </w:tcPr>
          <w:p w14:paraId="399F45B2">
            <w:pPr>
              <w:spacing w:line="360" w:lineRule="auto"/>
              <w:jc w:val="center"/>
              <w:rPr>
                <w:rFonts w:hint="eastAsia" w:ascii="宋体" w:hAnsi="宋体" w:cs="宋体"/>
                <w:b/>
                <w:bCs/>
                <w:color w:val="auto"/>
                <w:sz w:val="24"/>
                <w:highlight w:val="none"/>
              </w:rPr>
            </w:pPr>
          </w:p>
        </w:tc>
        <w:tc>
          <w:tcPr>
            <w:tcW w:w="2745" w:type="dxa"/>
            <w:noWrap w:val="0"/>
            <w:vAlign w:val="center"/>
          </w:tcPr>
          <w:p w14:paraId="039DE3B3">
            <w:pPr>
              <w:spacing w:line="360" w:lineRule="auto"/>
              <w:jc w:val="center"/>
              <w:rPr>
                <w:rFonts w:hint="eastAsia" w:ascii="宋体" w:hAnsi="宋体" w:cs="宋体"/>
                <w:b/>
                <w:bCs/>
                <w:color w:val="auto"/>
                <w:sz w:val="24"/>
                <w:highlight w:val="none"/>
              </w:rPr>
            </w:pPr>
          </w:p>
        </w:tc>
        <w:tc>
          <w:tcPr>
            <w:tcW w:w="825" w:type="dxa"/>
            <w:noWrap w:val="0"/>
            <w:vAlign w:val="center"/>
          </w:tcPr>
          <w:p w14:paraId="01972C77">
            <w:pPr>
              <w:spacing w:line="360" w:lineRule="auto"/>
              <w:jc w:val="center"/>
              <w:rPr>
                <w:rFonts w:hint="eastAsia" w:ascii="宋体" w:hAnsi="宋体" w:cs="宋体"/>
                <w:b/>
                <w:bCs/>
                <w:color w:val="auto"/>
                <w:sz w:val="24"/>
                <w:highlight w:val="none"/>
              </w:rPr>
            </w:pPr>
          </w:p>
        </w:tc>
        <w:tc>
          <w:tcPr>
            <w:tcW w:w="2955" w:type="dxa"/>
            <w:noWrap w:val="0"/>
            <w:vAlign w:val="top"/>
          </w:tcPr>
          <w:p w14:paraId="153746B9">
            <w:pPr>
              <w:rPr>
                <w:rFonts w:hint="eastAsia" w:ascii="宋体" w:hAnsi="宋体" w:cs="宋体"/>
                <w:color w:val="auto"/>
                <w:sz w:val="24"/>
                <w:highlight w:val="none"/>
              </w:rPr>
            </w:pPr>
          </w:p>
        </w:tc>
      </w:tr>
      <w:tr w14:paraId="6488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283FFC05">
            <w:pPr>
              <w:spacing w:line="360" w:lineRule="auto"/>
              <w:jc w:val="center"/>
              <w:rPr>
                <w:rFonts w:hint="eastAsia" w:ascii="宋体" w:hAnsi="宋体" w:cs="宋体"/>
                <w:b/>
                <w:bCs/>
                <w:color w:val="auto"/>
                <w:sz w:val="24"/>
                <w:highlight w:val="none"/>
              </w:rPr>
            </w:pPr>
          </w:p>
        </w:tc>
        <w:tc>
          <w:tcPr>
            <w:tcW w:w="1260" w:type="dxa"/>
            <w:noWrap w:val="0"/>
            <w:vAlign w:val="top"/>
          </w:tcPr>
          <w:p w14:paraId="124B6FE2">
            <w:pPr>
              <w:spacing w:line="360" w:lineRule="auto"/>
              <w:jc w:val="center"/>
              <w:rPr>
                <w:rFonts w:hint="eastAsia" w:ascii="宋体" w:hAnsi="宋体" w:cs="宋体"/>
                <w:b/>
                <w:bCs/>
                <w:color w:val="auto"/>
                <w:sz w:val="24"/>
                <w:highlight w:val="none"/>
              </w:rPr>
            </w:pPr>
          </w:p>
        </w:tc>
        <w:tc>
          <w:tcPr>
            <w:tcW w:w="855" w:type="dxa"/>
            <w:noWrap w:val="0"/>
            <w:vAlign w:val="center"/>
          </w:tcPr>
          <w:p w14:paraId="5AD01454">
            <w:pPr>
              <w:spacing w:line="360" w:lineRule="auto"/>
              <w:jc w:val="center"/>
              <w:rPr>
                <w:rFonts w:hint="eastAsia" w:ascii="宋体" w:hAnsi="宋体" w:cs="宋体"/>
                <w:b/>
                <w:bCs/>
                <w:color w:val="auto"/>
                <w:sz w:val="24"/>
                <w:highlight w:val="none"/>
              </w:rPr>
            </w:pPr>
          </w:p>
        </w:tc>
        <w:tc>
          <w:tcPr>
            <w:tcW w:w="2745" w:type="dxa"/>
            <w:noWrap w:val="0"/>
            <w:vAlign w:val="center"/>
          </w:tcPr>
          <w:p w14:paraId="72386814">
            <w:pPr>
              <w:spacing w:line="360" w:lineRule="auto"/>
              <w:jc w:val="center"/>
              <w:rPr>
                <w:rFonts w:hint="eastAsia" w:ascii="宋体" w:hAnsi="宋体" w:cs="宋体"/>
                <w:b/>
                <w:bCs/>
                <w:color w:val="auto"/>
                <w:sz w:val="24"/>
                <w:highlight w:val="none"/>
              </w:rPr>
            </w:pPr>
          </w:p>
        </w:tc>
        <w:tc>
          <w:tcPr>
            <w:tcW w:w="825" w:type="dxa"/>
            <w:noWrap w:val="0"/>
            <w:vAlign w:val="center"/>
          </w:tcPr>
          <w:p w14:paraId="12F8482E">
            <w:pPr>
              <w:spacing w:line="360" w:lineRule="auto"/>
              <w:jc w:val="center"/>
              <w:rPr>
                <w:rFonts w:hint="eastAsia" w:ascii="宋体" w:hAnsi="宋体" w:cs="宋体"/>
                <w:b/>
                <w:bCs/>
                <w:color w:val="auto"/>
                <w:sz w:val="24"/>
                <w:highlight w:val="none"/>
              </w:rPr>
            </w:pPr>
          </w:p>
        </w:tc>
        <w:tc>
          <w:tcPr>
            <w:tcW w:w="2955" w:type="dxa"/>
            <w:noWrap w:val="0"/>
            <w:vAlign w:val="top"/>
          </w:tcPr>
          <w:p w14:paraId="1FE51EEE">
            <w:pPr>
              <w:rPr>
                <w:rFonts w:hint="eastAsia" w:ascii="宋体" w:hAnsi="宋体" w:cs="宋体"/>
                <w:color w:val="auto"/>
                <w:sz w:val="24"/>
                <w:highlight w:val="none"/>
              </w:rPr>
            </w:pPr>
          </w:p>
        </w:tc>
      </w:tr>
      <w:tr w14:paraId="6BA8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5ADECE8A">
            <w:pPr>
              <w:spacing w:line="360" w:lineRule="auto"/>
              <w:jc w:val="center"/>
              <w:rPr>
                <w:rFonts w:hint="eastAsia" w:ascii="宋体" w:hAnsi="宋体" w:cs="宋体"/>
                <w:b/>
                <w:bCs/>
                <w:color w:val="auto"/>
                <w:sz w:val="24"/>
                <w:highlight w:val="none"/>
              </w:rPr>
            </w:pPr>
          </w:p>
        </w:tc>
        <w:tc>
          <w:tcPr>
            <w:tcW w:w="1260" w:type="dxa"/>
            <w:noWrap w:val="0"/>
            <w:vAlign w:val="top"/>
          </w:tcPr>
          <w:p w14:paraId="429F4EA9">
            <w:pPr>
              <w:spacing w:line="360" w:lineRule="auto"/>
              <w:jc w:val="center"/>
              <w:rPr>
                <w:rFonts w:hint="eastAsia" w:ascii="宋体" w:hAnsi="宋体" w:cs="宋体"/>
                <w:b/>
                <w:bCs/>
                <w:color w:val="auto"/>
                <w:sz w:val="24"/>
                <w:highlight w:val="none"/>
              </w:rPr>
            </w:pPr>
          </w:p>
        </w:tc>
        <w:tc>
          <w:tcPr>
            <w:tcW w:w="855" w:type="dxa"/>
            <w:noWrap w:val="0"/>
            <w:vAlign w:val="center"/>
          </w:tcPr>
          <w:p w14:paraId="32F01FEB">
            <w:pPr>
              <w:spacing w:line="360" w:lineRule="auto"/>
              <w:jc w:val="center"/>
              <w:rPr>
                <w:rFonts w:hint="eastAsia" w:ascii="宋体" w:hAnsi="宋体" w:cs="宋体"/>
                <w:b/>
                <w:bCs/>
                <w:color w:val="auto"/>
                <w:sz w:val="24"/>
                <w:highlight w:val="none"/>
              </w:rPr>
            </w:pPr>
          </w:p>
        </w:tc>
        <w:tc>
          <w:tcPr>
            <w:tcW w:w="2745" w:type="dxa"/>
            <w:noWrap w:val="0"/>
            <w:vAlign w:val="center"/>
          </w:tcPr>
          <w:p w14:paraId="444FC2F0">
            <w:pPr>
              <w:spacing w:line="360" w:lineRule="auto"/>
              <w:jc w:val="center"/>
              <w:rPr>
                <w:rFonts w:hint="eastAsia" w:ascii="宋体" w:hAnsi="宋体" w:cs="宋体"/>
                <w:b/>
                <w:bCs/>
                <w:color w:val="auto"/>
                <w:sz w:val="24"/>
                <w:highlight w:val="none"/>
              </w:rPr>
            </w:pPr>
          </w:p>
        </w:tc>
        <w:tc>
          <w:tcPr>
            <w:tcW w:w="825" w:type="dxa"/>
            <w:noWrap w:val="0"/>
            <w:vAlign w:val="center"/>
          </w:tcPr>
          <w:p w14:paraId="308CBCB3">
            <w:pPr>
              <w:spacing w:line="360" w:lineRule="auto"/>
              <w:jc w:val="center"/>
              <w:rPr>
                <w:rFonts w:hint="eastAsia" w:ascii="宋体" w:hAnsi="宋体" w:cs="宋体"/>
                <w:b/>
                <w:bCs/>
                <w:color w:val="auto"/>
                <w:sz w:val="24"/>
                <w:highlight w:val="none"/>
              </w:rPr>
            </w:pPr>
          </w:p>
        </w:tc>
        <w:tc>
          <w:tcPr>
            <w:tcW w:w="2955" w:type="dxa"/>
            <w:noWrap w:val="0"/>
            <w:vAlign w:val="top"/>
          </w:tcPr>
          <w:p w14:paraId="2540426A">
            <w:pPr>
              <w:rPr>
                <w:rFonts w:hint="eastAsia" w:ascii="宋体" w:hAnsi="宋体" w:cs="宋体"/>
                <w:color w:val="auto"/>
                <w:sz w:val="24"/>
                <w:highlight w:val="none"/>
              </w:rPr>
            </w:pPr>
          </w:p>
        </w:tc>
      </w:tr>
      <w:tr w14:paraId="4B32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32B160B8">
            <w:pPr>
              <w:spacing w:line="360" w:lineRule="auto"/>
              <w:jc w:val="center"/>
              <w:rPr>
                <w:rFonts w:hint="eastAsia" w:ascii="宋体" w:hAnsi="宋体" w:cs="宋体"/>
                <w:b/>
                <w:bCs/>
                <w:color w:val="auto"/>
                <w:sz w:val="24"/>
                <w:highlight w:val="none"/>
              </w:rPr>
            </w:pPr>
          </w:p>
        </w:tc>
        <w:tc>
          <w:tcPr>
            <w:tcW w:w="1260" w:type="dxa"/>
            <w:noWrap w:val="0"/>
            <w:vAlign w:val="top"/>
          </w:tcPr>
          <w:p w14:paraId="7071DB26">
            <w:pPr>
              <w:spacing w:line="360" w:lineRule="auto"/>
              <w:jc w:val="center"/>
              <w:rPr>
                <w:rFonts w:hint="eastAsia" w:ascii="宋体" w:hAnsi="宋体" w:cs="宋体"/>
                <w:b/>
                <w:bCs/>
                <w:color w:val="auto"/>
                <w:sz w:val="24"/>
                <w:highlight w:val="none"/>
              </w:rPr>
            </w:pPr>
          </w:p>
        </w:tc>
        <w:tc>
          <w:tcPr>
            <w:tcW w:w="855" w:type="dxa"/>
            <w:noWrap w:val="0"/>
            <w:vAlign w:val="center"/>
          </w:tcPr>
          <w:p w14:paraId="7024EACD">
            <w:pPr>
              <w:spacing w:line="360" w:lineRule="auto"/>
              <w:jc w:val="center"/>
              <w:rPr>
                <w:rFonts w:hint="eastAsia" w:ascii="宋体" w:hAnsi="宋体" w:cs="宋体"/>
                <w:b/>
                <w:bCs/>
                <w:color w:val="auto"/>
                <w:sz w:val="24"/>
                <w:highlight w:val="none"/>
              </w:rPr>
            </w:pPr>
          </w:p>
        </w:tc>
        <w:tc>
          <w:tcPr>
            <w:tcW w:w="2745" w:type="dxa"/>
            <w:noWrap w:val="0"/>
            <w:vAlign w:val="center"/>
          </w:tcPr>
          <w:p w14:paraId="43CBF050">
            <w:pPr>
              <w:spacing w:line="360" w:lineRule="auto"/>
              <w:jc w:val="center"/>
              <w:rPr>
                <w:rFonts w:hint="eastAsia" w:ascii="宋体" w:hAnsi="宋体" w:cs="宋体"/>
                <w:b/>
                <w:bCs/>
                <w:color w:val="auto"/>
                <w:sz w:val="24"/>
                <w:highlight w:val="none"/>
              </w:rPr>
            </w:pPr>
          </w:p>
        </w:tc>
        <w:tc>
          <w:tcPr>
            <w:tcW w:w="825" w:type="dxa"/>
            <w:noWrap w:val="0"/>
            <w:vAlign w:val="center"/>
          </w:tcPr>
          <w:p w14:paraId="2D127271">
            <w:pPr>
              <w:spacing w:line="360" w:lineRule="auto"/>
              <w:jc w:val="center"/>
              <w:rPr>
                <w:rFonts w:hint="eastAsia" w:ascii="宋体" w:hAnsi="宋体" w:cs="宋体"/>
                <w:b/>
                <w:bCs/>
                <w:color w:val="auto"/>
                <w:sz w:val="24"/>
                <w:highlight w:val="none"/>
              </w:rPr>
            </w:pPr>
          </w:p>
        </w:tc>
        <w:tc>
          <w:tcPr>
            <w:tcW w:w="2955" w:type="dxa"/>
            <w:noWrap w:val="0"/>
            <w:vAlign w:val="top"/>
          </w:tcPr>
          <w:p w14:paraId="20877169">
            <w:pPr>
              <w:rPr>
                <w:rFonts w:hint="eastAsia" w:ascii="宋体" w:hAnsi="宋体" w:cs="宋体"/>
                <w:color w:val="auto"/>
                <w:sz w:val="24"/>
                <w:highlight w:val="none"/>
              </w:rPr>
            </w:pPr>
          </w:p>
        </w:tc>
      </w:tr>
    </w:tbl>
    <w:p w14:paraId="19D695DB">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 xml:space="preserve">投标人名称（盖电子签章）：                      </w:t>
      </w:r>
    </w:p>
    <w:p w14:paraId="1732E262">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 xml:space="preserve">法定代表人（或负责人）或其授权的委托代理人签字：                   </w:t>
      </w:r>
    </w:p>
    <w:p w14:paraId="7C909F30">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日 期：      年    月      日</w:t>
      </w:r>
    </w:p>
    <w:p w14:paraId="4E7BBF93">
      <w:pPr>
        <w:rPr>
          <w:rFonts w:hint="eastAsia" w:ascii="宋体" w:hAnsi="宋体" w:cs="宋体"/>
          <w:b/>
          <w:bCs/>
          <w:color w:val="auto"/>
          <w:szCs w:val="21"/>
          <w:highlight w:val="none"/>
        </w:rPr>
      </w:pPr>
    </w:p>
    <w:p w14:paraId="55B3B819">
      <w:pPr>
        <w:rPr>
          <w:rFonts w:hint="eastAsia" w:ascii="宋体" w:hAnsi="宋体" w:cs="宋体"/>
          <w:b/>
          <w:bCs/>
          <w:color w:val="auto"/>
          <w:szCs w:val="21"/>
          <w:highlight w:val="none"/>
        </w:rPr>
      </w:pPr>
      <w:r>
        <w:rPr>
          <w:rFonts w:hint="eastAsia" w:ascii="宋体" w:hAnsi="宋体" w:cs="宋体"/>
          <w:b/>
          <w:bCs/>
          <w:color w:val="auto"/>
          <w:szCs w:val="21"/>
          <w:highlight w:val="none"/>
        </w:rPr>
        <w:t xml:space="preserve">备注: </w:t>
      </w:r>
    </w:p>
    <w:p w14:paraId="4F4CB963">
      <w:pPr>
        <w:rPr>
          <w:rFonts w:hint="eastAsia" w:ascii="宋体" w:hAnsi="宋体" w:cs="宋体"/>
          <w:b/>
          <w:bCs/>
          <w:color w:val="auto"/>
          <w:szCs w:val="21"/>
          <w:highlight w:val="none"/>
        </w:rPr>
      </w:pPr>
      <w:r>
        <w:rPr>
          <w:rFonts w:hint="eastAsia" w:ascii="宋体" w:hAnsi="宋体" w:cs="宋体"/>
          <w:b/>
          <w:bCs/>
          <w:color w:val="auto"/>
          <w:szCs w:val="21"/>
          <w:highlight w:val="none"/>
        </w:rPr>
        <w:t>1、投标方应此表在改变格式的情况下可自行制作</w:t>
      </w:r>
    </w:p>
    <w:p w14:paraId="0C5530CE">
      <w:pPr>
        <w:spacing w:line="480" w:lineRule="auto"/>
        <w:jc w:val="center"/>
        <w:rPr>
          <w:rFonts w:hint="eastAsia" w:ascii="宋体" w:hAnsi="宋体" w:cs="宋体"/>
          <w:b/>
          <w:bCs/>
          <w:color w:val="auto"/>
          <w:sz w:val="44"/>
          <w:szCs w:val="44"/>
          <w:highlight w:val="none"/>
        </w:rPr>
      </w:pPr>
      <w:r>
        <w:rPr>
          <w:rFonts w:hint="eastAsia" w:ascii="宋体" w:hAnsi="宋体" w:cs="宋体"/>
          <w:b/>
          <w:bCs/>
          <w:color w:val="auto"/>
          <w:sz w:val="36"/>
          <w:szCs w:val="36"/>
          <w:highlight w:val="none"/>
        </w:rPr>
        <w:br w:type="page"/>
      </w:r>
      <w:r>
        <w:rPr>
          <w:rFonts w:hint="eastAsia" w:ascii="宋体" w:hAnsi="宋体" w:cs="宋体"/>
          <w:b/>
          <w:bCs/>
          <w:color w:val="auto"/>
          <w:sz w:val="36"/>
          <w:szCs w:val="36"/>
          <w:highlight w:val="none"/>
        </w:rPr>
        <w:t>产品质量保证承诺书</w:t>
      </w:r>
    </w:p>
    <w:p w14:paraId="2E49FFA5">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 xml:space="preserve"> </w:t>
      </w:r>
    </w:p>
    <w:p w14:paraId="69CA4EBB">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根据贵方为年 月日（采购编号）招标项目的投标邀请，我方对该项目做出如下产品质量承诺：</w:t>
      </w:r>
    </w:p>
    <w:p w14:paraId="3E0B2E57">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1、技术规范及相关产品标准：</w:t>
      </w:r>
    </w:p>
    <w:p w14:paraId="51C3997F">
      <w:pPr>
        <w:spacing w:line="360" w:lineRule="auto"/>
        <w:rPr>
          <w:rFonts w:hint="eastAsia" w:ascii="宋体" w:hAnsi="宋体" w:cs="宋体"/>
          <w:bCs/>
          <w:color w:val="auto"/>
          <w:sz w:val="24"/>
          <w:highlight w:val="none"/>
        </w:rPr>
      </w:pPr>
    </w:p>
    <w:p w14:paraId="50BB0440">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2、产品都属于厂家原装正品产品：</w:t>
      </w:r>
    </w:p>
    <w:p w14:paraId="2BE92771">
      <w:pPr>
        <w:spacing w:line="360" w:lineRule="auto"/>
        <w:rPr>
          <w:rFonts w:hint="eastAsia" w:ascii="宋体" w:hAnsi="宋体" w:cs="宋体"/>
          <w:bCs/>
          <w:color w:val="auto"/>
          <w:sz w:val="24"/>
          <w:highlight w:val="none"/>
        </w:rPr>
      </w:pPr>
    </w:p>
    <w:p w14:paraId="1DE3B922">
      <w:pPr>
        <w:spacing w:line="360" w:lineRule="auto"/>
        <w:rPr>
          <w:rFonts w:hint="eastAsia" w:ascii="宋体" w:hAnsi="宋体" w:cs="宋体"/>
          <w:bCs/>
          <w:color w:val="auto"/>
          <w:sz w:val="24"/>
          <w:highlight w:val="none"/>
        </w:rPr>
      </w:pPr>
    </w:p>
    <w:p w14:paraId="7A86A4A4">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3、产品“三包”内容：</w:t>
      </w:r>
    </w:p>
    <w:p w14:paraId="58DBF2FC">
      <w:pPr>
        <w:spacing w:line="360" w:lineRule="auto"/>
        <w:rPr>
          <w:rFonts w:hint="eastAsia" w:ascii="宋体" w:hAnsi="宋体" w:cs="宋体"/>
          <w:bCs/>
          <w:color w:val="auto"/>
          <w:sz w:val="24"/>
          <w:highlight w:val="none"/>
        </w:rPr>
      </w:pPr>
    </w:p>
    <w:p w14:paraId="0D5D8717">
      <w:pPr>
        <w:spacing w:line="360" w:lineRule="auto"/>
        <w:rPr>
          <w:rFonts w:hint="eastAsia" w:ascii="宋体" w:hAnsi="宋体" w:cs="宋体"/>
          <w:bCs/>
          <w:color w:val="auto"/>
          <w:sz w:val="24"/>
          <w:highlight w:val="none"/>
        </w:rPr>
      </w:pPr>
    </w:p>
    <w:p w14:paraId="3FF712B7">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4、质量问题的处理：</w:t>
      </w:r>
    </w:p>
    <w:p w14:paraId="7211EBE0">
      <w:pPr>
        <w:spacing w:line="360" w:lineRule="auto"/>
        <w:rPr>
          <w:rFonts w:hint="eastAsia" w:ascii="宋体" w:hAnsi="宋体" w:cs="宋体"/>
          <w:bCs/>
          <w:color w:val="auto"/>
          <w:sz w:val="24"/>
          <w:highlight w:val="none"/>
        </w:rPr>
      </w:pPr>
    </w:p>
    <w:p w14:paraId="66690CDE">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5、质量投诉的处理：</w:t>
      </w:r>
    </w:p>
    <w:p w14:paraId="185CC893">
      <w:pPr>
        <w:spacing w:line="360" w:lineRule="auto"/>
        <w:rPr>
          <w:rFonts w:hint="eastAsia" w:ascii="宋体" w:hAnsi="宋体" w:cs="宋体"/>
          <w:bCs/>
          <w:color w:val="auto"/>
          <w:sz w:val="24"/>
          <w:highlight w:val="none"/>
        </w:rPr>
      </w:pPr>
    </w:p>
    <w:p w14:paraId="4660D5E5">
      <w:pPr>
        <w:spacing w:line="360" w:lineRule="auto"/>
        <w:rPr>
          <w:rFonts w:hint="eastAsia" w:ascii="宋体" w:hAnsi="宋体" w:cs="宋体"/>
          <w:b/>
          <w:color w:val="auto"/>
          <w:sz w:val="24"/>
          <w:highlight w:val="none"/>
        </w:rPr>
      </w:pPr>
      <w:r>
        <w:rPr>
          <w:rFonts w:hint="eastAsia" w:ascii="宋体" w:hAnsi="宋体" w:cs="宋体"/>
          <w:bCs/>
          <w:color w:val="auto"/>
          <w:sz w:val="24"/>
          <w:highlight w:val="none"/>
        </w:rPr>
        <w:t>6、其它：</w:t>
      </w:r>
    </w:p>
    <w:p w14:paraId="2C379EC0">
      <w:pPr>
        <w:spacing w:line="360" w:lineRule="auto"/>
        <w:jc w:val="center"/>
        <w:rPr>
          <w:rFonts w:hint="eastAsia" w:ascii="宋体" w:hAnsi="宋体" w:cs="宋体"/>
          <w:b/>
          <w:color w:val="auto"/>
          <w:sz w:val="24"/>
          <w:highlight w:val="none"/>
        </w:rPr>
      </w:pPr>
    </w:p>
    <w:p w14:paraId="09ECAB96">
      <w:pPr>
        <w:pStyle w:val="28"/>
        <w:ind w:firstLine="4800" w:firstLineChars="2000"/>
        <w:rPr>
          <w:rFonts w:hint="eastAsia" w:hAnsi="宋体" w:cs="宋体"/>
          <w:color w:val="auto"/>
          <w:sz w:val="24"/>
          <w:highlight w:val="none"/>
        </w:rPr>
      </w:pPr>
    </w:p>
    <w:p w14:paraId="4AC5A8B5">
      <w:pPr>
        <w:pStyle w:val="28"/>
        <w:ind w:firstLine="4800" w:firstLineChars="2000"/>
        <w:rPr>
          <w:rFonts w:hint="eastAsia" w:hAnsi="宋体" w:cs="宋体"/>
          <w:color w:val="auto"/>
          <w:sz w:val="24"/>
          <w:highlight w:val="none"/>
        </w:rPr>
      </w:pPr>
      <w:r>
        <w:rPr>
          <w:rFonts w:hint="eastAsia" w:hAnsi="宋体" w:cs="宋体"/>
          <w:color w:val="auto"/>
          <w:sz w:val="24"/>
          <w:highlight w:val="none"/>
        </w:rPr>
        <w:t>投标方名称（电子签章）：</w:t>
      </w:r>
      <w:r>
        <w:rPr>
          <w:rFonts w:hint="eastAsia" w:hAnsi="宋体" w:cs="宋体"/>
          <w:color w:val="auto"/>
          <w:sz w:val="24"/>
          <w:highlight w:val="none"/>
          <w:u w:val="single"/>
        </w:rPr>
        <w:t xml:space="preserve">                </w:t>
      </w:r>
    </w:p>
    <w:p w14:paraId="4EF37C24">
      <w:pPr>
        <w:pStyle w:val="28"/>
        <w:ind w:firstLine="4800" w:firstLineChars="2000"/>
        <w:rPr>
          <w:rFonts w:hint="eastAsia" w:hAnsi="宋体" w:cs="宋体"/>
          <w:color w:val="auto"/>
          <w:sz w:val="24"/>
          <w:highlight w:val="none"/>
        </w:rPr>
      </w:pPr>
      <w:r>
        <w:rPr>
          <w:rFonts w:hint="eastAsia" w:hAnsi="宋体" w:cs="宋体"/>
          <w:color w:val="auto"/>
          <w:sz w:val="24"/>
          <w:highlight w:val="none"/>
        </w:rPr>
        <w:t>投标方代表签字：</w:t>
      </w:r>
      <w:r>
        <w:rPr>
          <w:rFonts w:hint="eastAsia" w:hAnsi="宋体" w:cs="宋体"/>
          <w:color w:val="auto"/>
          <w:sz w:val="24"/>
          <w:highlight w:val="none"/>
          <w:u w:val="single"/>
        </w:rPr>
        <w:t xml:space="preserve">                    </w:t>
      </w:r>
    </w:p>
    <w:p w14:paraId="4D8F8B10">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                                        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6799759">
      <w:pPr>
        <w:spacing w:line="360" w:lineRule="auto"/>
        <w:jc w:val="center"/>
        <w:rPr>
          <w:rFonts w:hint="eastAsia" w:ascii="宋体" w:hAnsi="宋体" w:cs="宋体"/>
          <w:b/>
          <w:bCs/>
          <w:color w:val="auto"/>
          <w:sz w:val="44"/>
          <w:szCs w:val="44"/>
          <w:highlight w:val="none"/>
        </w:rPr>
      </w:pPr>
      <w:r>
        <w:rPr>
          <w:rFonts w:hint="eastAsia" w:ascii="宋体" w:hAnsi="宋体" w:cs="宋体"/>
          <w:b/>
          <w:bCs/>
          <w:color w:val="auto"/>
          <w:sz w:val="36"/>
          <w:szCs w:val="36"/>
          <w:highlight w:val="none"/>
        </w:rPr>
        <w:br w:type="page"/>
      </w:r>
      <w:r>
        <w:rPr>
          <w:rFonts w:hint="eastAsia" w:ascii="宋体" w:hAnsi="宋体" w:cs="宋体"/>
          <w:b/>
          <w:bCs/>
          <w:color w:val="auto"/>
          <w:sz w:val="36"/>
          <w:szCs w:val="36"/>
          <w:highlight w:val="none"/>
        </w:rPr>
        <w:t>售后服务承诺书</w:t>
      </w:r>
    </w:p>
    <w:p w14:paraId="44F38CB5">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 xml:space="preserve"> </w:t>
      </w:r>
    </w:p>
    <w:p w14:paraId="713C618E">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1、保修年限、范围、保修条件</w:t>
      </w:r>
    </w:p>
    <w:p w14:paraId="2886507D">
      <w:pPr>
        <w:spacing w:line="360" w:lineRule="auto"/>
        <w:rPr>
          <w:rFonts w:hint="eastAsia" w:ascii="宋体" w:hAnsi="宋体" w:cs="宋体"/>
          <w:bCs/>
          <w:color w:val="auto"/>
          <w:sz w:val="24"/>
          <w:highlight w:val="none"/>
        </w:rPr>
      </w:pPr>
    </w:p>
    <w:p w14:paraId="54FC7F60">
      <w:pPr>
        <w:spacing w:line="360" w:lineRule="auto"/>
        <w:rPr>
          <w:rFonts w:hint="eastAsia" w:ascii="宋体" w:hAnsi="宋体" w:cs="宋体"/>
          <w:bCs/>
          <w:color w:val="auto"/>
          <w:sz w:val="24"/>
          <w:highlight w:val="none"/>
        </w:rPr>
      </w:pPr>
    </w:p>
    <w:p w14:paraId="1227E5BC">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2、解决问题、排除故障的速度</w:t>
      </w:r>
    </w:p>
    <w:p w14:paraId="3CD11C31">
      <w:pPr>
        <w:spacing w:line="360" w:lineRule="auto"/>
        <w:rPr>
          <w:rFonts w:hint="eastAsia" w:ascii="宋体" w:hAnsi="宋体" w:cs="宋体"/>
          <w:bCs/>
          <w:color w:val="auto"/>
          <w:sz w:val="24"/>
          <w:highlight w:val="none"/>
        </w:rPr>
      </w:pPr>
    </w:p>
    <w:p w14:paraId="41C13CA1">
      <w:pPr>
        <w:spacing w:line="360" w:lineRule="auto"/>
        <w:rPr>
          <w:rFonts w:hint="eastAsia" w:ascii="宋体" w:hAnsi="宋体" w:cs="宋体"/>
          <w:bCs/>
          <w:color w:val="auto"/>
          <w:sz w:val="24"/>
          <w:highlight w:val="none"/>
        </w:rPr>
      </w:pPr>
    </w:p>
    <w:p w14:paraId="75D91730">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3、设备使用的培训、指导</w:t>
      </w:r>
    </w:p>
    <w:p w14:paraId="05FEB6A4">
      <w:pPr>
        <w:spacing w:line="360" w:lineRule="auto"/>
        <w:rPr>
          <w:rFonts w:hint="eastAsia" w:ascii="宋体" w:hAnsi="宋体" w:cs="宋体"/>
          <w:bCs/>
          <w:color w:val="auto"/>
          <w:sz w:val="24"/>
          <w:highlight w:val="none"/>
        </w:rPr>
      </w:pPr>
    </w:p>
    <w:p w14:paraId="2AE3BA8C">
      <w:pPr>
        <w:spacing w:line="360" w:lineRule="auto"/>
        <w:rPr>
          <w:rFonts w:hint="eastAsia" w:ascii="宋体" w:hAnsi="宋体" w:cs="宋体"/>
          <w:bCs/>
          <w:color w:val="auto"/>
          <w:sz w:val="24"/>
          <w:highlight w:val="none"/>
        </w:rPr>
      </w:pPr>
    </w:p>
    <w:p w14:paraId="1C73A999">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4、售后服务方面的其他承诺（安装、定期巡检等）</w:t>
      </w:r>
    </w:p>
    <w:p w14:paraId="369F6B4A">
      <w:pPr>
        <w:spacing w:line="360" w:lineRule="auto"/>
        <w:rPr>
          <w:rFonts w:hint="eastAsia" w:ascii="宋体" w:hAnsi="宋体" w:cs="宋体"/>
          <w:bCs/>
          <w:color w:val="auto"/>
          <w:sz w:val="24"/>
          <w:highlight w:val="none"/>
        </w:rPr>
      </w:pPr>
    </w:p>
    <w:p w14:paraId="1D5B3458">
      <w:pPr>
        <w:spacing w:line="360" w:lineRule="auto"/>
        <w:rPr>
          <w:rFonts w:hint="eastAsia" w:ascii="宋体" w:hAnsi="宋体" w:cs="宋体"/>
          <w:bCs/>
          <w:color w:val="auto"/>
          <w:sz w:val="24"/>
          <w:highlight w:val="none"/>
        </w:rPr>
      </w:pPr>
    </w:p>
    <w:p w14:paraId="4B86EB92">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5、售后服务联系方式（联系人、联系电话、维修点等）</w:t>
      </w:r>
    </w:p>
    <w:p w14:paraId="62F590E2">
      <w:pPr>
        <w:spacing w:line="360" w:lineRule="auto"/>
        <w:rPr>
          <w:rFonts w:hint="eastAsia" w:ascii="宋体" w:hAnsi="宋体" w:cs="宋体"/>
          <w:bCs/>
          <w:color w:val="auto"/>
          <w:sz w:val="24"/>
          <w:highlight w:val="none"/>
        </w:rPr>
      </w:pPr>
    </w:p>
    <w:p w14:paraId="23A3245D">
      <w:pPr>
        <w:spacing w:line="360" w:lineRule="auto"/>
        <w:rPr>
          <w:rFonts w:hint="eastAsia" w:ascii="宋体" w:hAnsi="宋体" w:cs="宋体"/>
          <w:bCs/>
          <w:color w:val="auto"/>
          <w:sz w:val="24"/>
          <w:highlight w:val="none"/>
        </w:rPr>
      </w:pPr>
    </w:p>
    <w:p w14:paraId="19FDE5AA">
      <w:pPr>
        <w:spacing w:line="360" w:lineRule="auto"/>
        <w:rPr>
          <w:rFonts w:hint="eastAsia" w:ascii="宋体" w:hAnsi="宋体" w:cs="宋体"/>
          <w:b/>
          <w:color w:val="auto"/>
          <w:sz w:val="24"/>
          <w:highlight w:val="none"/>
        </w:rPr>
      </w:pPr>
      <w:r>
        <w:rPr>
          <w:rFonts w:hint="eastAsia" w:ascii="宋体" w:hAnsi="宋体" w:cs="宋体"/>
          <w:bCs/>
          <w:color w:val="auto"/>
          <w:sz w:val="24"/>
          <w:highlight w:val="none"/>
        </w:rPr>
        <w:t>6、其他优惠条件</w:t>
      </w:r>
    </w:p>
    <w:p w14:paraId="06A7FC39">
      <w:pPr>
        <w:pStyle w:val="28"/>
        <w:ind w:firstLine="4800" w:firstLineChars="2000"/>
        <w:rPr>
          <w:rFonts w:hint="eastAsia" w:hAnsi="宋体" w:cs="宋体"/>
          <w:color w:val="auto"/>
          <w:sz w:val="24"/>
          <w:highlight w:val="none"/>
        </w:rPr>
      </w:pPr>
    </w:p>
    <w:p w14:paraId="303962C6">
      <w:pPr>
        <w:pStyle w:val="28"/>
        <w:ind w:firstLine="4800" w:firstLineChars="2000"/>
        <w:rPr>
          <w:rFonts w:hint="eastAsia" w:hAnsi="宋体" w:cs="宋体"/>
          <w:color w:val="auto"/>
          <w:sz w:val="24"/>
          <w:highlight w:val="none"/>
        </w:rPr>
      </w:pPr>
      <w:r>
        <w:rPr>
          <w:rFonts w:hint="eastAsia" w:hAnsi="宋体" w:cs="宋体"/>
          <w:color w:val="auto"/>
          <w:sz w:val="24"/>
          <w:highlight w:val="none"/>
        </w:rPr>
        <w:t>投标方名称（电子签章）：</w:t>
      </w:r>
      <w:r>
        <w:rPr>
          <w:rFonts w:hint="eastAsia" w:hAnsi="宋体" w:cs="宋体"/>
          <w:color w:val="auto"/>
          <w:sz w:val="24"/>
          <w:highlight w:val="none"/>
          <w:u w:val="single"/>
        </w:rPr>
        <w:t xml:space="preserve">                </w:t>
      </w:r>
    </w:p>
    <w:p w14:paraId="698195C6">
      <w:pPr>
        <w:pStyle w:val="28"/>
        <w:ind w:firstLine="4800" w:firstLineChars="2000"/>
        <w:rPr>
          <w:rFonts w:hint="eastAsia" w:hAnsi="宋体" w:cs="宋体"/>
          <w:color w:val="auto"/>
          <w:sz w:val="24"/>
          <w:highlight w:val="none"/>
        </w:rPr>
      </w:pPr>
      <w:r>
        <w:rPr>
          <w:rFonts w:hint="eastAsia" w:hAnsi="宋体" w:cs="宋体"/>
          <w:color w:val="auto"/>
          <w:sz w:val="24"/>
          <w:highlight w:val="none"/>
        </w:rPr>
        <w:t>投标方代表签字：</w:t>
      </w:r>
      <w:r>
        <w:rPr>
          <w:rFonts w:hint="eastAsia" w:hAnsi="宋体" w:cs="宋体"/>
          <w:color w:val="auto"/>
          <w:sz w:val="24"/>
          <w:highlight w:val="none"/>
          <w:u w:val="single"/>
        </w:rPr>
        <w:t xml:space="preserve">                    </w:t>
      </w:r>
    </w:p>
    <w:p w14:paraId="6A493A48">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                                        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4ED30043">
      <w:pPr>
        <w:spacing w:line="360" w:lineRule="auto"/>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br w:type="page"/>
      </w:r>
      <w:r>
        <w:rPr>
          <w:rFonts w:hint="eastAsia" w:ascii="宋体" w:hAnsi="宋体" w:cs="宋体"/>
          <w:b/>
          <w:bCs/>
          <w:color w:val="auto"/>
          <w:sz w:val="36"/>
          <w:szCs w:val="36"/>
          <w:highlight w:val="none"/>
        </w:rPr>
        <w:t>规范偏离表</w:t>
      </w:r>
    </w:p>
    <w:p w14:paraId="5FA16829">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招标编号：</w:t>
      </w:r>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101"/>
        <w:gridCol w:w="1665"/>
        <w:gridCol w:w="2190"/>
        <w:gridCol w:w="2085"/>
      </w:tblGrid>
      <w:tr w14:paraId="0B8D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3498FCA9">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2101" w:type="dxa"/>
            <w:tcBorders>
              <w:top w:val="single" w:color="auto" w:sz="4" w:space="0"/>
              <w:left w:val="single" w:color="auto" w:sz="4" w:space="0"/>
              <w:bottom w:val="single" w:color="auto" w:sz="4" w:space="0"/>
              <w:right w:val="single" w:color="auto" w:sz="4" w:space="0"/>
            </w:tcBorders>
            <w:noWrap w:val="0"/>
            <w:vAlign w:val="center"/>
          </w:tcPr>
          <w:p w14:paraId="21E015E4">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内  容</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1A8BA753">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招标文件</w:t>
            </w:r>
          </w:p>
          <w:p w14:paraId="3A2CC5A8">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规范要求</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23CF4D04">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投标文件</w:t>
            </w:r>
          </w:p>
          <w:p w14:paraId="5C048A2B">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对应规范</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42BE1415">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偏离情况</w:t>
            </w:r>
          </w:p>
          <w:p w14:paraId="5F310012">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详细说明</w:t>
            </w:r>
          </w:p>
        </w:tc>
      </w:tr>
      <w:tr w14:paraId="4A8B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14:paraId="14855E94">
            <w:pPr>
              <w:spacing w:line="360" w:lineRule="auto"/>
              <w:rPr>
                <w:rFonts w:hint="eastAsia"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6487840B">
            <w:pPr>
              <w:spacing w:line="360" w:lineRule="auto"/>
              <w:rPr>
                <w:rFonts w:hint="eastAsia"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54F935D6">
            <w:pPr>
              <w:spacing w:line="360" w:lineRule="auto"/>
              <w:rPr>
                <w:rFonts w:hint="eastAsia"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3F0AED9B">
            <w:pPr>
              <w:spacing w:line="360" w:lineRule="auto"/>
              <w:rPr>
                <w:rFonts w:hint="eastAsia"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3CF964AD">
            <w:pPr>
              <w:spacing w:line="360" w:lineRule="auto"/>
              <w:rPr>
                <w:rFonts w:hint="eastAsia" w:ascii="宋体" w:hAnsi="宋体" w:cs="宋体"/>
                <w:color w:val="auto"/>
                <w:sz w:val="24"/>
                <w:highlight w:val="none"/>
              </w:rPr>
            </w:pPr>
          </w:p>
        </w:tc>
      </w:tr>
      <w:tr w14:paraId="557F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359495F6">
            <w:pPr>
              <w:spacing w:line="360" w:lineRule="auto"/>
              <w:rPr>
                <w:rFonts w:hint="eastAsia"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F257BA7">
            <w:pPr>
              <w:spacing w:line="360" w:lineRule="auto"/>
              <w:rPr>
                <w:rFonts w:hint="eastAsia"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585382D0">
            <w:pPr>
              <w:spacing w:line="360" w:lineRule="auto"/>
              <w:rPr>
                <w:rFonts w:hint="eastAsia"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4172D613">
            <w:pPr>
              <w:spacing w:line="360" w:lineRule="auto"/>
              <w:rPr>
                <w:rFonts w:hint="eastAsia"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6F83E399">
            <w:pPr>
              <w:spacing w:line="360" w:lineRule="auto"/>
              <w:rPr>
                <w:rFonts w:hint="eastAsia" w:ascii="宋体" w:hAnsi="宋体" w:cs="宋体"/>
                <w:color w:val="auto"/>
                <w:sz w:val="24"/>
                <w:highlight w:val="none"/>
              </w:rPr>
            </w:pPr>
          </w:p>
        </w:tc>
      </w:tr>
      <w:tr w14:paraId="61A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7ACA1828">
            <w:pPr>
              <w:spacing w:line="360" w:lineRule="auto"/>
              <w:rPr>
                <w:rFonts w:hint="eastAsia"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4BF5F63E">
            <w:pPr>
              <w:spacing w:line="360" w:lineRule="auto"/>
              <w:rPr>
                <w:rFonts w:hint="eastAsia"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67479FD">
            <w:pPr>
              <w:spacing w:line="360" w:lineRule="auto"/>
              <w:rPr>
                <w:rFonts w:hint="eastAsia"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454EBE9F">
            <w:pPr>
              <w:spacing w:line="360" w:lineRule="auto"/>
              <w:rPr>
                <w:rFonts w:hint="eastAsia"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619ADE84">
            <w:pPr>
              <w:spacing w:line="360" w:lineRule="auto"/>
              <w:rPr>
                <w:rFonts w:hint="eastAsia" w:ascii="宋体" w:hAnsi="宋体" w:cs="宋体"/>
                <w:color w:val="auto"/>
                <w:sz w:val="24"/>
                <w:highlight w:val="none"/>
              </w:rPr>
            </w:pPr>
          </w:p>
        </w:tc>
      </w:tr>
      <w:tr w14:paraId="2FB4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16741050">
            <w:pPr>
              <w:spacing w:line="360" w:lineRule="auto"/>
              <w:rPr>
                <w:rFonts w:hint="eastAsia"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1E472DF">
            <w:pPr>
              <w:spacing w:line="360" w:lineRule="auto"/>
              <w:rPr>
                <w:rFonts w:hint="eastAsia"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7EA196F1">
            <w:pPr>
              <w:spacing w:line="360" w:lineRule="auto"/>
              <w:rPr>
                <w:rFonts w:hint="eastAsia"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0D8D5ED4">
            <w:pPr>
              <w:spacing w:line="360" w:lineRule="auto"/>
              <w:rPr>
                <w:rFonts w:hint="eastAsia"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1E2FE5A1">
            <w:pPr>
              <w:spacing w:line="360" w:lineRule="auto"/>
              <w:rPr>
                <w:rFonts w:hint="eastAsia" w:ascii="宋体" w:hAnsi="宋体" w:cs="宋体"/>
                <w:color w:val="auto"/>
                <w:sz w:val="24"/>
                <w:highlight w:val="none"/>
              </w:rPr>
            </w:pPr>
          </w:p>
        </w:tc>
      </w:tr>
      <w:tr w14:paraId="6774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1F19EE88">
            <w:pPr>
              <w:spacing w:line="360" w:lineRule="auto"/>
              <w:rPr>
                <w:rFonts w:hint="eastAsia"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7AFE70A2">
            <w:pPr>
              <w:spacing w:line="360" w:lineRule="auto"/>
              <w:rPr>
                <w:rFonts w:hint="eastAsia"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0B2D9CA0">
            <w:pPr>
              <w:spacing w:line="360" w:lineRule="auto"/>
              <w:rPr>
                <w:rFonts w:hint="eastAsia"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65AA983F">
            <w:pPr>
              <w:spacing w:line="360" w:lineRule="auto"/>
              <w:rPr>
                <w:rFonts w:hint="eastAsia"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4464E2F3">
            <w:pPr>
              <w:spacing w:line="360" w:lineRule="auto"/>
              <w:rPr>
                <w:rFonts w:hint="eastAsia" w:ascii="宋体" w:hAnsi="宋体" w:cs="宋体"/>
                <w:color w:val="auto"/>
                <w:sz w:val="24"/>
                <w:highlight w:val="none"/>
              </w:rPr>
            </w:pPr>
          </w:p>
        </w:tc>
      </w:tr>
      <w:tr w14:paraId="347DC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5279C3D6">
            <w:pPr>
              <w:spacing w:line="360" w:lineRule="auto"/>
              <w:rPr>
                <w:rFonts w:hint="eastAsia"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50CC4180">
            <w:pPr>
              <w:spacing w:line="360" w:lineRule="auto"/>
              <w:rPr>
                <w:rFonts w:hint="eastAsia"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5FDE409F">
            <w:pPr>
              <w:spacing w:line="360" w:lineRule="auto"/>
              <w:rPr>
                <w:rFonts w:hint="eastAsia"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2E45A478">
            <w:pPr>
              <w:spacing w:line="360" w:lineRule="auto"/>
              <w:rPr>
                <w:rFonts w:hint="eastAsia"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06135245">
            <w:pPr>
              <w:spacing w:line="360" w:lineRule="auto"/>
              <w:rPr>
                <w:rFonts w:hint="eastAsia" w:ascii="宋体" w:hAnsi="宋体" w:cs="宋体"/>
                <w:color w:val="auto"/>
                <w:sz w:val="24"/>
                <w:highlight w:val="none"/>
              </w:rPr>
            </w:pPr>
          </w:p>
        </w:tc>
      </w:tr>
      <w:tr w14:paraId="6AE4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07BC46FA">
            <w:pPr>
              <w:spacing w:line="360" w:lineRule="auto"/>
              <w:rPr>
                <w:rFonts w:hint="eastAsia"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53896547">
            <w:pPr>
              <w:spacing w:line="360" w:lineRule="auto"/>
              <w:rPr>
                <w:rFonts w:hint="eastAsia"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26043A83">
            <w:pPr>
              <w:spacing w:line="360" w:lineRule="auto"/>
              <w:rPr>
                <w:rFonts w:hint="eastAsia"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35D5B965">
            <w:pPr>
              <w:spacing w:line="360" w:lineRule="auto"/>
              <w:rPr>
                <w:rFonts w:hint="eastAsia"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085E4C2F">
            <w:pPr>
              <w:spacing w:line="360" w:lineRule="auto"/>
              <w:rPr>
                <w:rFonts w:hint="eastAsia" w:ascii="宋体" w:hAnsi="宋体" w:cs="宋体"/>
                <w:color w:val="auto"/>
                <w:sz w:val="24"/>
                <w:highlight w:val="none"/>
              </w:rPr>
            </w:pPr>
          </w:p>
        </w:tc>
      </w:tr>
      <w:tr w14:paraId="645D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5BD3FF50">
            <w:pPr>
              <w:spacing w:line="360" w:lineRule="auto"/>
              <w:rPr>
                <w:rFonts w:hint="eastAsia"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4382981C">
            <w:pPr>
              <w:spacing w:line="360" w:lineRule="auto"/>
              <w:rPr>
                <w:rFonts w:hint="eastAsia"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5FD0D747">
            <w:pPr>
              <w:spacing w:line="360" w:lineRule="auto"/>
              <w:rPr>
                <w:rFonts w:hint="eastAsia"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2E93F3EC">
            <w:pPr>
              <w:spacing w:line="360" w:lineRule="auto"/>
              <w:rPr>
                <w:rFonts w:hint="eastAsia"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2E7FEB13">
            <w:pPr>
              <w:spacing w:line="360" w:lineRule="auto"/>
              <w:rPr>
                <w:rFonts w:hint="eastAsia" w:ascii="宋体" w:hAnsi="宋体" w:cs="宋体"/>
                <w:color w:val="auto"/>
                <w:sz w:val="24"/>
                <w:highlight w:val="none"/>
              </w:rPr>
            </w:pPr>
          </w:p>
        </w:tc>
      </w:tr>
      <w:tr w14:paraId="34AF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792D0FFE">
            <w:pPr>
              <w:spacing w:line="360" w:lineRule="auto"/>
              <w:rPr>
                <w:rFonts w:hint="eastAsia"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6D966B69">
            <w:pPr>
              <w:spacing w:line="360" w:lineRule="auto"/>
              <w:rPr>
                <w:rFonts w:hint="eastAsia"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A7572C5">
            <w:pPr>
              <w:spacing w:line="360" w:lineRule="auto"/>
              <w:rPr>
                <w:rFonts w:hint="eastAsia"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2E4608AA">
            <w:pPr>
              <w:spacing w:line="360" w:lineRule="auto"/>
              <w:rPr>
                <w:rFonts w:hint="eastAsia"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40086B8A">
            <w:pPr>
              <w:spacing w:line="360" w:lineRule="auto"/>
              <w:rPr>
                <w:rFonts w:hint="eastAsia" w:ascii="宋体" w:hAnsi="宋体" w:cs="宋体"/>
                <w:color w:val="auto"/>
                <w:sz w:val="24"/>
                <w:highlight w:val="none"/>
              </w:rPr>
            </w:pPr>
          </w:p>
        </w:tc>
      </w:tr>
    </w:tbl>
    <w:p w14:paraId="1F1F3B88">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投标人名称（盖电子签章）：                      </w:t>
      </w:r>
    </w:p>
    <w:p w14:paraId="0EF52A8B">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法定代表人（或负责人）或其授权的委托代理人签字：                   </w:t>
      </w:r>
    </w:p>
    <w:p w14:paraId="10FB3449">
      <w:pPr>
        <w:spacing w:line="360" w:lineRule="auto"/>
        <w:rPr>
          <w:rFonts w:hint="eastAsia" w:ascii="宋体" w:hAnsi="宋体" w:cs="宋体"/>
          <w:color w:val="auto"/>
          <w:sz w:val="24"/>
          <w:highlight w:val="none"/>
        </w:rPr>
      </w:pPr>
      <w:r>
        <w:rPr>
          <w:rFonts w:hint="eastAsia" w:ascii="宋体" w:hAnsi="宋体" w:cs="宋体"/>
          <w:color w:val="auto"/>
          <w:sz w:val="24"/>
          <w:highlight w:val="none"/>
        </w:rPr>
        <w:t>日 期：      年    月      日</w:t>
      </w:r>
    </w:p>
    <w:p w14:paraId="610381B3">
      <w:pPr>
        <w:spacing w:line="360" w:lineRule="auto"/>
        <w:rPr>
          <w:rFonts w:hint="eastAsia" w:ascii="宋体" w:hAnsi="宋体" w:cs="宋体"/>
          <w:color w:val="auto"/>
          <w:sz w:val="24"/>
          <w:highlight w:val="none"/>
        </w:rPr>
      </w:pPr>
    </w:p>
    <w:p w14:paraId="08F5F75F">
      <w:pPr>
        <w:spacing w:line="360" w:lineRule="auto"/>
        <w:rPr>
          <w:rFonts w:hint="eastAsia" w:ascii="宋体" w:hAnsi="宋体" w:cs="宋体"/>
          <w:color w:val="auto"/>
          <w:sz w:val="24"/>
          <w:highlight w:val="none"/>
        </w:rPr>
      </w:pPr>
      <w:r>
        <w:rPr>
          <w:rFonts w:hint="eastAsia" w:ascii="宋体" w:hAnsi="宋体" w:cs="宋体"/>
          <w:color w:val="auto"/>
          <w:sz w:val="24"/>
          <w:highlight w:val="none"/>
        </w:rPr>
        <w:t>备注：1、投标方应仔细对第三章招标货物清单及项目要求进行逐条分析，对于投标内容与招标文件内容有不一致的条款，则须在上表中列明并详细填写。</w:t>
      </w:r>
    </w:p>
    <w:p w14:paraId="70F364AD">
      <w:pPr>
        <w:spacing w:line="360" w:lineRule="auto"/>
        <w:rPr>
          <w:rFonts w:hint="eastAsia" w:ascii="宋体" w:hAnsi="宋体" w:cs="宋体"/>
          <w:color w:val="auto"/>
          <w:sz w:val="24"/>
          <w:highlight w:val="none"/>
        </w:rPr>
      </w:pPr>
      <w:r>
        <w:rPr>
          <w:rFonts w:hint="eastAsia" w:ascii="宋体" w:hAnsi="宋体" w:cs="宋体"/>
          <w:color w:val="auto"/>
          <w:sz w:val="24"/>
          <w:highlight w:val="none"/>
        </w:rPr>
        <w:t>2、如招标文件内容与投标文件内容都一致的，则本表可以在相关的签字、盖章后，不需要填写其它内容或在“偏离情况详细说明”栏内只填写一个无字。</w:t>
      </w:r>
    </w:p>
    <w:p w14:paraId="1E952FC1">
      <w:pPr>
        <w:spacing w:line="360" w:lineRule="auto"/>
        <w:rPr>
          <w:rFonts w:hint="eastAsia" w:ascii="宋体" w:hAnsi="宋体" w:cs="宋体"/>
          <w:color w:val="auto"/>
          <w:sz w:val="24"/>
          <w:highlight w:val="none"/>
        </w:rPr>
      </w:pPr>
      <w:r>
        <w:rPr>
          <w:rFonts w:hint="eastAsia" w:ascii="宋体" w:hAnsi="宋体" w:cs="宋体"/>
          <w:color w:val="auto"/>
          <w:sz w:val="24"/>
          <w:highlight w:val="none"/>
        </w:rPr>
        <w:t>3、此表在不改变表式内容的情况下可自行制作。</w:t>
      </w:r>
    </w:p>
    <w:p w14:paraId="3D73B6A7">
      <w:pPr>
        <w:jc w:val="center"/>
        <w:rPr>
          <w:rFonts w:hint="eastAsia" w:ascii="宋体" w:hAnsi="宋体" w:cs="宋体"/>
          <w:color w:val="auto"/>
          <w:szCs w:val="21"/>
          <w:highlight w:val="none"/>
          <w:u w:val="single"/>
        </w:rPr>
      </w:pPr>
      <w:r>
        <w:rPr>
          <w:rFonts w:hint="eastAsia" w:ascii="宋体" w:hAnsi="宋体" w:cs="宋体"/>
          <w:b/>
          <w:color w:val="auto"/>
          <w:sz w:val="32"/>
          <w:szCs w:val="32"/>
          <w:highlight w:val="none"/>
        </w:rPr>
        <w:br w:type="page"/>
      </w:r>
      <w:r>
        <w:rPr>
          <w:rFonts w:hint="eastAsia" w:ascii="宋体" w:hAnsi="宋体" w:cs="宋体"/>
          <w:b/>
          <w:bCs/>
          <w:color w:val="auto"/>
          <w:sz w:val="36"/>
          <w:szCs w:val="36"/>
          <w:highlight w:val="none"/>
        </w:rPr>
        <w:t>开标一览表</w:t>
      </w:r>
      <w:r>
        <w:rPr>
          <w:rFonts w:hint="eastAsia" w:ascii="宋体" w:hAnsi="宋体" w:cs="宋体"/>
          <w:color w:val="auto"/>
          <w:sz w:val="24"/>
          <w:highlight w:val="none"/>
        </w:rPr>
        <w:t xml:space="preserve">                                     </w:t>
      </w:r>
    </w:p>
    <w:p w14:paraId="0CC6A419">
      <w:pPr>
        <w:spacing w:line="48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C8262FB">
      <w:pPr>
        <w:spacing w:line="480" w:lineRule="exact"/>
        <w:ind w:firstLine="210" w:firstLineChars="100"/>
        <w:rPr>
          <w:rFonts w:hint="eastAsia" w:ascii="宋体" w:hAnsi="宋体" w:cs="宋体"/>
          <w:color w:val="auto"/>
          <w:szCs w:val="21"/>
          <w:highlight w:val="none"/>
          <w:u w:val="single"/>
        </w:rPr>
      </w:pPr>
      <w:r>
        <w:rPr>
          <w:rFonts w:hint="eastAsia" w:ascii="宋体" w:hAnsi="宋体" w:cs="宋体"/>
          <w:color w:val="auto"/>
          <w:szCs w:val="21"/>
          <w:highlight w:val="none"/>
        </w:rPr>
        <w:t>招标编号：</w:t>
      </w:r>
      <w:r>
        <w:rPr>
          <w:rFonts w:hint="eastAsia" w:ascii="宋体" w:hAnsi="宋体" w:cs="宋体"/>
          <w:color w:val="auto"/>
          <w:szCs w:val="21"/>
          <w:highlight w:val="none"/>
          <w:u w:val="single"/>
        </w:rPr>
        <w:t xml:space="preserve">                 </w:t>
      </w:r>
    </w:p>
    <w:tbl>
      <w:tblPr>
        <w:tblStyle w:val="56"/>
        <w:tblW w:w="984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356"/>
        <w:gridCol w:w="2205"/>
        <w:gridCol w:w="1311"/>
        <w:gridCol w:w="1359"/>
        <w:gridCol w:w="1485"/>
        <w:gridCol w:w="1125"/>
      </w:tblGrid>
      <w:tr w14:paraId="0DA6FF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9" w:hRule="atLeast"/>
          <w:tblHeader/>
        </w:trPr>
        <w:tc>
          <w:tcPr>
            <w:tcW w:w="2356" w:type="dxa"/>
            <w:tcBorders>
              <w:top w:val="single" w:color="auto" w:sz="4" w:space="0"/>
            </w:tcBorders>
            <w:noWrap w:val="0"/>
            <w:vAlign w:val="center"/>
          </w:tcPr>
          <w:p w14:paraId="4142605D">
            <w:pPr>
              <w:spacing w:line="360" w:lineRule="auto"/>
              <w:jc w:val="center"/>
              <w:rPr>
                <w:rFonts w:hint="eastAsia" w:ascii="仿宋" w:hAnsi="仿宋" w:eastAsia="仿宋" w:cs="仿宋"/>
                <w:b/>
                <w:color w:val="auto"/>
                <w:sz w:val="24"/>
                <w:highlight w:val="none"/>
                <w:lang w:val="en-GB"/>
              </w:rPr>
            </w:pPr>
            <w:r>
              <w:rPr>
                <w:rFonts w:hint="eastAsia" w:ascii="仿宋" w:hAnsi="仿宋" w:eastAsia="仿宋" w:cs="仿宋"/>
                <w:b/>
                <w:color w:val="auto"/>
                <w:sz w:val="24"/>
                <w:highlight w:val="none"/>
                <w:lang w:val="en-GB"/>
              </w:rPr>
              <w:t>内容</w:t>
            </w:r>
          </w:p>
        </w:tc>
        <w:tc>
          <w:tcPr>
            <w:tcW w:w="2205" w:type="dxa"/>
            <w:tcBorders>
              <w:top w:val="single" w:color="auto" w:sz="4" w:space="0"/>
            </w:tcBorders>
            <w:noWrap w:val="0"/>
            <w:vAlign w:val="center"/>
          </w:tcPr>
          <w:p w14:paraId="4C77FF51">
            <w:pPr>
              <w:spacing w:line="360" w:lineRule="auto"/>
              <w:jc w:val="center"/>
              <w:rPr>
                <w:rFonts w:hint="eastAsia" w:ascii="仿宋" w:hAnsi="仿宋" w:eastAsia="仿宋" w:cs="仿宋"/>
                <w:b/>
                <w:color w:val="auto"/>
                <w:sz w:val="24"/>
                <w:highlight w:val="none"/>
                <w:lang w:val="en-GB"/>
              </w:rPr>
            </w:pPr>
            <w:r>
              <w:rPr>
                <w:rFonts w:hint="eastAsia" w:ascii="仿宋" w:hAnsi="仿宋" w:eastAsia="仿宋" w:cs="仿宋"/>
                <w:b/>
                <w:color w:val="auto"/>
                <w:sz w:val="24"/>
                <w:highlight w:val="none"/>
                <w:lang w:val="en-GB"/>
              </w:rPr>
              <w:t>品牌及所投车辆型号</w:t>
            </w:r>
          </w:p>
        </w:tc>
        <w:tc>
          <w:tcPr>
            <w:tcW w:w="1311" w:type="dxa"/>
            <w:tcBorders>
              <w:top w:val="single" w:color="auto" w:sz="4" w:space="0"/>
              <w:right w:val="single" w:color="auto" w:sz="4" w:space="0"/>
            </w:tcBorders>
            <w:noWrap w:val="0"/>
            <w:vAlign w:val="center"/>
          </w:tcPr>
          <w:p w14:paraId="1FEF2C0F">
            <w:pPr>
              <w:spacing w:line="360" w:lineRule="auto"/>
              <w:jc w:val="center"/>
              <w:rPr>
                <w:rFonts w:hint="eastAsia" w:ascii="仿宋" w:hAnsi="仿宋" w:eastAsia="仿宋" w:cs="仿宋"/>
                <w:b/>
                <w:color w:val="auto"/>
                <w:sz w:val="24"/>
                <w:highlight w:val="none"/>
                <w:lang w:val="en-GB"/>
              </w:rPr>
            </w:pPr>
            <w:r>
              <w:rPr>
                <w:rFonts w:hint="eastAsia" w:ascii="仿宋" w:hAnsi="仿宋" w:eastAsia="仿宋" w:cs="仿宋"/>
                <w:b/>
                <w:color w:val="auto"/>
                <w:sz w:val="24"/>
                <w:highlight w:val="none"/>
                <w:lang w:val="en-GB"/>
              </w:rPr>
              <w:t>数量（）</w:t>
            </w:r>
          </w:p>
        </w:tc>
        <w:tc>
          <w:tcPr>
            <w:tcW w:w="1359" w:type="dxa"/>
            <w:tcBorders>
              <w:top w:val="single" w:color="auto" w:sz="4" w:space="0"/>
              <w:left w:val="single" w:color="auto" w:sz="4" w:space="0"/>
              <w:right w:val="single" w:color="auto" w:sz="4" w:space="0"/>
            </w:tcBorders>
            <w:noWrap w:val="0"/>
            <w:vAlign w:val="center"/>
          </w:tcPr>
          <w:p w14:paraId="55573A5B">
            <w:pPr>
              <w:spacing w:line="360" w:lineRule="auto"/>
              <w:jc w:val="center"/>
              <w:rPr>
                <w:rFonts w:hint="eastAsia" w:ascii="仿宋" w:hAnsi="仿宋" w:eastAsia="仿宋" w:cs="仿宋"/>
                <w:b/>
                <w:color w:val="auto"/>
                <w:sz w:val="24"/>
                <w:highlight w:val="none"/>
                <w:lang w:val="en-GB"/>
              </w:rPr>
            </w:pPr>
            <w:r>
              <w:rPr>
                <w:rFonts w:hint="eastAsia" w:ascii="仿宋" w:hAnsi="仿宋" w:eastAsia="仿宋" w:cs="仿宋"/>
                <w:b/>
                <w:color w:val="auto"/>
                <w:sz w:val="24"/>
                <w:highlight w:val="none"/>
                <w:lang w:val="en-GB"/>
              </w:rPr>
              <w:t>单价（）</w:t>
            </w:r>
          </w:p>
        </w:tc>
        <w:tc>
          <w:tcPr>
            <w:tcW w:w="1485" w:type="dxa"/>
            <w:tcBorders>
              <w:top w:val="single" w:color="auto" w:sz="4" w:space="0"/>
              <w:left w:val="single" w:color="auto" w:sz="4" w:space="0"/>
            </w:tcBorders>
            <w:noWrap w:val="0"/>
            <w:vAlign w:val="center"/>
          </w:tcPr>
          <w:p w14:paraId="5E2B02F4">
            <w:pPr>
              <w:spacing w:line="360" w:lineRule="auto"/>
              <w:jc w:val="center"/>
              <w:rPr>
                <w:rFonts w:hint="eastAsia" w:ascii="仿宋" w:hAnsi="仿宋" w:eastAsia="仿宋" w:cs="仿宋"/>
                <w:b/>
                <w:color w:val="auto"/>
                <w:sz w:val="24"/>
                <w:highlight w:val="none"/>
                <w:lang w:val="en-GB"/>
              </w:rPr>
            </w:pPr>
            <w:r>
              <w:rPr>
                <w:rFonts w:hint="eastAsia" w:ascii="仿宋" w:hAnsi="仿宋" w:eastAsia="仿宋" w:cs="仿宋"/>
                <w:b/>
                <w:color w:val="auto"/>
                <w:sz w:val="24"/>
                <w:highlight w:val="none"/>
                <w:lang w:val="en-GB"/>
              </w:rPr>
              <w:t>合价（元）</w:t>
            </w:r>
          </w:p>
        </w:tc>
        <w:tc>
          <w:tcPr>
            <w:tcW w:w="1125" w:type="dxa"/>
            <w:tcBorders>
              <w:top w:val="single" w:color="auto" w:sz="4" w:space="0"/>
            </w:tcBorders>
            <w:noWrap w:val="0"/>
            <w:vAlign w:val="center"/>
          </w:tcPr>
          <w:p w14:paraId="60C27850">
            <w:pPr>
              <w:spacing w:line="360" w:lineRule="auto"/>
              <w:jc w:val="center"/>
              <w:rPr>
                <w:rFonts w:hint="eastAsia" w:ascii="仿宋" w:hAnsi="仿宋" w:eastAsia="仿宋" w:cs="仿宋"/>
                <w:b/>
                <w:color w:val="auto"/>
                <w:sz w:val="24"/>
                <w:highlight w:val="none"/>
                <w:lang w:val="en-GB"/>
              </w:rPr>
            </w:pPr>
            <w:r>
              <w:rPr>
                <w:rFonts w:hint="eastAsia" w:ascii="仿宋" w:hAnsi="仿宋" w:eastAsia="仿宋" w:cs="仿宋"/>
                <w:b/>
                <w:color w:val="auto"/>
                <w:sz w:val="24"/>
                <w:highlight w:val="none"/>
                <w:lang w:val="en-GB"/>
              </w:rPr>
              <w:t>备注</w:t>
            </w:r>
          </w:p>
        </w:tc>
      </w:tr>
      <w:tr w14:paraId="7C5E50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9" w:hRule="atLeast"/>
          <w:tblHeader/>
        </w:trPr>
        <w:tc>
          <w:tcPr>
            <w:tcW w:w="2356" w:type="dxa"/>
            <w:tcBorders>
              <w:bottom w:val="single" w:color="auto" w:sz="4" w:space="0"/>
            </w:tcBorders>
            <w:noWrap w:val="0"/>
            <w:vAlign w:val="center"/>
          </w:tcPr>
          <w:p w14:paraId="6FCF1EC7">
            <w:pPr>
              <w:jc w:val="center"/>
              <w:rPr>
                <w:rFonts w:hint="eastAsia" w:ascii="仿宋" w:hAnsi="仿宋" w:eastAsia="仿宋" w:cs="仿宋"/>
                <w:color w:val="auto"/>
                <w:sz w:val="24"/>
                <w:highlight w:val="none"/>
              </w:rPr>
            </w:pPr>
          </w:p>
        </w:tc>
        <w:tc>
          <w:tcPr>
            <w:tcW w:w="2205" w:type="dxa"/>
            <w:noWrap w:val="0"/>
            <w:vAlign w:val="center"/>
          </w:tcPr>
          <w:p w14:paraId="43489899">
            <w:pPr>
              <w:spacing w:line="320" w:lineRule="exact"/>
              <w:jc w:val="center"/>
              <w:rPr>
                <w:rFonts w:hint="eastAsia" w:ascii="仿宋" w:hAnsi="仿宋" w:eastAsia="仿宋" w:cs="仿宋"/>
                <w:color w:val="auto"/>
                <w:sz w:val="24"/>
                <w:highlight w:val="none"/>
                <w:lang w:val="en-GB"/>
              </w:rPr>
            </w:pPr>
          </w:p>
        </w:tc>
        <w:tc>
          <w:tcPr>
            <w:tcW w:w="1311" w:type="dxa"/>
            <w:tcBorders>
              <w:right w:val="single" w:color="auto" w:sz="4" w:space="0"/>
            </w:tcBorders>
            <w:noWrap w:val="0"/>
            <w:vAlign w:val="center"/>
          </w:tcPr>
          <w:p w14:paraId="3EA40DA6">
            <w:pPr>
              <w:spacing w:line="320" w:lineRule="exact"/>
              <w:jc w:val="center"/>
              <w:rPr>
                <w:rFonts w:hint="eastAsia" w:ascii="仿宋" w:hAnsi="仿宋" w:eastAsia="仿宋" w:cs="仿宋"/>
                <w:color w:val="auto"/>
                <w:sz w:val="24"/>
                <w:highlight w:val="none"/>
                <w:lang w:val="en-GB"/>
              </w:rPr>
            </w:pPr>
          </w:p>
        </w:tc>
        <w:tc>
          <w:tcPr>
            <w:tcW w:w="1359" w:type="dxa"/>
            <w:tcBorders>
              <w:left w:val="single" w:color="auto" w:sz="4" w:space="0"/>
              <w:right w:val="single" w:color="auto" w:sz="4" w:space="0"/>
            </w:tcBorders>
            <w:noWrap w:val="0"/>
            <w:vAlign w:val="center"/>
          </w:tcPr>
          <w:p w14:paraId="63A3E3C6">
            <w:pPr>
              <w:spacing w:line="320" w:lineRule="exact"/>
              <w:jc w:val="center"/>
              <w:rPr>
                <w:rFonts w:hint="eastAsia" w:ascii="仿宋" w:hAnsi="仿宋" w:eastAsia="仿宋" w:cs="仿宋"/>
                <w:b/>
                <w:color w:val="auto"/>
                <w:sz w:val="24"/>
                <w:highlight w:val="none"/>
                <w:lang w:val="en-GB"/>
              </w:rPr>
            </w:pPr>
          </w:p>
        </w:tc>
        <w:tc>
          <w:tcPr>
            <w:tcW w:w="1485" w:type="dxa"/>
            <w:tcBorders>
              <w:left w:val="single" w:color="auto" w:sz="4" w:space="0"/>
            </w:tcBorders>
            <w:noWrap w:val="0"/>
            <w:vAlign w:val="center"/>
          </w:tcPr>
          <w:p w14:paraId="23C4C87D">
            <w:pPr>
              <w:spacing w:line="320" w:lineRule="exact"/>
              <w:jc w:val="center"/>
              <w:rPr>
                <w:rFonts w:hint="eastAsia" w:ascii="仿宋" w:hAnsi="仿宋" w:eastAsia="仿宋" w:cs="仿宋"/>
                <w:b/>
                <w:color w:val="auto"/>
                <w:sz w:val="24"/>
                <w:highlight w:val="none"/>
                <w:lang w:val="en-GB"/>
              </w:rPr>
            </w:pPr>
          </w:p>
        </w:tc>
        <w:tc>
          <w:tcPr>
            <w:tcW w:w="1125" w:type="dxa"/>
            <w:noWrap w:val="0"/>
            <w:vAlign w:val="center"/>
          </w:tcPr>
          <w:p w14:paraId="1AB10CDB">
            <w:pPr>
              <w:spacing w:line="360" w:lineRule="auto"/>
              <w:jc w:val="center"/>
              <w:rPr>
                <w:rFonts w:hint="eastAsia" w:ascii="仿宋" w:hAnsi="仿宋" w:eastAsia="仿宋" w:cs="仿宋"/>
                <w:b/>
                <w:color w:val="auto"/>
                <w:sz w:val="24"/>
                <w:highlight w:val="none"/>
                <w:lang w:val="en-GB"/>
              </w:rPr>
            </w:pPr>
          </w:p>
        </w:tc>
      </w:tr>
      <w:tr w14:paraId="7A4D9D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9" w:hRule="atLeast"/>
          <w:tblHeader/>
        </w:trPr>
        <w:tc>
          <w:tcPr>
            <w:tcW w:w="2356" w:type="dxa"/>
            <w:tcBorders>
              <w:top w:val="single" w:color="auto" w:sz="4" w:space="0"/>
              <w:bottom w:val="single" w:color="auto" w:sz="4" w:space="0"/>
            </w:tcBorders>
            <w:noWrap w:val="0"/>
            <w:vAlign w:val="center"/>
          </w:tcPr>
          <w:p w14:paraId="6856FD3A">
            <w:pPr>
              <w:jc w:val="center"/>
              <w:rPr>
                <w:rFonts w:hint="eastAsia" w:ascii="仿宋" w:hAnsi="仿宋" w:eastAsia="仿宋" w:cs="仿宋"/>
                <w:color w:val="auto"/>
                <w:sz w:val="24"/>
                <w:highlight w:val="none"/>
              </w:rPr>
            </w:pPr>
          </w:p>
        </w:tc>
        <w:tc>
          <w:tcPr>
            <w:tcW w:w="2205" w:type="dxa"/>
            <w:noWrap w:val="0"/>
            <w:vAlign w:val="center"/>
          </w:tcPr>
          <w:p w14:paraId="74BDE281">
            <w:pPr>
              <w:spacing w:line="320" w:lineRule="exact"/>
              <w:jc w:val="center"/>
              <w:rPr>
                <w:rFonts w:hint="eastAsia" w:ascii="仿宋" w:hAnsi="仿宋" w:eastAsia="仿宋" w:cs="仿宋"/>
                <w:color w:val="auto"/>
                <w:sz w:val="24"/>
                <w:highlight w:val="none"/>
                <w:lang w:val="en-GB"/>
              </w:rPr>
            </w:pPr>
          </w:p>
        </w:tc>
        <w:tc>
          <w:tcPr>
            <w:tcW w:w="1311" w:type="dxa"/>
            <w:tcBorders>
              <w:right w:val="single" w:color="auto" w:sz="4" w:space="0"/>
            </w:tcBorders>
            <w:noWrap w:val="0"/>
            <w:vAlign w:val="center"/>
          </w:tcPr>
          <w:p w14:paraId="2EC54210">
            <w:pPr>
              <w:spacing w:line="320" w:lineRule="exact"/>
              <w:jc w:val="center"/>
              <w:rPr>
                <w:rFonts w:hint="eastAsia" w:ascii="仿宋" w:hAnsi="仿宋" w:eastAsia="仿宋" w:cs="仿宋"/>
                <w:color w:val="auto"/>
                <w:sz w:val="24"/>
                <w:highlight w:val="none"/>
                <w:lang w:val="en-GB"/>
              </w:rPr>
            </w:pPr>
          </w:p>
        </w:tc>
        <w:tc>
          <w:tcPr>
            <w:tcW w:w="1359" w:type="dxa"/>
            <w:tcBorders>
              <w:left w:val="single" w:color="auto" w:sz="4" w:space="0"/>
              <w:right w:val="single" w:color="auto" w:sz="4" w:space="0"/>
            </w:tcBorders>
            <w:noWrap w:val="0"/>
            <w:vAlign w:val="center"/>
          </w:tcPr>
          <w:p w14:paraId="2D813FA7">
            <w:pPr>
              <w:spacing w:line="320" w:lineRule="exact"/>
              <w:jc w:val="center"/>
              <w:rPr>
                <w:rFonts w:hint="eastAsia" w:ascii="仿宋" w:hAnsi="仿宋" w:eastAsia="仿宋" w:cs="仿宋"/>
                <w:b/>
                <w:color w:val="auto"/>
                <w:sz w:val="24"/>
                <w:highlight w:val="none"/>
                <w:lang w:val="en-GB"/>
              </w:rPr>
            </w:pPr>
          </w:p>
        </w:tc>
        <w:tc>
          <w:tcPr>
            <w:tcW w:w="1485" w:type="dxa"/>
            <w:tcBorders>
              <w:left w:val="single" w:color="auto" w:sz="4" w:space="0"/>
            </w:tcBorders>
            <w:noWrap w:val="0"/>
            <w:vAlign w:val="center"/>
          </w:tcPr>
          <w:p w14:paraId="0430ABDF">
            <w:pPr>
              <w:spacing w:line="320" w:lineRule="exact"/>
              <w:jc w:val="center"/>
              <w:rPr>
                <w:rFonts w:hint="eastAsia" w:ascii="仿宋" w:hAnsi="仿宋" w:eastAsia="仿宋" w:cs="仿宋"/>
                <w:b/>
                <w:color w:val="auto"/>
                <w:sz w:val="24"/>
                <w:highlight w:val="none"/>
                <w:lang w:val="en-GB"/>
              </w:rPr>
            </w:pPr>
          </w:p>
        </w:tc>
        <w:tc>
          <w:tcPr>
            <w:tcW w:w="1125" w:type="dxa"/>
            <w:noWrap w:val="0"/>
            <w:vAlign w:val="center"/>
          </w:tcPr>
          <w:p w14:paraId="0483A0A8">
            <w:pPr>
              <w:spacing w:line="360" w:lineRule="auto"/>
              <w:jc w:val="center"/>
              <w:rPr>
                <w:rFonts w:hint="eastAsia" w:ascii="仿宋" w:hAnsi="仿宋" w:eastAsia="仿宋" w:cs="仿宋"/>
                <w:b/>
                <w:color w:val="auto"/>
                <w:sz w:val="24"/>
                <w:highlight w:val="none"/>
                <w:lang w:val="en-GB"/>
              </w:rPr>
            </w:pPr>
          </w:p>
        </w:tc>
      </w:tr>
      <w:tr w14:paraId="2FDB34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9" w:hRule="atLeast"/>
          <w:tblHeader/>
        </w:trPr>
        <w:tc>
          <w:tcPr>
            <w:tcW w:w="2356" w:type="dxa"/>
            <w:tcBorders>
              <w:top w:val="single" w:color="auto" w:sz="4" w:space="0"/>
              <w:bottom w:val="single" w:color="auto" w:sz="4" w:space="0"/>
            </w:tcBorders>
            <w:noWrap w:val="0"/>
            <w:vAlign w:val="center"/>
          </w:tcPr>
          <w:p w14:paraId="744AA6C4">
            <w:pPr>
              <w:jc w:val="center"/>
              <w:rPr>
                <w:rFonts w:hint="eastAsia" w:ascii="仿宋" w:hAnsi="仿宋" w:eastAsia="仿宋" w:cs="仿宋"/>
                <w:color w:val="auto"/>
                <w:sz w:val="24"/>
                <w:highlight w:val="none"/>
              </w:rPr>
            </w:pPr>
          </w:p>
        </w:tc>
        <w:tc>
          <w:tcPr>
            <w:tcW w:w="2205" w:type="dxa"/>
            <w:noWrap w:val="0"/>
            <w:vAlign w:val="center"/>
          </w:tcPr>
          <w:p w14:paraId="1BE09514">
            <w:pPr>
              <w:spacing w:line="320" w:lineRule="exact"/>
              <w:jc w:val="center"/>
              <w:rPr>
                <w:rFonts w:hint="eastAsia" w:ascii="仿宋" w:hAnsi="仿宋" w:eastAsia="仿宋" w:cs="仿宋"/>
                <w:color w:val="auto"/>
                <w:sz w:val="24"/>
                <w:highlight w:val="none"/>
                <w:lang w:val="en-GB"/>
              </w:rPr>
            </w:pPr>
          </w:p>
        </w:tc>
        <w:tc>
          <w:tcPr>
            <w:tcW w:w="1311" w:type="dxa"/>
            <w:tcBorders>
              <w:right w:val="single" w:color="auto" w:sz="4" w:space="0"/>
            </w:tcBorders>
            <w:noWrap w:val="0"/>
            <w:vAlign w:val="center"/>
          </w:tcPr>
          <w:p w14:paraId="75E88928">
            <w:pPr>
              <w:spacing w:line="320" w:lineRule="exact"/>
              <w:jc w:val="center"/>
              <w:rPr>
                <w:rFonts w:hint="eastAsia" w:ascii="仿宋" w:hAnsi="仿宋" w:eastAsia="仿宋" w:cs="仿宋"/>
                <w:color w:val="auto"/>
                <w:sz w:val="24"/>
                <w:highlight w:val="none"/>
                <w:lang w:val="en-GB"/>
              </w:rPr>
            </w:pPr>
          </w:p>
        </w:tc>
        <w:tc>
          <w:tcPr>
            <w:tcW w:w="1359" w:type="dxa"/>
            <w:tcBorders>
              <w:left w:val="single" w:color="auto" w:sz="4" w:space="0"/>
              <w:right w:val="single" w:color="auto" w:sz="4" w:space="0"/>
            </w:tcBorders>
            <w:noWrap w:val="0"/>
            <w:vAlign w:val="center"/>
          </w:tcPr>
          <w:p w14:paraId="65D83460">
            <w:pPr>
              <w:spacing w:line="320" w:lineRule="exact"/>
              <w:jc w:val="center"/>
              <w:rPr>
                <w:rFonts w:hint="eastAsia" w:ascii="仿宋" w:hAnsi="仿宋" w:eastAsia="仿宋" w:cs="仿宋"/>
                <w:b/>
                <w:color w:val="auto"/>
                <w:sz w:val="24"/>
                <w:highlight w:val="none"/>
                <w:lang w:val="en-GB"/>
              </w:rPr>
            </w:pPr>
          </w:p>
        </w:tc>
        <w:tc>
          <w:tcPr>
            <w:tcW w:w="1485" w:type="dxa"/>
            <w:tcBorders>
              <w:left w:val="single" w:color="auto" w:sz="4" w:space="0"/>
            </w:tcBorders>
            <w:noWrap w:val="0"/>
            <w:vAlign w:val="center"/>
          </w:tcPr>
          <w:p w14:paraId="2359FBD6">
            <w:pPr>
              <w:spacing w:line="320" w:lineRule="exact"/>
              <w:jc w:val="center"/>
              <w:rPr>
                <w:rFonts w:hint="eastAsia" w:ascii="仿宋" w:hAnsi="仿宋" w:eastAsia="仿宋" w:cs="仿宋"/>
                <w:b/>
                <w:color w:val="auto"/>
                <w:sz w:val="24"/>
                <w:highlight w:val="none"/>
                <w:lang w:val="en-GB"/>
              </w:rPr>
            </w:pPr>
          </w:p>
        </w:tc>
        <w:tc>
          <w:tcPr>
            <w:tcW w:w="1125" w:type="dxa"/>
            <w:noWrap w:val="0"/>
            <w:vAlign w:val="center"/>
          </w:tcPr>
          <w:p w14:paraId="1B3874BC">
            <w:pPr>
              <w:spacing w:line="360" w:lineRule="auto"/>
              <w:jc w:val="center"/>
              <w:rPr>
                <w:rFonts w:hint="eastAsia" w:ascii="仿宋" w:hAnsi="仿宋" w:eastAsia="仿宋" w:cs="仿宋"/>
                <w:b/>
                <w:color w:val="auto"/>
                <w:sz w:val="24"/>
                <w:highlight w:val="none"/>
                <w:lang w:val="en-GB"/>
              </w:rPr>
            </w:pPr>
          </w:p>
        </w:tc>
      </w:tr>
      <w:tr w14:paraId="4E887E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9" w:hRule="atLeast"/>
          <w:tblHeader/>
        </w:trPr>
        <w:tc>
          <w:tcPr>
            <w:tcW w:w="2356" w:type="dxa"/>
            <w:tcBorders>
              <w:top w:val="single" w:color="auto" w:sz="4" w:space="0"/>
              <w:bottom w:val="single" w:color="auto" w:sz="4" w:space="0"/>
            </w:tcBorders>
            <w:noWrap w:val="0"/>
            <w:vAlign w:val="center"/>
          </w:tcPr>
          <w:p w14:paraId="60CEB6DD">
            <w:pPr>
              <w:jc w:val="center"/>
              <w:rPr>
                <w:rFonts w:hint="eastAsia" w:ascii="仿宋" w:hAnsi="仿宋" w:eastAsia="仿宋" w:cs="仿宋"/>
                <w:color w:val="auto"/>
                <w:sz w:val="24"/>
                <w:highlight w:val="none"/>
              </w:rPr>
            </w:pPr>
          </w:p>
        </w:tc>
        <w:tc>
          <w:tcPr>
            <w:tcW w:w="2205" w:type="dxa"/>
            <w:noWrap w:val="0"/>
            <w:vAlign w:val="center"/>
          </w:tcPr>
          <w:p w14:paraId="315C0287">
            <w:pPr>
              <w:spacing w:line="320" w:lineRule="exact"/>
              <w:jc w:val="center"/>
              <w:rPr>
                <w:rFonts w:hint="eastAsia" w:ascii="仿宋" w:hAnsi="仿宋" w:eastAsia="仿宋" w:cs="仿宋"/>
                <w:color w:val="auto"/>
                <w:sz w:val="24"/>
                <w:highlight w:val="none"/>
                <w:lang w:val="en-GB"/>
              </w:rPr>
            </w:pPr>
          </w:p>
        </w:tc>
        <w:tc>
          <w:tcPr>
            <w:tcW w:w="1311" w:type="dxa"/>
            <w:tcBorders>
              <w:right w:val="single" w:color="auto" w:sz="4" w:space="0"/>
            </w:tcBorders>
            <w:noWrap w:val="0"/>
            <w:vAlign w:val="center"/>
          </w:tcPr>
          <w:p w14:paraId="3E17ADD7">
            <w:pPr>
              <w:spacing w:line="320" w:lineRule="exact"/>
              <w:jc w:val="center"/>
              <w:rPr>
                <w:rFonts w:hint="eastAsia" w:ascii="仿宋" w:hAnsi="仿宋" w:eastAsia="仿宋" w:cs="仿宋"/>
                <w:color w:val="auto"/>
                <w:sz w:val="24"/>
                <w:highlight w:val="none"/>
                <w:lang w:val="en-GB"/>
              </w:rPr>
            </w:pPr>
          </w:p>
        </w:tc>
        <w:tc>
          <w:tcPr>
            <w:tcW w:w="1359" w:type="dxa"/>
            <w:tcBorders>
              <w:left w:val="single" w:color="auto" w:sz="4" w:space="0"/>
              <w:right w:val="single" w:color="auto" w:sz="4" w:space="0"/>
            </w:tcBorders>
            <w:noWrap w:val="0"/>
            <w:vAlign w:val="center"/>
          </w:tcPr>
          <w:p w14:paraId="3FFD1481">
            <w:pPr>
              <w:spacing w:line="320" w:lineRule="exact"/>
              <w:jc w:val="center"/>
              <w:rPr>
                <w:rFonts w:hint="eastAsia" w:ascii="仿宋" w:hAnsi="仿宋" w:eastAsia="仿宋" w:cs="仿宋"/>
                <w:b/>
                <w:color w:val="auto"/>
                <w:sz w:val="24"/>
                <w:highlight w:val="none"/>
                <w:lang w:val="en-GB"/>
              </w:rPr>
            </w:pPr>
          </w:p>
        </w:tc>
        <w:tc>
          <w:tcPr>
            <w:tcW w:w="1485" w:type="dxa"/>
            <w:tcBorders>
              <w:left w:val="single" w:color="auto" w:sz="4" w:space="0"/>
            </w:tcBorders>
            <w:noWrap w:val="0"/>
            <w:vAlign w:val="center"/>
          </w:tcPr>
          <w:p w14:paraId="0D3D6243">
            <w:pPr>
              <w:spacing w:line="320" w:lineRule="exact"/>
              <w:jc w:val="center"/>
              <w:rPr>
                <w:rFonts w:hint="eastAsia" w:ascii="仿宋" w:hAnsi="仿宋" w:eastAsia="仿宋" w:cs="仿宋"/>
                <w:b/>
                <w:color w:val="auto"/>
                <w:sz w:val="24"/>
                <w:highlight w:val="none"/>
                <w:lang w:val="en-GB"/>
              </w:rPr>
            </w:pPr>
          </w:p>
        </w:tc>
        <w:tc>
          <w:tcPr>
            <w:tcW w:w="1125" w:type="dxa"/>
            <w:noWrap w:val="0"/>
            <w:vAlign w:val="center"/>
          </w:tcPr>
          <w:p w14:paraId="09491F7A">
            <w:pPr>
              <w:spacing w:line="360" w:lineRule="auto"/>
              <w:jc w:val="center"/>
              <w:rPr>
                <w:rFonts w:hint="eastAsia" w:ascii="仿宋" w:hAnsi="仿宋" w:eastAsia="仿宋" w:cs="仿宋"/>
                <w:b/>
                <w:color w:val="auto"/>
                <w:sz w:val="24"/>
                <w:highlight w:val="none"/>
                <w:lang w:val="en-GB"/>
              </w:rPr>
            </w:pPr>
          </w:p>
        </w:tc>
      </w:tr>
      <w:tr w14:paraId="6982E3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7" w:hRule="atLeast"/>
        </w:trPr>
        <w:tc>
          <w:tcPr>
            <w:tcW w:w="2356" w:type="dxa"/>
            <w:vMerge w:val="restart"/>
            <w:tcBorders>
              <w:top w:val="single" w:color="auto" w:sz="4" w:space="0"/>
              <w:bottom w:val="single" w:color="auto" w:sz="4" w:space="0"/>
            </w:tcBorders>
            <w:noWrap w:val="0"/>
            <w:vAlign w:val="center"/>
          </w:tcPr>
          <w:p w14:paraId="2029E532">
            <w:pPr>
              <w:spacing w:line="360" w:lineRule="exact"/>
              <w:jc w:val="cente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本项目总投标报价</w:t>
            </w:r>
          </w:p>
        </w:tc>
        <w:tc>
          <w:tcPr>
            <w:tcW w:w="7485" w:type="dxa"/>
            <w:gridSpan w:val="5"/>
            <w:noWrap w:val="0"/>
            <w:vAlign w:val="center"/>
          </w:tcPr>
          <w:p w14:paraId="6A352972">
            <w:pPr>
              <w:spacing w:line="36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小写：</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p>
        </w:tc>
      </w:tr>
      <w:tr w14:paraId="7AD390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2356" w:type="dxa"/>
            <w:vMerge w:val="continue"/>
            <w:tcBorders>
              <w:top w:val="single" w:color="auto" w:sz="4" w:space="0"/>
              <w:bottom w:val="single" w:color="auto" w:sz="4" w:space="0"/>
            </w:tcBorders>
            <w:noWrap w:val="0"/>
            <w:vAlign w:val="center"/>
          </w:tcPr>
          <w:p w14:paraId="143FB8EF">
            <w:pPr>
              <w:spacing w:line="360" w:lineRule="auto"/>
              <w:jc w:val="center"/>
              <w:rPr>
                <w:rFonts w:hint="eastAsia" w:ascii="仿宋" w:hAnsi="仿宋" w:eastAsia="仿宋" w:cs="仿宋"/>
                <w:color w:val="auto"/>
                <w:sz w:val="24"/>
                <w:highlight w:val="none"/>
                <w:lang w:val="en-GB"/>
              </w:rPr>
            </w:pPr>
          </w:p>
        </w:tc>
        <w:tc>
          <w:tcPr>
            <w:tcW w:w="7485" w:type="dxa"/>
            <w:gridSpan w:val="5"/>
            <w:noWrap w:val="0"/>
            <w:vAlign w:val="center"/>
          </w:tcPr>
          <w:p w14:paraId="65A34526">
            <w:pPr>
              <w:spacing w:line="36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大写：</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p>
        </w:tc>
      </w:tr>
    </w:tbl>
    <w:p w14:paraId="6C139FA8">
      <w:pPr>
        <w:spacing w:line="48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765B831">
      <w:pPr>
        <w:adjustRightInd w:val="0"/>
        <w:snapToGrid w:val="0"/>
        <w:spacing w:line="360" w:lineRule="auto"/>
        <w:rPr>
          <w:rFonts w:hint="eastAsia" w:ascii="宋体" w:hAnsi="宋体" w:cs="宋体"/>
          <w:bCs/>
          <w:color w:val="auto"/>
          <w:highlight w:val="none"/>
        </w:rPr>
      </w:pPr>
      <w:r>
        <w:rPr>
          <w:rFonts w:hint="eastAsia" w:ascii="宋体" w:hAnsi="宋体" w:cs="宋体"/>
          <w:bCs/>
          <w:color w:val="auto"/>
          <w:highlight w:val="none"/>
        </w:rPr>
        <w:t xml:space="preserve">全权代表签字：                   </w:t>
      </w:r>
    </w:p>
    <w:p w14:paraId="006C130C">
      <w:pPr>
        <w:adjustRightInd w:val="0"/>
        <w:snapToGrid w:val="0"/>
        <w:spacing w:line="360" w:lineRule="auto"/>
        <w:rPr>
          <w:rFonts w:hint="eastAsia" w:ascii="宋体" w:hAnsi="宋体" w:cs="宋体"/>
          <w:bCs/>
          <w:color w:val="auto"/>
          <w:highlight w:val="none"/>
        </w:rPr>
      </w:pPr>
      <w:r>
        <w:rPr>
          <w:rFonts w:hint="eastAsia" w:ascii="宋体" w:hAnsi="宋体" w:cs="宋体"/>
          <w:bCs/>
          <w:color w:val="auto"/>
          <w:highlight w:val="none"/>
        </w:rPr>
        <w:t xml:space="preserve">日 期：           </w:t>
      </w:r>
    </w:p>
    <w:p w14:paraId="47D2E337">
      <w:pPr>
        <w:adjustRightInd w:val="0"/>
        <w:snapToGrid w:val="0"/>
        <w:spacing w:line="360" w:lineRule="auto"/>
        <w:rPr>
          <w:rFonts w:hint="eastAsia" w:ascii="宋体" w:hAnsi="宋体" w:cs="宋体"/>
          <w:bCs/>
          <w:color w:val="auto"/>
          <w:highlight w:val="none"/>
        </w:rPr>
      </w:pPr>
      <w:r>
        <w:rPr>
          <w:rFonts w:hint="eastAsia" w:ascii="宋体" w:hAnsi="宋体" w:cs="宋体"/>
          <w:bCs/>
          <w:color w:val="auto"/>
          <w:highlight w:val="none"/>
        </w:rPr>
        <w:t>备注：</w:t>
      </w:r>
    </w:p>
    <w:p w14:paraId="1538B8A2">
      <w:pPr>
        <w:adjustRightInd w:val="0"/>
        <w:snapToGrid w:val="0"/>
        <w:spacing w:line="360" w:lineRule="auto"/>
        <w:rPr>
          <w:rFonts w:hint="eastAsia" w:ascii="宋体" w:hAnsi="宋体" w:cs="宋体"/>
          <w:bCs/>
          <w:color w:val="auto"/>
          <w:highlight w:val="none"/>
        </w:rPr>
      </w:pPr>
      <w:r>
        <w:rPr>
          <w:rFonts w:hint="eastAsia" w:ascii="宋体" w:hAnsi="宋体" w:cs="宋体"/>
          <w:bCs/>
          <w:color w:val="auto"/>
          <w:highlight w:val="none"/>
        </w:rPr>
        <w:t>1.投标人应根据国家的有关规定和实际情况并结合企业的实际情况进行投标报价。投标报价为投标人所能承受的最低、最终一次性报价。</w:t>
      </w:r>
    </w:p>
    <w:p w14:paraId="04D169BC">
      <w:pPr>
        <w:adjustRightInd w:val="0"/>
        <w:snapToGrid w:val="0"/>
        <w:spacing w:line="360" w:lineRule="auto"/>
        <w:rPr>
          <w:rFonts w:hint="eastAsia" w:ascii="宋体" w:hAnsi="宋体" w:cs="宋体"/>
          <w:bCs/>
          <w:color w:val="auto"/>
          <w:highlight w:val="none"/>
        </w:rPr>
      </w:pPr>
      <w:r>
        <w:rPr>
          <w:rFonts w:hint="eastAsia" w:ascii="宋体" w:hAnsi="宋体" w:cs="宋体"/>
          <w:bCs/>
          <w:color w:val="auto"/>
          <w:highlight w:val="none"/>
        </w:rPr>
        <w:t>2.此表在不改变表式内容的情况下，可自行制作。</w:t>
      </w:r>
    </w:p>
    <w:p w14:paraId="63D45B19">
      <w:pPr>
        <w:spacing w:line="36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br w:type="page"/>
      </w:r>
      <w:r>
        <w:rPr>
          <w:rFonts w:hint="eastAsia" w:ascii="宋体" w:hAnsi="宋体" w:cs="宋体"/>
          <w:b/>
          <w:bCs/>
          <w:color w:val="auto"/>
          <w:sz w:val="36"/>
          <w:szCs w:val="36"/>
          <w:highlight w:val="none"/>
        </w:rPr>
        <w:t>质 疑 函 范 本（供参考）</w:t>
      </w:r>
    </w:p>
    <w:p w14:paraId="2171345A">
      <w:pPr>
        <w:adjustRightInd w:val="0"/>
        <w:snapToGrid w:val="0"/>
        <w:spacing w:before="312" w:beforeLines="100" w:line="360" w:lineRule="auto"/>
        <w:rPr>
          <w:rFonts w:ascii="宋体" w:hAnsi="宋体" w:cs="宋体"/>
          <w:bCs/>
          <w:color w:val="auto"/>
          <w:highlight w:val="none"/>
        </w:rPr>
      </w:pPr>
      <w:r>
        <w:rPr>
          <w:rFonts w:hint="eastAsia" w:ascii="宋体" w:hAnsi="宋体" w:cs="宋体"/>
          <w:bCs/>
          <w:color w:val="auto"/>
          <w:highlight w:val="none"/>
        </w:rPr>
        <w:t>一、质疑供应商基本信息</w:t>
      </w:r>
    </w:p>
    <w:p w14:paraId="2B7901AD">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质疑供应商：</w:t>
      </w:r>
    </w:p>
    <w:p w14:paraId="354CF131">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地址：邮编：</w:t>
      </w:r>
    </w:p>
    <w:p w14:paraId="76833A38">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联系人：联系电话：</w:t>
      </w:r>
    </w:p>
    <w:p w14:paraId="5BAC194C">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授权代表：</w:t>
      </w:r>
    </w:p>
    <w:p w14:paraId="454A8893">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联系电话：</w:t>
      </w:r>
    </w:p>
    <w:p w14:paraId="3DFCD781">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 邮编：</w:t>
      </w:r>
    </w:p>
    <w:p w14:paraId="316C0174">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二、质疑项目基本情况</w:t>
      </w:r>
    </w:p>
    <w:p w14:paraId="2C69AD07">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质疑项目的名称：</w:t>
      </w:r>
    </w:p>
    <w:p w14:paraId="54443B59">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质疑项目的编号：包号（如有请填写）：</w:t>
      </w:r>
    </w:p>
    <w:p w14:paraId="1D948738">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采购人名称：</w:t>
      </w:r>
    </w:p>
    <w:p w14:paraId="331C61E5">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采购文件获取日期：</w:t>
      </w:r>
    </w:p>
    <w:p w14:paraId="180180FB">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三、质疑事项具体内容</w:t>
      </w:r>
    </w:p>
    <w:p w14:paraId="3C9C9A8E">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质疑事项1：</w:t>
      </w:r>
    </w:p>
    <w:p w14:paraId="37249869">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事实依据：</w:t>
      </w:r>
    </w:p>
    <w:p w14:paraId="7035044C">
      <w:pPr>
        <w:adjustRightInd w:val="0"/>
        <w:snapToGrid w:val="0"/>
        <w:spacing w:line="360" w:lineRule="auto"/>
        <w:rPr>
          <w:rFonts w:ascii="宋体" w:hAnsi="宋体" w:cs="宋体"/>
          <w:color w:val="auto"/>
          <w:highlight w:val="none"/>
        </w:rPr>
      </w:pPr>
    </w:p>
    <w:p w14:paraId="53B01F5E">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法律依据：</w:t>
      </w:r>
    </w:p>
    <w:p w14:paraId="55B628E6">
      <w:pPr>
        <w:adjustRightInd w:val="0"/>
        <w:snapToGrid w:val="0"/>
        <w:spacing w:line="360" w:lineRule="auto"/>
        <w:rPr>
          <w:rFonts w:ascii="宋体" w:hAnsi="宋体" w:cs="宋体"/>
          <w:color w:val="auto"/>
          <w:highlight w:val="none"/>
          <w:u w:val="dotted"/>
        </w:rPr>
      </w:pPr>
    </w:p>
    <w:p w14:paraId="78A550EA">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质疑事项2</w:t>
      </w:r>
    </w:p>
    <w:p w14:paraId="242A2695">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w:t>
      </w:r>
    </w:p>
    <w:p w14:paraId="3D303070">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四、与质疑事项相关的质疑请求</w:t>
      </w:r>
    </w:p>
    <w:p w14:paraId="147EA450">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请求：</w:t>
      </w:r>
    </w:p>
    <w:p w14:paraId="53725A29">
      <w:pPr>
        <w:spacing w:line="360" w:lineRule="auto"/>
        <w:rPr>
          <w:rFonts w:ascii="宋体" w:hAnsi="宋体" w:cs="宋体"/>
          <w:color w:val="auto"/>
          <w:highlight w:val="none"/>
        </w:rPr>
      </w:pPr>
      <w:r>
        <w:rPr>
          <w:rFonts w:hint="eastAsia" w:ascii="宋体" w:hAnsi="宋体" w:cs="宋体"/>
          <w:color w:val="auto"/>
          <w:highlight w:val="none"/>
        </w:rPr>
        <w:t xml:space="preserve">签字(签章)：                   公章：                      </w:t>
      </w:r>
    </w:p>
    <w:p w14:paraId="2EAC44F1">
      <w:pPr>
        <w:spacing w:line="360" w:lineRule="auto"/>
        <w:rPr>
          <w:rFonts w:ascii="宋体" w:hAnsi="宋体" w:cs="宋体"/>
          <w:color w:val="auto"/>
          <w:highlight w:val="none"/>
        </w:rPr>
      </w:pPr>
      <w:r>
        <w:rPr>
          <w:rFonts w:hint="eastAsia" w:ascii="宋体" w:hAnsi="宋体" w:cs="宋体"/>
          <w:color w:val="auto"/>
          <w:highlight w:val="none"/>
        </w:rPr>
        <w:t xml:space="preserve">日期：    </w:t>
      </w:r>
    </w:p>
    <w:p w14:paraId="3BEBFC22">
      <w:pPr>
        <w:spacing w:line="360" w:lineRule="auto"/>
        <w:rPr>
          <w:rFonts w:ascii="宋体" w:hAnsi="宋体" w:cs="宋体"/>
          <w:color w:val="auto"/>
          <w:highlight w:val="none"/>
        </w:rPr>
      </w:pPr>
    </w:p>
    <w:p w14:paraId="359036A1">
      <w:pPr>
        <w:spacing w:line="360" w:lineRule="auto"/>
        <w:rPr>
          <w:rFonts w:ascii="宋体" w:hAnsi="宋体" w:cs="宋体"/>
          <w:b/>
          <w:color w:val="auto"/>
          <w:highlight w:val="none"/>
        </w:rPr>
      </w:pPr>
      <w:r>
        <w:rPr>
          <w:rFonts w:hint="eastAsia" w:ascii="宋体" w:hAnsi="宋体" w:cs="宋体"/>
          <w:b/>
          <w:color w:val="auto"/>
          <w:highlight w:val="none"/>
        </w:rPr>
        <w:t>质疑函制作说明：</w:t>
      </w:r>
    </w:p>
    <w:p w14:paraId="79D68B26">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1.供应商提出质疑时，应提交质疑函和必要的证明材料。</w:t>
      </w:r>
    </w:p>
    <w:p w14:paraId="6280A616">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2.质疑供应商若委托代理人进行质疑的，质疑函应按要求列明“授权代表”的有关内容，并在附件中提交由质疑</w:t>
      </w:r>
      <w:r>
        <w:rPr>
          <w:rFonts w:hint="eastAsia" w:ascii="宋体" w:hAnsi="宋体" w:cs="宋体"/>
          <w:color w:val="auto"/>
          <w:kern w:val="0"/>
          <w:highlight w:val="none"/>
        </w:rPr>
        <w:t>供应商签署的授权委托书。授权委托书应载明代理人的姓名或者名称、代理事项、具体权限、期限和相关事项。</w:t>
      </w:r>
    </w:p>
    <w:p w14:paraId="7AE158CA">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3.质疑供应商若对项目的某一分包进行质疑，质疑函中应列明具体分包号。</w:t>
      </w:r>
    </w:p>
    <w:p w14:paraId="00EF755C">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4.质疑函的质疑事项应具体、明确，并有必要的事实依据和法律依据。</w:t>
      </w:r>
    </w:p>
    <w:p w14:paraId="338728FA">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5.质疑函的质疑请求应与质疑事项相关。</w:t>
      </w:r>
    </w:p>
    <w:p w14:paraId="0A96BC01">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6.质疑供应商为自然人的，质疑函应由本人签字；质疑供应商为法人或者其他组织的，质疑函应由法定代表人、主要负责人，或者其授权代表签字或者盖章，并加盖公章。</w:t>
      </w:r>
    </w:p>
    <w:p w14:paraId="71D03179">
      <w:pPr>
        <w:pStyle w:val="274"/>
        <w:rPr>
          <w:color w:val="auto"/>
          <w:highlight w:val="none"/>
        </w:rPr>
      </w:pPr>
    </w:p>
    <w:p w14:paraId="1212A385">
      <w:pPr>
        <w:pStyle w:val="28"/>
        <w:spacing w:line="460" w:lineRule="exact"/>
        <w:rPr>
          <w:color w:val="auto"/>
          <w:highlight w:val="none"/>
        </w:rPr>
      </w:pPr>
    </w:p>
    <w:p w14:paraId="6BA7AA50">
      <w:pPr>
        <w:rPr>
          <w:color w:val="auto"/>
          <w:highlight w:val="none"/>
        </w:rPr>
      </w:pPr>
    </w:p>
    <w:p w14:paraId="216C723D">
      <w:pPr>
        <w:rPr>
          <w:color w:val="auto"/>
          <w:highlight w:val="none"/>
        </w:rPr>
      </w:pPr>
    </w:p>
    <w:p w14:paraId="25ADE63A">
      <w:pPr>
        <w:rPr>
          <w:color w:val="auto"/>
          <w:highlight w:val="none"/>
        </w:rPr>
      </w:pPr>
    </w:p>
    <w:p w14:paraId="49AB6399">
      <w:pPr>
        <w:jc w:val="center"/>
        <w:rPr>
          <w:rFonts w:ascii="宋体" w:hAnsi="宋体"/>
          <w:b/>
          <w:color w:val="auto"/>
          <w:sz w:val="36"/>
          <w:szCs w:val="36"/>
          <w:highlight w:val="none"/>
        </w:rPr>
      </w:pPr>
    </w:p>
    <w:p w14:paraId="41C98540">
      <w:pPr>
        <w:jc w:val="center"/>
        <w:rPr>
          <w:rFonts w:ascii="宋体" w:hAnsi="宋体"/>
          <w:b/>
          <w:color w:val="auto"/>
          <w:sz w:val="36"/>
          <w:szCs w:val="36"/>
          <w:highlight w:val="none"/>
        </w:rPr>
      </w:pPr>
    </w:p>
    <w:p w14:paraId="48FF45EC">
      <w:pPr>
        <w:jc w:val="center"/>
        <w:rPr>
          <w:rFonts w:ascii="宋体" w:hAnsi="宋体"/>
          <w:b/>
          <w:color w:val="auto"/>
          <w:sz w:val="36"/>
          <w:szCs w:val="36"/>
          <w:highlight w:val="none"/>
        </w:rPr>
      </w:pPr>
    </w:p>
    <w:p w14:paraId="34C6638D">
      <w:pPr>
        <w:rPr>
          <w:color w:val="auto"/>
          <w:highlight w:val="none"/>
        </w:rPr>
      </w:pPr>
    </w:p>
    <w:sectPr>
      <w:footerReference r:id="rId6" w:type="first"/>
      <w:headerReference r:id="rId4" w:type="default"/>
      <w:footerReference r:id="rId5" w:type="default"/>
      <w:pgSz w:w="11906" w:h="16838"/>
      <w:pgMar w:top="1246" w:right="1134" w:bottom="1440"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roman"/>
    <w:pitch w:val="default"/>
    <w:sig w:usb0="FFFFFFFF" w:usb1="E9FFFFFF" w:usb2="0000003F" w:usb3="00000000" w:csb0="603F01FF" w:csb1="FFFF0000"/>
  </w:font>
  <w:font w:name="PMingLiU">
    <w:panose1 w:val="02020500000000000000"/>
    <w:charset w:val="88"/>
    <w:family w:val="roman"/>
    <w:pitch w:val="default"/>
    <w:sig w:usb0="A00002FF" w:usb1="28CFFCFA" w:usb2="00000016" w:usb3="00000000" w:csb0="00100001" w:csb1="00000000"/>
  </w:font>
  <w:font w:name="Helvetica">
    <w:altName w:val="Arial"/>
    <w:panose1 w:val="020B0604020202020204"/>
    <w:charset w:val="00"/>
    <w:family w:val="swiss"/>
    <w:pitch w:val="default"/>
    <w:sig w:usb0="E0002EFF" w:usb1="C000785B" w:usb2="00000009" w:usb3="00000000" w:csb0="000001FF" w:csb1="00000000"/>
  </w:font>
  <w:font w:name="Footlight MT Light">
    <w:panose1 w:val="0204060206030A020304"/>
    <w:charset w:val="00"/>
    <w:family w:val="roman"/>
    <w:pitch w:val="default"/>
    <w:sig w:usb0="00000003" w:usb1="00000000" w:usb2="00000000" w:usb3="00000000" w:csb0="20000001" w:csb1="00000000"/>
  </w:font>
  <w:font w:name="Futura Bk">
    <w:altName w:val="Segoe Print"/>
    <w:panose1 w:val="00000000000000000000"/>
    <w:charset w:val="00"/>
    <w:family w:val="swiss"/>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全真中明體">
    <w:altName w:val="MingLiU-ExtB"/>
    <w:panose1 w:val="00000000000000000000"/>
    <w:charset w:val="88"/>
    <w:family w:val="modern"/>
    <w:pitch w:val="default"/>
    <w:sig w:usb0="00000000" w:usb1="08080000" w:usb2="00000010" w:usb3="00000000" w:csb0="00100000" w:csb1="00000000"/>
  </w:font>
  <w:font w:name="Lucida Sans">
    <w:panose1 w:val="020B0602030504020204"/>
    <w:charset w:val="00"/>
    <w:family w:val="swiss"/>
    <w:pitch w:val="default"/>
    <w:sig w:usb0="00000003" w:usb1="00000000" w:usb2="00000000" w:usb3="00000000" w:csb0="20000001" w:csb1="00000000"/>
  </w:font>
  <w:font w:name="_x000B__x000C_">
    <w:altName w:val="Arial Unicode MS"/>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5433F">
    <w:pPr>
      <w:pStyle w:val="34"/>
      <w:tabs>
        <w:tab w:val="clear"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AD8A540">
                          <w:pPr>
                            <w:pStyle w:val="34"/>
                          </w:pPr>
                          <w:r>
                            <w:fldChar w:fldCharType="begin"/>
                          </w:r>
                          <w:r>
                            <w:instrText xml:space="preserve"> PAGE  \* MERGEFORMAT </w:instrText>
                          </w:r>
                          <w:r>
                            <w:fldChar w:fldCharType="separate"/>
                          </w:r>
                          <w:r>
                            <w:rPr>
                              <w:lang/>
                            </w:rPr>
                            <w:t>26</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fWkSz9IBAACjAwAADgAAAAAAAAABACAAAAAi&#10;AQAAZHJzL2Uyb0RvYy54bWxQSwUGAAAAAAYABgBZAQAAZgUAAAAA&#10;">
              <v:fill on="f" focussize="0,0"/>
              <v:stroke on="f" weight="1.25pt"/>
              <v:imagedata o:title=""/>
              <o:lock v:ext="edit" aspectratio="f"/>
              <v:textbox inset="0mm,0mm,0mm,0mm" style="mso-fit-shape-to-text:t;">
                <w:txbxContent>
                  <w:p w14:paraId="6AD8A540">
                    <w:pPr>
                      <w:pStyle w:val="34"/>
                    </w:pPr>
                    <w:r>
                      <w:fldChar w:fldCharType="begin"/>
                    </w:r>
                    <w:r>
                      <w:instrText xml:space="preserve"> PAGE  \* MERGEFORMAT </w:instrText>
                    </w:r>
                    <w:r>
                      <w:fldChar w:fldCharType="separate"/>
                    </w:r>
                    <w:r>
                      <w:rPr>
                        <w:lang/>
                      </w:rPr>
                      <w:t>26</w:t>
                    </w:r>
                    <w:r>
                      <w:fldChar w:fldCharType="end"/>
                    </w:r>
                  </w:p>
                </w:txbxContent>
              </v:textbox>
            </v:shape>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495ED">
    <w:pPr>
      <w:pStyle w:val="3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0591A08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71</w:t>
                          </w:r>
                          <w:r>
                            <w:rPr>
                              <w:rFonts w:hint="eastAsia"/>
                              <w:sz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V+SdAAAAADAQAADwAAAAAAAAABACAAAAAiAAAAZHJzL2Rv&#10;d25yZXYueG1sUEsBAhQAFAAAAAgAh07iQMYpOtDQAQAAmgMAAA4AAAAAAAAAAQAgAAAAHwEAAGRy&#10;cy9lMm9Eb2MueG1sUEsFBgAAAAAGAAYAWQEAAGEFAAAAAA==&#10;">
              <v:fill on="f" focussize="0,0"/>
              <v:stroke on="f"/>
              <v:imagedata o:title=""/>
              <o:lock v:ext="edit" aspectratio="f"/>
              <v:textbox inset="0mm,0mm,0mm,0mm" style="mso-fit-shape-to-text:t;">
                <w:txbxContent>
                  <w:p w14:paraId="0591A08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71</w:t>
                    </w:r>
                    <w:r>
                      <w:rPr>
                        <w:rFonts w:hint="eastAsia"/>
                        <w:sz w:val="18"/>
                      </w:rP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40AC6">
    <w:pPr>
      <w:pStyle w:val="3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0673607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41</w:t>
                          </w:r>
                          <w:r>
                            <w:rPr>
                              <w:rFonts w:hint="eastAsia"/>
                              <w:sz w:val="18"/>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4vdRNAAAAACAQAADwAAAAAAAAABACAAAAAiAAAAZHJzL2Rv&#10;d25yZXYueG1sUEsBAhQAFAAAAAgAh07iQNYs0brQAQAAmQMAAA4AAAAAAAAAAQAgAAAAHwEAAGRy&#10;cy9lMm9Eb2MueG1sUEsFBgAAAAAGAAYAWQEAAGEFAAAAAA==&#10;">
              <v:fill on="f" focussize="0,0"/>
              <v:stroke on="f"/>
              <v:imagedata o:title=""/>
              <o:lock v:ext="edit" aspectratio="f"/>
              <v:textbox inset="0mm,0mm,0mm,0mm" style="mso-fit-shape-to-text:t;">
                <w:txbxContent>
                  <w:p w14:paraId="0673607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41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ED4D7">
    <w:pPr>
      <w:pStyle w:val="36"/>
      <w:ind w:firstLine="90" w:firstLineChars="50"/>
      <w:jc w:val="both"/>
    </w:pPr>
    <w:r>
      <w:rPr>
        <w:rFonts w:hint="eastAsia" w:eastAsia="PMingLiU"/>
        <w:lang w:eastAsia="zh-TW"/>
      </w:rPr>
      <w:t>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7FE37C"/>
    <w:multiLevelType w:val="singleLevel"/>
    <w:tmpl w:val="AD7FE37C"/>
    <w:lvl w:ilvl="0" w:tentative="0">
      <w:start w:val="1"/>
      <w:numFmt w:val="decimal"/>
      <w:suff w:val="nothing"/>
      <w:lvlText w:val="%1、"/>
      <w:lvlJc w:val="left"/>
    </w:lvl>
  </w:abstractNum>
  <w:abstractNum w:abstractNumId="1">
    <w:nsid w:val="AFFDDB78"/>
    <w:multiLevelType w:val="singleLevel"/>
    <w:tmpl w:val="AFFDDB78"/>
    <w:lvl w:ilvl="0" w:tentative="0">
      <w:start w:val="1"/>
      <w:numFmt w:val="decimal"/>
      <w:suff w:val="nothing"/>
      <w:lvlText w:val="%1、"/>
      <w:lvlJc w:val="left"/>
    </w:lvl>
  </w:abstractNum>
  <w:abstractNum w:abstractNumId="2">
    <w:nsid w:val="B5BA1D03"/>
    <w:multiLevelType w:val="singleLevel"/>
    <w:tmpl w:val="B5BA1D03"/>
    <w:lvl w:ilvl="0" w:tentative="0">
      <w:start w:val="1"/>
      <w:numFmt w:val="decimal"/>
      <w:suff w:val="nothing"/>
      <w:lvlText w:val="%1、"/>
      <w:lvlJc w:val="left"/>
    </w:lvl>
  </w:abstractNum>
  <w:abstractNum w:abstractNumId="3">
    <w:nsid w:val="B7EE757B"/>
    <w:multiLevelType w:val="singleLevel"/>
    <w:tmpl w:val="B7EE757B"/>
    <w:lvl w:ilvl="0" w:tentative="0">
      <w:start w:val="1"/>
      <w:numFmt w:val="decimal"/>
      <w:suff w:val="nothing"/>
      <w:lvlText w:val="%1、"/>
      <w:lvlJc w:val="left"/>
      <w:rPr>
        <w:rFonts w:hint="default"/>
        <w:color w:val="auto"/>
      </w:rPr>
    </w:lvl>
  </w:abstractNum>
  <w:abstractNum w:abstractNumId="4">
    <w:nsid w:val="BD3A72B8"/>
    <w:multiLevelType w:val="singleLevel"/>
    <w:tmpl w:val="BD3A72B8"/>
    <w:lvl w:ilvl="0" w:tentative="0">
      <w:start w:val="1"/>
      <w:numFmt w:val="decimal"/>
      <w:suff w:val="nothing"/>
      <w:lvlText w:val="%1、"/>
      <w:lvlJc w:val="left"/>
      <w:rPr>
        <w:rFonts w:hint="default"/>
        <w:color w:val="auto"/>
      </w:rPr>
    </w:lvl>
  </w:abstractNum>
  <w:abstractNum w:abstractNumId="5">
    <w:nsid w:val="BDE4A3AB"/>
    <w:multiLevelType w:val="singleLevel"/>
    <w:tmpl w:val="BDE4A3AB"/>
    <w:lvl w:ilvl="0" w:tentative="0">
      <w:start w:val="1"/>
      <w:numFmt w:val="decimal"/>
      <w:suff w:val="nothing"/>
      <w:lvlText w:val="%1、"/>
      <w:lvlJc w:val="left"/>
      <w:rPr>
        <w:rFonts w:hint="default"/>
        <w:b w:val="0"/>
        <w:bCs w:val="0"/>
      </w:rPr>
    </w:lvl>
  </w:abstractNum>
  <w:abstractNum w:abstractNumId="6">
    <w:nsid w:val="BFB4EFE4"/>
    <w:multiLevelType w:val="singleLevel"/>
    <w:tmpl w:val="BFB4EFE4"/>
    <w:lvl w:ilvl="0" w:tentative="0">
      <w:start w:val="1"/>
      <w:numFmt w:val="decimal"/>
      <w:suff w:val="nothing"/>
      <w:lvlText w:val="%1、"/>
      <w:lvlJc w:val="left"/>
    </w:lvl>
  </w:abstractNum>
  <w:abstractNum w:abstractNumId="7">
    <w:nsid w:val="BFFA53A7"/>
    <w:multiLevelType w:val="singleLevel"/>
    <w:tmpl w:val="BFFA53A7"/>
    <w:lvl w:ilvl="0" w:tentative="0">
      <w:start w:val="1"/>
      <w:numFmt w:val="decimal"/>
      <w:suff w:val="nothing"/>
      <w:lvlText w:val="%1、"/>
      <w:lvlJc w:val="left"/>
      <w:rPr>
        <w:rFonts w:hint="default"/>
        <w:b w:val="0"/>
        <w:bCs w:val="0"/>
        <w:color w:val="auto"/>
      </w:rPr>
    </w:lvl>
  </w:abstractNum>
  <w:abstractNum w:abstractNumId="8">
    <w:nsid w:val="D3AF9B82"/>
    <w:multiLevelType w:val="singleLevel"/>
    <w:tmpl w:val="D3AF9B82"/>
    <w:lvl w:ilvl="0" w:tentative="0">
      <w:start w:val="1"/>
      <w:numFmt w:val="decimal"/>
      <w:suff w:val="nothing"/>
      <w:lvlText w:val="%1、"/>
      <w:lvlJc w:val="left"/>
      <w:rPr>
        <w:rFonts w:hint="default"/>
        <w:color w:val="auto"/>
      </w:rPr>
    </w:lvl>
  </w:abstractNum>
  <w:abstractNum w:abstractNumId="9">
    <w:nsid w:val="D5BA64DF"/>
    <w:multiLevelType w:val="singleLevel"/>
    <w:tmpl w:val="D5BA64DF"/>
    <w:lvl w:ilvl="0" w:tentative="0">
      <w:start w:val="1"/>
      <w:numFmt w:val="decimal"/>
      <w:suff w:val="nothing"/>
      <w:lvlText w:val="%1、"/>
      <w:lvlJc w:val="left"/>
      <w:rPr>
        <w:rFonts w:hint="default"/>
        <w:color w:val="auto"/>
      </w:rPr>
    </w:lvl>
  </w:abstractNum>
  <w:abstractNum w:abstractNumId="10">
    <w:nsid w:val="D65E43D7"/>
    <w:multiLevelType w:val="singleLevel"/>
    <w:tmpl w:val="D65E43D7"/>
    <w:lvl w:ilvl="0" w:tentative="0">
      <w:start w:val="1"/>
      <w:numFmt w:val="decimal"/>
      <w:suff w:val="nothing"/>
      <w:lvlText w:val="%1、"/>
      <w:lvlJc w:val="left"/>
    </w:lvl>
  </w:abstractNum>
  <w:abstractNum w:abstractNumId="11">
    <w:nsid w:val="DA05255D"/>
    <w:multiLevelType w:val="singleLevel"/>
    <w:tmpl w:val="DA05255D"/>
    <w:lvl w:ilvl="0" w:tentative="0">
      <w:start w:val="1"/>
      <w:numFmt w:val="decimal"/>
      <w:suff w:val="nothing"/>
      <w:lvlText w:val="%1、"/>
      <w:lvlJc w:val="left"/>
      <w:rPr>
        <w:rFonts w:hint="default"/>
        <w:b w:val="0"/>
        <w:bCs w:val="0"/>
        <w:color w:val="auto"/>
      </w:rPr>
    </w:lvl>
  </w:abstractNum>
  <w:abstractNum w:abstractNumId="12">
    <w:nsid w:val="E7338AF9"/>
    <w:multiLevelType w:val="singleLevel"/>
    <w:tmpl w:val="E7338AF9"/>
    <w:lvl w:ilvl="0" w:tentative="0">
      <w:start w:val="1"/>
      <w:numFmt w:val="decimal"/>
      <w:suff w:val="nothing"/>
      <w:lvlText w:val="%1、"/>
      <w:lvlJc w:val="left"/>
    </w:lvl>
  </w:abstractNum>
  <w:abstractNum w:abstractNumId="13">
    <w:nsid w:val="E9FDD439"/>
    <w:multiLevelType w:val="singleLevel"/>
    <w:tmpl w:val="E9FDD439"/>
    <w:lvl w:ilvl="0" w:tentative="0">
      <w:start w:val="1"/>
      <w:numFmt w:val="decimal"/>
      <w:suff w:val="nothing"/>
      <w:lvlText w:val="%1、"/>
      <w:lvlJc w:val="left"/>
      <w:rPr>
        <w:rFonts w:hint="default"/>
        <w:color w:val="auto"/>
      </w:rPr>
    </w:lvl>
  </w:abstractNum>
  <w:abstractNum w:abstractNumId="14">
    <w:nsid w:val="EB8A3849"/>
    <w:multiLevelType w:val="singleLevel"/>
    <w:tmpl w:val="EB8A3849"/>
    <w:lvl w:ilvl="0" w:tentative="0">
      <w:start w:val="6"/>
      <w:numFmt w:val="decimal"/>
      <w:lvlText w:val="%1."/>
      <w:lvlJc w:val="left"/>
      <w:pPr>
        <w:tabs>
          <w:tab w:val="left" w:pos="312"/>
        </w:tabs>
      </w:pPr>
    </w:lvl>
  </w:abstractNum>
  <w:abstractNum w:abstractNumId="15">
    <w:nsid w:val="EBFE0DCD"/>
    <w:multiLevelType w:val="singleLevel"/>
    <w:tmpl w:val="EBFE0DCD"/>
    <w:lvl w:ilvl="0" w:tentative="0">
      <w:start w:val="1"/>
      <w:numFmt w:val="decimal"/>
      <w:suff w:val="nothing"/>
      <w:lvlText w:val="%1、"/>
      <w:lvlJc w:val="left"/>
    </w:lvl>
  </w:abstractNum>
  <w:abstractNum w:abstractNumId="16">
    <w:nsid w:val="EEE24BBF"/>
    <w:multiLevelType w:val="singleLevel"/>
    <w:tmpl w:val="EEE24BBF"/>
    <w:lvl w:ilvl="0" w:tentative="0">
      <w:start w:val="1"/>
      <w:numFmt w:val="decimal"/>
      <w:suff w:val="nothing"/>
      <w:lvlText w:val="%1、"/>
      <w:lvlJc w:val="left"/>
    </w:lvl>
  </w:abstractNum>
  <w:abstractNum w:abstractNumId="17">
    <w:nsid w:val="EEFFA045"/>
    <w:multiLevelType w:val="singleLevel"/>
    <w:tmpl w:val="EEFFA045"/>
    <w:lvl w:ilvl="0" w:tentative="0">
      <w:start w:val="1"/>
      <w:numFmt w:val="decimal"/>
      <w:suff w:val="nothing"/>
      <w:lvlText w:val="%1、"/>
      <w:lvlJc w:val="left"/>
      <w:rPr>
        <w:rFonts w:hint="default"/>
        <w:color w:val="auto"/>
      </w:rPr>
    </w:lvl>
  </w:abstractNum>
  <w:abstractNum w:abstractNumId="18">
    <w:nsid w:val="F3DD013E"/>
    <w:multiLevelType w:val="singleLevel"/>
    <w:tmpl w:val="F3DD013E"/>
    <w:lvl w:ilvl="0" w:tentative="0">
      <w:start w:val="1"/>
      <w:numFmt w:val="decimal"/>
      <w:suff w:val="nothing"/>
      <w:lvlText w:val="%1、"/>
      <w:lvlJc w:val="left"/>
    </w:lvl>
  </w:abstractNum>
  <w:abstractNum w:abstractNumId="19">
    <w:nsid w:val="F6FC3293"/>
    <w:multiLevelType w:val="singleLevel"/>
    <w:tmpl w:val="F6FC3293"/>
    <w:lvl w:ilvl="0" w:tentative="0">
      <w:start w:val="1"/>
      <w:numFmt w:val="decimal"/>
      <w:suff w:val="nothing"/>
      <w:lvlText w:val="%1、"/>
      <w:lvlJc w:val="left"/>
      <w:rPr>
        <w:rFonts w:hint="default"/>
        <w:color w:val="auto"/>
      </w:rPr>
    </w:lvl>
  </w:abstractNum>
  <w:abstractNum w:abstractNumId="20">
    <w:nsid w:val="F7FE6348"/>
    <w:multiLevelType w:val="singleLevel"/>
    <w:tmpl w:val="F7FE6348"/>
    <w:lvl w:ilvl="0" w:tentative="0">
      <w:start w:val="1"/>
      <w:numFmt w:val="decimal"/>
      <w:suff w:val="nothing"/>
      <w:lvlText w:val="%1、"/>
      <w:lvlJc w:val="left"/>
    </w:lvl>
  </w:abstractNum>
  <w:abstractNum w:abstractNumId="21">
    <w:nsid w:val="F9F76084"/>
    <w:multiLevelType w:val="singleLevel"/>
    <w:tmpl w:val="F9F76084"/>
    <w:lvl w:ilvl="0" w:tentative="0">
      <w:start w:val="1"/>
      <w:numFmt w:val="decimal"/>
      <w:suff w:val="nothing"/>
      <w:lvlText w:val="%1、"/>
      <w:lvlJc w:val="left"/>
      <w:rPr>
        <w:rFonts w:hint="default"/>
        <w:color w:val="auto"/>
      </w:rPr>
    </w:lvl>
  </w:abstractNum>
  <w:abstractNum w:abstractNumId="22">
    <w:nsid w:val="FA7E88DD"/>
    <w:multiLevelType w:val="singleLevel"/>
    <w:tmpl w:val="FA7E88DD"/>
    <w:lvl w:ilvl="0" w:tentative="0">
      <w:start w:val="1"/>
      <w:numFmt w:val="decimal"/>
      <w:suff w:val="nothing"/>
      <w:lvlText w:val="%1、"/>
      <w:lvlJc w:val="left"/>
      <w:rPr>
        <w:rFonts w:hint="default"/>
        <w:color w:val="auto"/>
      </w:rPr>
    </w:lvl>
  </w:abstractNum>
  <w:abstractNum w:abstractNumId="23">
    <w:nsid w:val="FBDD7160"/>
    <w:multiLevelType w:val="singleLevel"/>
    <w:tmpl w:val="FBDD7160"/>
    <w:lvl w:ilvl="0" w:tentative="0">
      <w:start w:val="1"/>
      <w:numFmt w:val="decimal"/>
      <w:suff w:val="nothing"/>
      <w:lvlText w:val="%1、"/>
      <w:lvlJc w:val="left"/>
      <w:rPr>
        <w:rFonts w:hint="default"/>
        <w:color w:val="auto"/>
      </w:rPr>
    </w:lvl>
  </w:abstractNum>
  <w:abstractNum w:abstractNumId="24">
    <w:nsid w:val="FBDF72EF"/>
    <w:multiLevelType w:val="singleLevel"/>
    <w:tmpl w:val="FBDF72EF"/>
    <w:lvl w:ilvl="0" w:tentative="0">
      <w:start w:val="1"/>
      <w:numFmt w:val="decimal"/>
      <w:suff w:val="nothing"/>
      <w:lvlText w:val="%1、"/>
      <w:lvlJc w:val="left"/>
      <w:rPr>
        <w:rFonts w:hint="default"/>
        <w:color w:val="auto"/>
      </w:rPr>
    </w:lvl>
  </w:abstractNum>
  <w:abstractNum w:abstractNumId="25">
    <w:nsid w:val="FBE35BB8"/>
    <w:multiLevelType w:val="singleLevel"/>
    <w:tmpl w:val="FBE35BB8"/>
    <w:lvl w:ilvl="0" w:tentative="0">
      <w:start w:val="1"/>
      <w:numFmt w:val="decimal"/>
      <w:suff w:val="nothing"/>
      <w:lvlText w:val="%1、"/>
      <w:lvlJc w:val="left"/>
    </w:lvl>
  </w:abstractNum>
  <w:abstractNum w:abstractNumId="26">
    <w:nsid w:val="FBF6F05E"/>
    <w:multiLevelType w:val="singleLevel"/>
    <w:tmpl w:val="FBF6F05E"/>
    <w:lvl w:ilvl="0" w:tentative="0">
      <w:start w:val="1"/>
      <w:numFmt w:val="decimal"/>
      <w:suff w:val="nothing"/>
      <w:lvlText w:val="%1、"/>
      <w:lvlJc w:val="left"/>
    </w:lvl>
  </w:abstractNum>
  <w:abstractNum w:abstractNumId="27">
    <w:nsid w:val="FCEF06A3"/>
    <w:multiLevelType w:val="singleLevel"/>
    <w:tmpl w:val="FCEF06A3"/>
    <w:lvl w:ilvl="0" w:tentative="0">
      <w:start w:val="1"/>
      <w:numFmt w:val="decimal"/>
      <w:suff w:val="nothing"/>
      <w:lvlText w:val="%1、"/>
      <w:lvlJc w:val="left"/>
    </w:lvl>
  </w:abstractNum>
  <w:abstractNum w:abstractNumId="28">
    <w:nsid w:val="FDED57D2"/>
    <w:multiLevelType w:val="singleLevel"/>
    <w:tmpl w:val="FDED57D2"/>
    <w:lvl w:ilvl="0" w:tentative="0">
      <w:start w:val="1"/>
      <w:numFmt w:val="decimal"/>
      <w:suff w:val="nothing"/>
      <w:lvlText w:val="%1、"/>
      <w:lvlJc w:val="left"/>
    </w:lvl>
  </w:abstractNum>
  <w:abstractNum w:abstractNumId="29">
    <w:nsid w:val="FF9D867D"/>
    <w:multiLevelType w:val="singleLevel"/>
    <w:tmpl w:val="FF9D867D"/>
    <w:lvl w:ilvl="0" w:tentative="0">
      <w:start w:val="1"/>
      <w:numFmt w:val="decimal"/>
      <w:suff w:val="nothing"/>
      <w:lvlText w:val="%1、"/>
      <w:lvlJc w:val="left"/>
      <w:rPr>
        <w:rFonts w:hint="default"/>
        <w:color w:val="auto"/>
      </w:rPr>
    </w:lvl>
  </w:abstractNum>
  <w:abstractNum w:abstractNumId="30">
    <w:nsid w:val="0000000B"/>
    <w:multiLevelType w:val="singleLevel"/>
    <w:tmpl w:val="0000000B"/>
    <w:lvl w:ilvl="0" w:tentative="0">
      <w:start w:val="3"/>
      <w:numFmt w:val="japaneseCounting"/>
      <w:lvlText w:val="第%1条"/>
      <w:lvlJc w:val="left"/>
      <w:pPr>
        <w:tabs>
          <w:tab w:val="left" w:pos="1425"/>
        </w:tabs>
        <w:ind w:left="1425" w:hanging="945"/>
      </w:pPr>
      <w:rPr>
        <w:rFonts w:hint="eastAsia" w:cs="Times New Roman"/>
      </w:rPr>
    </w:lvl>
  </w:abstractNum>
  <w:abstractNum w:abstractNumId="31">
    <w:nsid w:val="010F4CD1"/>
    <w:multiLevelType w:val="multilevel"/>
    <w:tmpl w:val="010F4CD1"/>
    <w:lvl w:ilvl="0" w:tentative="0">
      <w:start w:val="4"/>
      <w:numFmt w:val="japaneseCounting"/>
      <w:pStyle w:val="13"/>
      <w:lvlText w:val="第%1章"/>
      <w:lvlJc w:val="left"/>
      <w:pPr>
        <w:tabs>
          <w:tab w:val="left" w:pos="1455"/>
        </w:tabs>
        <w:ind w:left="1455" w:hanging="1455"/>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28630A2E"/>
    <w:multiLevelType w:val="multilevel"/>
    <w:tmpl w:val="28630A2E"/>
    <w:lvl w:ilvl="0" w:tentative="0">
      <w:start w:val="1"/>
      <w:numFmt w:val="chineseCountingThousand"/>
      <w:pStyle w:val="2"/>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33">
    <w:nsid w:val="32D67559"/>
    <w:multiLevelType w:val="multilevel"/>
    <w:tmpl w:val="32D67559"/>
    <w:lvl w:ilvl="0" w:tentative="0">
      <w:start w:val="1"/>
      <w:numFmt w:val="decimal"/>
      <w:lvlText w:val="%1、"/>
      <w:lvlJc w:val="left"/>
      <w:pPr>
        <w:tabs>
          <w:tab w:val="left" w:pos="360"/>
        </w:tabs>
        <w:ind w:left="360" w:hanging="360"/>
      </w:pPr>
      <w:rPr>
        <w:rFonts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4F5B064E"/>
    <w:multiLevelType w:val="singleLevel"/>
    <w:tmpl w:val="4F5B064E"/>
    <w:lvl w:ilvl="0" w:tentative="0">
      <w:start w:val="1"/>
      <w:numFmt w:val="decimal"/>
      <w:suff w:val="nothing"/>
      <w:lvlText w:val="%1、"/>
      <w:lvlJc w:val="left"/>
      <w:rPr>
        <w:rFonts w:hint="default"/>
        <w:color w:val="auto"/>
      </w:rPr>
    </w:lvl>
  </w:abstractNum>
  <w:abstractNum w:abstractNumId="35">
    <w:nsid w:val="58E5F4E8"/>
    <w:multiLevelType w:val="singleLevel"/>
    <w:tmpl w:val="58E5F4E8"/>
    <w:lvl w:ilvl="0" w:tentative="0">
      <w:start w:val="1"/>
      <w:numFmt w:val="decimal"/>
      <w:suff w:val="nothing"/>
      <w:lvlText w:val="%1、"/>
      <w:lvlJc w:val="left"/>
    </w:lvl>
  </w:abstractNum>
  <w:abstractNum w:abstractNumId="36">
    <w:nsid w:val="58E7025E"/>
    <w:multiLevelType w:val="singleLevel"/>
    <w:tmpl w:val="58E7025E"/>
    <w:lvl w:ilvl="0" w:tentative="0">
      <w:start w:val="1"/>
      <w:numFmt w:val="chineseCounting"/>
      <w:suff w:val="nothing"/>
      <w:lvlText w:val="第%1章"/>
      <w:lvlJc w:val="left"/>
      <w:rPr>
        <w:rFonts w:cs="Times New Roman"/>
      </w:rPr>
    </w:lvl>
  </w:abstractNum>
  <w:abstractNum w:abstractNumId="37">
    <w:nsid w:val="5FDFC84A"/>
    <w:multiLevelType w:val="singleLevel"/>
    <w:tmpl w:val="5FDFC84A"/>
    <w:lvl w:ilvl="0" w:tentative="0">
      <w:start w:val="1"/>
      <w:numFmt w:val="decimal"/>
      <w:suff w:val="nothing"/>
      <w:lvlText w:val="%1、"/>
      <w:lvlJc w:val="left"/>
      <w:rPr>
        <w:rFonts w:hint="default"/>
        <w:color w:val="auto"/>
      </w:rPr>
    </w:lvl>
  </w:abstractNum>
  <w:abstractNum w:abstractNumId="38">
    <w:nsid w:val="67E35D49"/>
    <w:multiLevelType w:val="singleLevel"/>
    <w:tmpl w:val="67E35D49"/>
    <w:lvl w:ilvl="0" w:tentative="0">
      <w:start w:val="1"/>
      <w:numFmt w:val="decimal"/>
      <w:suff w:val="nothing"/>
      <w:lvlText w:val="%1、"/>
      <w:lvlJc w:val="left"/>
    </w:lvl>
  </w:abstractNum>
  <w:abstractNum w:abstractNumId="39">
    <w:nsid w:val="6BFFBD2F"/>
    <w:multiLevelType w:val="singleLevel"/>
    <w:tmpl w:val="6BFFBD2F"/>
    <w:lvl w:ilvl="0" w:tentative="0">
      <w:start w:val="1"/>
      <w:numFmt w:val="decimal"/>
      <w:suff w:val="nothing"/>
      <w:lvlText w:val="%1、"/>
      <w:lvlJc w:val="left"/>
    </w:lvl>
  </w:abstractNum>
  <w:abstractNum w:abstractNumId="40">
    <w:nsid w:val="6E0F3F5F"/>
    <w:multiLevelType w:val="singleLevel"/>
    <w:tmpl w:val="6E0F3F5F"/>
    <w:lvl w:ilvl="0" w:tentative="0">
      <w:start w:val="1"/>
      <w:numFmt w:val="decimal"/>
      <w:suff w:val="nothing"/>
      <w:lvlText w:val="%1、"/>
      <w:lvlJc w:val="left"/>
    </w:lvl>
  </w:abstractNum>
  <w:abstractNum w:abstractNumId="41">
    <w:nsid w:val="6F3EDCF4"/>
    <w:multiLevelType w:val="singleLevel"/>
    <w:tmpl w:val="6F3EDCF4"/>
    <w:lvl w:ilvl="0" w:tentative="0">
      <w:start w:val="1"/>
      <w:numFmt w:val="decimal"/>
      <w:suff w:val="nothing"/>
      <w:lvlText w:val="%1、"/>
      <w:lvlJc w:val="left"/>
      <w:rPr>
        <w:rFonts w:hint="default"/>
        <w:color w:val="auto"/>
      </w:rPr>
    </w:lvl>
  </w:abstractNum>
  <w:abstractNum w:abstractNumId="42">
    <w:nsid w:val="71F72462"/>
    <w:multiLevelType w:val="singleLevel"/>
    <w:tmpl w:val="71F72462"/>
    <w:lvl w:ilvl="0" w:tentative="0">
      <w:start w:val="1"/>
      <w:numFmt w:val="decimal"/>
      <w:suff w:val="nothing"/>
      <w:lvlText w:val="%1、"/>
      <w:lvlJc w:val="left"/>
      <w:rPr>
        <w:rFonts w:hint="default"/>
        <w:color w:val="auto"/>
      </w:rPr>
    </w:lvl>
  </w:abstractNum>
  <w:abstractNum w:abstractNumId="43">
    <w:nsid w:val="77FE9E54"/>
    <w:multiLevelType w:val="singleLevel"/>
    <w:tmpl w:val="77FE9E54"/>
    <w:lvl w:ilvl="0" w:tentative="0">
      <w:start w:val="1"/>
      <w:numFmt w:val="decimal"/>
      <w:suff w:val="nothing"/>
      <w:lvlText w:val="%1、"/>
      <w:lvlJc w:val="left"/>
      <w:rPr>
        <w:rFonts w:hint="default"/>
        <w:color w:val="auto"/>
      </w:rPr>
    </w:lvl>
  </w:abstractNum>
  <w:abstractNum w:abstractNumId="44">
    <w:nsid w:val="7A6675B6"/>
    <w:multiLevelType w:val="singleLevel"/>
    <w:tmpl w:val="7A6675B6"/>
    <w:lvl w:ilvl="0" w:tentative="0">
      <w:start w:val="1"/>
      <w:numFmt w:val="decimal"/>
      <w:suff w:val="nothing"/>
      <w:lvlText w:val="%1、"/>
      <w:lvlJc w:val="left"/>
    </w:lvl>
  </w:abstractNum>
  <w:num w:numId="1">
    <w:abstractNumId w:val="32"/>
  </w:num>
  <w:num w:numId="2">
    <w:abstractNumId w:val="31"/>
  </w:num>
  <w:num w:numId="3">
    <w:abstractNumId w:val="36"/>
  </w:num>
  <w:num w:numId="4">
    <w:abstractNumId w:val="14"/>
  </w:num>
  <w:num w:numId="5">
    <w:abstractNumId w:val="28"/>
  </w:num>
  <w:num w:numId="6">
    <w:abstractNumId w:val="25"/>
  </w:num>
  <w:num w:numId="7">
    <w:abstractNumId w:val="8"/>
  </w:num>
  <w:num w:numId="8">
    <w:abstractNumId w:val="3"/>
  </w:num>
  <w:num w:numId="9">
    <w:abstractNumId w:val="22"/>
  </w:num>
  <w:num w:numId="10">
    <w:abstractNumId w:val="11"/>
  </w:num>
  <w:num w:numId="11">
    <w:abstractNumId w:val="37"/>
  </w:num>
  <w:num w:numId="12">
    <w:abstractNumId w:val="24"/>
  </w:num>
  <w:num w:numId="13">
    <w:abstractNumId w:val="1"/>
  </w:num>
  <w:num w:numId="14">
    <w:abstractNumId w:val="44"/>
  </w:num>
  <w:num w:numId="15">
    <w:abstractNumId w:val="29"/>
  </w:num>
  <w:num w:numId="16">
    <w:abstractNumId w:val="2"/>
  </w:num>
  <w:num w:numId="17">
    <w:abstractNumId w:val="39"/>
  </w:num>
  <w:num w:numId="18">
    <w:abstractNumId w:val="4"/>
  </w:num>
  <w:num w:numId="19">
    <w:abstractNumId w:val="15"/>
  </w:num>
  <w:num w:numId="20">
    <w:abstractNumId w:val="26"/>
  </w:num>
  <w:num w:numId="21">
    <w:abstractNumId w:val="43"/>
  </w:num>
  <w:num w:numId="22">
    <w:abstractNumId w:val="5"/>
  </w:num>
  <w:num w:numId="23">
    <w:abstractNumId w:val="34"/>
  </w:num>
  <w:num w:numId="24">
    <w:abstractNumId w:val="41"/>
  </w:num>
  <w:num w:numId="25">
    <w:abstractNumId w:val="27"/>
  </w:num>
  <w:num w:numId="26">
    <w:abstractNumId w:val="40"/>
  </w:num>
  <w:num w:numId="27">
    <w:abstractNumId w:val="19"/>
  </w:num>
  <w:num w:numId="28">
    <w:abstractNumId w:val="38"/>
  </w:num>
  <w:num w:numId="29">
    <w:abstractNumId w:val="10"/>
  </w:num>
  <w:num w:numId="30">
    <w:abstractNumId w:val="6"/>
  </w:num>
  <w:num w:numId="31">
    <w:abstractNumId w:val="20"/>
  </w:num>
  <w:num w:numId="32">
    <w:abstractNumId w:val="17"/>
  </w:num>
  <w:num w:numId="33">
    <w:abstractNumId w:val="21"/>
  </w:num>
  <w:num w:numId="34">
    <w:abstractNumId w:val="18"/>
  </w:num>
  <w:num w:numId="35">
    <w:abstractNumId w:val="0"/>
  </w:num>
  <w:num w:numId="36">
    <w:abstractNumId w:val="16"/>
  </w:num>
  <w:num w:numId="37">
    <w:abstractNumId w:val="9"/>
  </w:num>
  <w:num w:numId="38">
    <w:abstractNumId w:val="42"/>
  </w:num>
  <w:num w:numId="39">
    <w:abstractNumId w:val="13"/>
  </w:num>
  <w:num w:numId="40">
    <w:abstractNumId w:val="7"/>
  </w:num>
  <w:num w:numId="41">
    <w:abstractNumId w:val="23"/>
  </w:num>
  <w:num w:numId="42">
    <w:abstractNumId w:val="12"/>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zOGI5M2UwZmZjMGEyOGM0ZTUxODA3ZWMyN2VhZDUifQ=="/>
  </w:docVars>
  <w:rsids>
    <w:rsidRoot w:val="00172A27"/>
    <w:rsid w:val="0000663A"/>
    <w:rsid w:val="000077C0"/>
    <w:rsid w:val="00022E1A"/>
    <w:rsid w:val="00022E58"/>
    <w:rsid w:val="0005102A"/>
    <w:rsid w:val="000538C7"/>
    <w:rsid w:val="000650F4"/>
    <w:rsid w:val="00087C3E"/>
    <w:rsid w:val="00090A60"/>
    <w:rsid w:val="00092840"/>
    <w:rsid w:val="00094A9F"/>
    <w:rsid w:val="000A17AE"/>
    <w:rsid w:val="000A6A35"/>
    <w:rsid w:val="000C38FC"/>
    <w:rsid w:val="000F14F0"/>
    <w:rsid w:val="00110760"/>
    <w:rsid w:val="00154271"/>
    <w:rsid w:val="00162BA3"/>
    <w:rsid w:val="0016717A"/>
    <w:rsid w:val="00172A27"/>
    <w:rsid w:val="001A517A"/>
    <w:rsid w:val="001A7611"/>
    <w:rsid w:val="001B178F"/>
    <w:rsid w:val="001B3C8B"/>
    <w:rsid w:val="001B7934"/>
    <w:rsid w:val="001C1191"/>
    <w:rsid w:val="001C610C"/>
    <w:rsid w:val="001D1B8B"/>
    <w:rsid w:val="002243B8"/>
    <w:rsid w:val="00250A5D"/>
    <w:rsid w:val="00256E6E"/>
    <w:rsid w:val="00261992"/>
    <w:rsid w:val="00264CBF"/>
    <w:rsid w:val="00280421"/>
    <w:rsid w:val="00283B89"/>
    <w:rsid w:val="00285164"/>
    <w:rsid w:val="0029456D"/>
    <w:rsid w:val="00296E51"/>
    <w:rsid w:val="002A594D"/>
    <w:rsid w:val="002B2E0D"/>
    <w:rsid w:val="002C2025"/>
    <w:rsid w:val="002F683A"/>
    <w:rsid w:val="00327926"/>
    <w:rsid w:val="003342E4"/>
    <w:rsid w:val="003457ED"/>
    <w:rsid w:val="00346677"/>
    <w:rsid w:val="003531F6"/>
    <w:rsid w:val="00354C1D"/>
    <w:rsid w:val="003775BD"/>
    <w:rsid w:val="003A11FD"/>
    <w:rsid w:val="003A214F"/>
    <w:rsid w:val="003A7882"/>
    <w:rsid w:val="003A7BCB"/>
    <w:rsid w:val="003B44AC"/>
    <w:rsid w:val="003D0DE1"/>
    <w:rsid w:val="003D10BF"/>
    <w:rsid w:val="003D343D"/>
    <w:rsid w:val="003F05E7"/>
    <w:rsid w:val="00407104"/>
    <w:rsid w:val="00422F05"/>
    <w:rsid w:val="0043040D"/>
    <w:rsid w:val="00444D56"/>
    <w:rsid w:val="00446B6A"/>
    <w:rsid w:val="00486FE2"/>
    <w:rsid w:val="0049494F"/>
    <w:rsid w:val="004B11B2"/>
    <w:rsid w:val="004C0654"/>
    <w:rsid w:val="004F19E9"/>
    <w:rsid w:val="00510C27"/>
    <w:rsid w:val="00534DB0"/>
    <w:rsid w:val="00566BEB"/>
    <w:rsid w:val="00571ACE"/>
    <w:rsid w:val="00573485"/>
    <w:rsid w:val="00575630"/>
    <w:rsid w:val="00583563"/>
    <w:rsid w:val="00594C4C"/>
    <w:rsid w:val="00597AE7"/>
    <w:rsid w:val="005B6856"/>
    <w:rsid w:val="005E0913"/>
    <w:rsid w:val="005F1B5D"/>
    <w:rsid w:val="00601DD9"/>
    <w:rsid w:val="00605B43"/>
    <w:rsid w:val="00613665"/>
    <w:rsid w:val="00616C2F"/>
    <w:rsid w:val="00654FAD"/>
    <w:rsid w:val="006941C2"/>
    <w:rsid w:val="006E3C88"/>
    <w:rsid w:val="007034D6"/>
    <w:rsid w:val="007115FB"/>
    <w:rsid w:val="00713E5F"/>
    <w:rsid w:val="00745040"/>
    <w:rsid w:val="00755D07"/>
    <w:rsid w:val="00765A37"/>
    <w:rsid w:val="0078373F"/>
    <w:rsid w:val="007B00DA"/>
    <w:rsid w:val="007B3C75"/>
    <w:rsid w:val="007D1958"/>
    <w:rsid w:val="007D53BE"/>
    <w:rsid w:val="007D694F"/>
    <w:rsid w:val="007D7286"/>
    <w:rsid w:val="007F0CD9"/>
    <w:rsid w:val="007F0EB0"/>
    <w:rsid w:val="007F6F94"/>
    <w:rsid w:val="008114A3"/>
    <w:rsid w:val="008260EF"/>
    <w:rsid w:val="00827C55"/>
    <w:rsid w:val="00845694"/>
    <w:rsid w:val="008457A7"/>
    <w:rsid w:val="00857B6C"/>
    <w:rsid w:val="0086293D"/>
    <w:rsid w:val="008664DF"/>
    <w:rsid w:val="00867B0C"/>
    <w:rsid w:val="0088207B"/>
    <w:rsid w:val="008C7270"/>
    <w:rsid w:val="008E433F"/>
    <w:rsid w:val="008F3321"/>
    <w:rsid w:val="00905ECB"/>
    <w:rsid w:val="009140D6"/>
    <w:rsid w:val="0093238B"/>
    <w:rsid w:val="009368DD"/>
    <w:rsid w:val="009562FB"/>
    <w:rsid w:val="0098477E"/>
    <w:rsid w:val="009A7949"/>
    <w:rsid w:val="009C1ADC"/>
    <w:rsid w:val="009C7956"/>
    <w:rsid w:val="009D0D11"/>
    <w:rsid w:val="009D1899"/>
    <w:rsid w:val="009F7F70"/>
    <w:rsid w:val="00A00FF5"/>
    <w:rsid w:val="00A3522F"/>
    <w:rsid w:val="00A36320"/>
    <w:rsid w:val="00A36361"/>
    <w:rsid w:val="00A423FB"/>
    <w:rsid w:val="00A54F92"/>
    <w:rsid w:val="00A87918"/>
    <w:rsid w:val="00AA2826"/>
    <w:rsid w:val="00AB0FCC"/>
    <w:rsid w:val="00AB62AC"/>
    <w:rsid w:val="00AD5C05"/>
    <w:rsid w:val="00B07E95"/>
    <w:rsid w:val="00B31AFC"/>
    <w:rsid w:val="00B41E25"/>
    <w:rsid w:val="00B56E76"/>
    <w:rsid w:val="00B64218"/>
    <w:rsid w:val="00B75279"/>
    <w:rsid w:val="00B93E21"/>
    <w:rsid w:val="00B94681"/>
    <w:rsid w:val="00BC12CB"/>
    <w:rsid w:val="00BC25E6"/>
    <w:rsid w:val="00BC6A53"/>
    <w:rsid w:val="00BE20DE"/>
    <w:rsid w:val="00BF2551"/>
    <w:rsid w:val="00BF28C4"/>
    <w:rsid w:val="00BF4D57"/>
    <w:rsid w:val="00C1443C"/>
    <w:rsid w:val="00C31740"/>
    <w:rsid w:val="00C33D5F"/>
    <w:rsid w:val="00C610E2"/>
    <w:rsid w:val="00C6623F"/>
    <w:rsid w:val="00C812EE"/>
    <w:rsid w:val="00C82C37"/>
    <w:rsid w:val="00CA25D9"/>
    <w:rsid w:val="00CC6A9B"/>
    <w:rsid w:val="00CD5F9C"/>
    <w:rsid w:val="00CD6384"/>
    <w:rsid w:val="00CF5851"/>
    <w:rsid w:val="00D14F0F"/>
    <w:rsid w:val="00D20E0F"/>
    <w:rsid w:val="00D252E5"/>
    <w:rsid w:val="00D432A3"/>
    <w:rsid w:val="00D53E18"/>
    <w:rsid w:val="00D54DF2"/>
    <w:rsid w:val="00D85314"/>
    <w:rsid w:val="00DA177B"/>
    <w:rsid w:val="00DB358E"/>
    <w:rsid w:val="00DD05F3"/>
    <w:rsid w:val="00E43461"/>
    <w:rsid w:val="00E45043"/>
    <w:rsid w:val="00E544EF"/>
    <w:rsid w:val="00E63562"/>
    <w:rsid w:val="00E9013E"/>
    <w:rsid w:val="00E9160B"/>
    <w:rsid w:val="00EA12E2"/>
    <w:rsid w:val="00EB139C"/>
    <w:rsid w:val="00ED2CC4"/>
    <w:rsid w:val="00EE0B85"/>
    <w:rsid w:val="00EE2626"/>
    <w:rsid w:val="00EF165D"/>
    <w:rsid w:val="00EF29D9"/>
    <w:rsid w:val="00F057AD"/>
    <w:rsid w:val="00F114B0"/>
    <w:rsid w:val="00F11EB6"/>
    <w:rsid w:val="00F257D5"/>
    <w:rsid w:val="00F61723"/>
    <w:rsid w:val="00FA6F2E"/>
    <w:rsid w:val="00FC5B9F"/>
    <w:rsid w:val="00FD3892"/>
    <w:rsid w:val="01323CE1"/>
    <w:rsid w:val="014E3E89"/>
    <w:rsid w:val="01816A09"/>
    <w:rsid w:val="01A41D80"/>
    <w:rsid w:val="01A87ABC"/>
    <w:rsid w:val="01BD28AB"/>
    <w:rsid w:val="020454BF"/>
    <w:rsid w:val="022411ED"/>
    <w:rsid w:val="023E60E5"/>
    <w:rsid w:val="027D5C1A"/>
    <w:rsid w:val="0284231A"/>
    <w:rsid w:val="02843F93"/>
    <w:rsid w:val="02947BB2"/>
    <w:rsid w:val="029706C1"/>
    <w:rsid w:val="02A93B2F"/>
    <w:rsid w:val="02C92423"/>
    <w:rsid w:val="02DF4388"/>
    <w:rsid w:val="02FA2DBD"/>
    <w:rsid w:val="030B1A5B"/>
    <w:rsid w:val="03522419"/>
    <w:rsid w:val="03600D18"/>
    <w:rsid w:val="0364747B"/>
    <w:rsid w:val="0365054C"/>
    <w:rsid w:val="036C58F1"/>
    <w:rsid w:val="03BD55AE"/>
    <w:rsid w:val="03DF1D64"/>
    <w:rsid w:val="03F84D6E"/>
    <w:rsid w:val="043F668F"/>
    <w:rsid w:val="046B20BB"/>
    <w:rsid w:val="053F3FF0"/>
    <w:rsid w:val="0554412C"/>
    <w:rsid w:val="056C5A14"/>
    <w:rsid w:val="059621EC"/>
    <w:rsid w:val="05977304"/>
    <w:rsid w:val="05AD1B88"/>
    <w:rsid w:val="05C649F8"/>
    <w:rsid w:val="05FB4630"/>
    <w:rsid w:val="06071298"/>
    <w:rsid w:val="06184D91"/>
    <w:rsid w:val="06AB2A47"/>
    <w:rsid w:val="06DBB5B9"/>
    <w:rsid w:val="0772328A"/>
    <w:rsid w:val="079705B9"/>
    <w:rsid w:val="07A9481B"/>
    <w:rsid w:val="07EA47F3"/>
    <w:rsid w:val="08075C62"/>
    <w:rsid w:val="08274D71"/>
    <w:rsid w:val="082D4EC7"/>
    <w:rsid w:val="084D31AF"/>
    <w:rsid w:val="08731506"/>
    <w:rsid w:val="08F24348"/>
    <w:rsid w:val="09235390"/>
    <w:rsid w:val="09475D37"/>
    <w:rsid w:val="095D29E4"/>
    <w:rsid w:val="096B7D90"/>
    <w:rsid w:val="09A03EDE"/>
    <w:rsid w:val="09D45935"/>
    <w:rsid w:val="09F64145"/>
    <w:rsid w:val="09FC2D6F"/>
    <w:rsid w:val="0A1959D5"/>
    <w:rsid w:val="0A226F47"/>
    <w:rsid w:val="0A586566"/>
    <w:rsid w:val="0AC6364F"/>
    <w:rsid w:val="0ACD2FD2"/>
    <w:rsid w:val="0AD876A7"/>
    <w:rsid w:val="0AE611E1"/>
    <w:rsid w:val="0B0009AC"/>
    <w:rsid w:val="0B0C55A3"/>
    <w:rsid w:val="0B1F0E32"/>
    <w:rsid w:val="0B2204E8"/>
    <w:rsid w:val="0B2621C1"/>
    <w:rsid w:val="0B381EF4"/>
    <w:rsid w:val="0B416FFB"/>
    <w:rsid w:val="0B5E7918"/>
    <w:rsid w:val="0B613662"/>
    <w:rsid w:val="0B7102DF"/>
    <w:rsid w:val="0B8200AD"/>
    <w:rsid w:val="0BFE4EEC"/>
    <w:rsid w:val="0C1561E8"/>
    <w:rsid w:val="0C25691C"/>
    <w:rsid w:val="0C2661F0"/>
    <w:rsid w:val="0C461841"/>
    <w:rsid w:val="0C601618"/>
    <w:rsid w:val="0C9B4A10"/>
    <w:rsid w:val="0CE57E5A"/>
    <w:rsid w:val="0D02678E"/>
    <w:rsid w:val="0D92511B"/>
    <w:rsid w:val="0DD759F4"/>
    <w:rsid w:val="0E033729"/>
    <w:rsid w:val="0E0B1B42"/>
    <w:rsid w:val="0E1409F6"/>
    <w:rsid w:val="0E213113"/>
    <w:rsid w:val="0EAC57CB"/>
    <w:rsid w:val="0ECA6C31"/>
    <w:rsid w:val="0ECC12D1"/>
    <w:rsid w:val="0F4E1CE6"/>
    <w:rsid w:val="0F655282"/>
    <w:rsid w:val="0F7445EF"/>
    <w:rsid w:val="0F855BBA"/>
    <w:rsid w:val="0FA83AEC"/>
    <w:rsid w:val="0FD03043"/>
    <w:rsid w:val="100F3B6B"/>
    <w:rsid w:val="10394744"/>
    <w:rsid w:val="10457B82"/>
    <w:rsid w:val="10796002"/>
    <w:rsid w:val="10BC5375"/>
    <w:rsid w:val="10D169BF"/>
    <w:rsid w:val="10E5667A"/>
    <w:rsid w:val="117C29F7"/>
    <w:rsid w:val="120F77EF"/>
    <w:rsid w:val="122229DD"/>
    <w:rsid w:val="12242DC4"/>
    <w:rsid w:val="12443874"/>
    <w:rsid w:val="125E2D7D"/>
    <w:rsid w:val="126637EB"/>
    <w:rsid w:val="127A5068"/>
    <w:rsid w:val="127E6D86"/>
    <w:rsid w:val="12994089"/>
    <w:rsid w:val="12E87ABB"/>
    <w:rsid w:val="13145B25"/>
    <w:rsid w:val="1356646E"/>
    <w:rsid w:val="13682B89"/>
    <w:rsid w:val="13B121C3"/>
    <w:rsid w:val="13C133CE"/>
    <w:rsid w:val="13F762F6"/>
    <w:rsid w:val="142851FC"/>
    <w:rsid w:val="14625FEA"/>
    <w:rsid w:val="14F37395"/>
    <w:rsid w:val="14F43330"/>
    <w:rsid w:val="14F82861"/>
    <w:rsid w:val="1525798D"/>
    <w:rsid w:val="15471745"/>
    <w:rsid w:val="15537304"/>
    <w:rsid w:val="156F29B6"/>
    <w:rsid w:val="157F5846"/>
    <w:rsid w:val="159B6724"/>
    <w:rsid w:val="1642631D"/>
    <w:rsid w:val="166C0C5F"/>
    <w:rsid w:val="166D5975"/>
    <w:rsid w:val="166F594F"/>
    <w:rsid w:val="168257D6"/>
    <w:rsid w:val="16B03286"/>
    <w:rsid w:val="16B6755A"/>
    <w:rsid w:val="16CF0116"/>
    <w:rsid w:val="16D05E58"/>
    <w:rsid w:val="16DF3B6C"/>
    <w:rsid w:val="16E96798"/>
    <w:rsid w:val="17172ED4"/>
    <w:rsid w:val="171A6377"/>
    <w:rsid w:val="17253C74"/>
    <w:rsid w:val="173E56FE"/>
    <w:rsid w:val="178F5592"/>
    <w:rsid w:val="17991F6C"/>
    <w:rsid w:val="17BF5E77"/>
    <w:rsid w:val="17D270D3"/>
    <w:rsid w:val="18185587"/>
    <w:rsid w:val="1821268E"/>
    <w:rsid w:val="182C1032"/>
    <w:rsid w:val="183B1275"/>
    <w:rsid w:val="18550589"/>
    <w:rsid w:val="188B7B07"/>
    <w:rsid w:val="1890511D"/>
    <w:rsid w:val="18982224"/>
    <w:rsid w:val="18AC5CCF"/>
    <w:rsid w:val="18C00A29"/>
    <w:rsid w:val="18D92F68"/>
    <w:rsid w:val="19314B52"/>
    <w:rsid w:val="194A0BCA"/>
    <w:rsid w:val="19875C56"/>
    <w:rsid w:val="199D0604"/>
    <w:rsid w:val="19B00850"/>
    <w:rsid w:val="1A264314"/>
    <w:rsid w:val="1A6B3F22"/>
    <w:rsid w:val="1A714EBB"/>
    <w:rsid w:val="1A807414"/>
    <w:rsid w:val="1ABC1092"/>
    <w:rsid w:val="1AF80FCB"/>
    <w:rsid w:val="1B34092A"/>
    <w:rsid w:val="1BA058D1"/>
    <w:rsid w:val="1BA710FC"/>
    <w:rsid w:val="1BC51582"/>
    <w:rsid w:val="1BE063BC"/>
    <w:rsid w:val="1BEC6B0F"/>
    <w:rsid w:val="1C142509"/>
    <w:rsid w:val="1C146065"/>
    <w:rsid w:val="1C3B3107"/>
    <w:rsid w:val="1C3B5CE8"/>
    <w:rsid w:val="1C5172BA"/>
    <w:rsid w:val="1C7177E1"/>
    <w:rsid w:val="1C9A0C60"/>
    <w:rsid w:val="1CAF0084"/>
    <w:rsid w:val="1CB36B84"/>
    <w:rsid w:val="1CB909EE"/>
    <w:rsid w:val="1CC154A6"/>
    <w:rsid w:val="1D047E88"/>
    <w:rsid w:val="1D37667D"/>
    <w:rsid w:val="1D581F6D"/>
    <w:rsid w:val="1DE97C8B"/>
    <w:rsid w:val="1E0839A8"/>
    <w:rsid w:val="1E1257CC"/>
    <w:rsid w:val="1E522604"/>
    <w:rsid w:val="1EAC6A29"/>
    <w:rsid w:val="1EBB0A1A"/>
    <w:rsid w:val="1F301408"/>
    <w:rsid w:val="1F3C1B5B"/>
    <w:rsid w:val="1F704654"/>
    <w:rsid w:val="1F7D20D5"/>
    <w:rsid w:val="1F7E2174"/>
    <w:rsid w:val="1F8F60E9"/>
    <w:rsid w:val="1FCB0C70"/>
    <w:rsid w:val="1FD762E8"/>
    <w:rsid w:val="1FDBFAA1"/>
    <w:rsid w:val="1FDF90AE"/>
    <w:rsid w:val="200563F1"/>
    <w:rsid w:val="201B5C14"/>
    <w:rsid w:val="20337402"/>
    <w:rsid w:val="20452C91"/>
    <w:rsid w:val="204E71CE"/>
    <w:rsid w:val="206770AC"/>
    <w:rsid w:val="206E065A"/>
    <w:rsid w:val="209614B7"/>
    <w:rsid w:val="20C92652"/>
    <w:rsid w:val="20E102F1"/>
    <w:rsid w:val="21125F46"/>
    <w:rsid w:val="211D59BC"/>
    <w:rsid w:val="211E0C20"/>
    <w:rsid w:val="212A0722"/>
    <w:rsid w:val="213C3C77"/>
    <w:rsid w:val="21674E89"/>
    <w:rsid w:val="2168529F"/>
    <w:rsid w:val="21717AB6"/>
    <w:rsid w:val="219F63D1"/>
    <w:rsid w:val="21B856E5"/>
    <w:rsid w:val="21BC3427"/>
    <w:rsid w:val="21C808C3"/>
    <w:rsid w:val="21D20555"/>
    <w:rsid w:val="21EE75A5"/>
    <w:rsid w:val="22521696"/>
    <w:rsid w:val="22603DB2"/>
    <w:rsid w:val="226A2E83"/>
    <w:rsid w:val="22795C53"/>
    <w:rsid w:val="22A46437"/>
    <w:rsid w:val="22B3033E"/>
    <w:rsid w:val="23076924"/>
    <w:rsid w:val="23363BAD"/>
    <w:rsid w:val="235F050E"/>
    <w:rsid w:val="236478D2"/>
    <w:rsid w:val="23790901"/>
    <w:rsid w:val="23DD383D"/>
    <w:rsid w:val="23DF394A"/>
    <w:rsid w:val="24053019"/>
    <w:rsid w:val="241B55F5"/>
    <w:rsid w:val="24291D0B"/>
    <w:rsid w:val="242A3B2C"/>
    <w:rsid w:val="24356F9A"/>
    <w:rsid w:val="24E52C95"/>
    <w:rsid w:val="251249EF"/>
    <w:rsid w:val="25553977"/>
    <w:rsid w:val="255C1C54"/>
    <w:rsid w:val="25713728"/>
    <w:rsid w:val="25B508B9"/>
    <w:rsid w:val="25F6683B"/>
    <w:rsid w:val="26173828"/>
    <w:rsid w:val="263B2DBA"/>
    <w:rsid w:val="264D464E"/>
    <w:rsid w:val="268D6098"/>
    <w:rsid w:val="26BB0A71"/>
    <w:rsid w:val="27050247"/>
    <w:rsid w:val="27503340"/>
    <w:rsid w:val="276152E7"/>
    <w:rsid w:val="27C2106B"/>
    <w:rsid w:val="27D52B4D"/>
    <w:rsid w:val="28125B4F"/>
    <w:rsid w:val="28776D8A"/>
    <w:rsid w:val="28996270"/>
    <w:rsid w:val="28B27332"/>
    <w:rsid w:val="28B83DD5"/>
    <w:rsid w:val="28DE0127"/>
    <w:rsid w:val="28EB06CD"/>
    <w:rsid w:val="28ED036A"/>
    <w:rsid w:val="29151A2D"/>
    <w:rsid w:val="29892342"/>
    <w:rsid w:val="29F825B1"/>
    <w:rsid w:val="2A574E51"/>
    <w:rsid w:val="2A5957DE"/>
    <w:rsid w:val="2A60320F"/>
    <w:rsid w:val="2A785209"/>
    <w:rsid w:val="2AA36F32"/>
    <w:rsid w:val="2ACF5BC2"/>
    <w:rsid w:val="2AEB2687"/>
    <w:rsid w:val="2B050A2D"/>
    <w:rsid w:val="2B27185F"/>
    <w:rsid w:val="2BAE8237"/>
    <w:rsid w:val="2BC27F72"/>
    <w:rsid w:val="2BFB7EE0"/>
    <w:rsid w:val="2C3C7BD2"/>
    <w:rsid w:val="2C4F20D4"/>
    <w:rsid w:val="2C7F752B"/>
    <w:rsid w:val="2CB52F4D"/>
    <w:rsid w:val="2CED3720"/>
    <w:rsid w:val="2D033450"/>
    <w:rsid w:val="2D0A3299"/>
    <w:rsid w:val="2D255F8F"/>
    <w:rsid w:val="2D340315"/>
    <w:rsid w:val="2D47185A"/>
    <w:rsid w:val="2D5B62BC"/>
    <w:rsid w:val="2DB022C4"/>
    <w:rsid w:val="2DBF5BB0"/>
    <w:rsid w:val="2DE41D3C"/>
    <w:rsid w:val="2DFF64A8"/>
    <w:rsid w:val="2E43237C"/>
    <w:rsid w:val="2E565CB6"/>
    <w:rsid w:val="2ED13E77"/>
    <w:rsid w:val="2ED505AF"/>
    <w:rsid w:val="2ED541C8"/>
    <w:rsid w:val="2EF7784D"/>
    <w:rsid w:val="2FA554FB"/>
    <w:rsid w:val="30131650"/>
    <w:rsid w:val="30332B06"/>
    <w:rsid w:val="3034062C"/>
    <w:rsid w:val="303F6BFA"/>
    <w:rsid w:val="30935850"/>
    <w:rsid w:val="30B359F5"/>
    <w:rsid w:val="30C276BB"/>
    <w:rsid w:val="30C80D73"/>
    <w:rsid w:val="30F524B2"/>
    <w:rsid w:val="30FA546E"/>
    <w:rsid w:val="31073127"/>
    <w:rsid w:val="31750EFD"/>
    <w:rsid w:val="31A43590"/>
    <w:rsid w:val="31E56082"/>
    <w:rsid w:val="320F4EAD"/>
    <w:rsid w:val="32266116"/>
    <w:rsid w:val="32934512"/>
    <w:rsid w:val="32CE6BF6"/>
    <w:rsid w:val="334C3C43"/>
    <w:rsid w:val="337F3335"/>
    <w:rsid w:val="33877024"/>
    <w:rsid w:val="33AC5879"/>
    <w:rsid w:val="33B0446E"/>
    <w:rsid w:val="33BFE3D1"/>
    <w:rsid w:val="33F75782"/>
    <w:rsid w:val="33FB9507"/>
    <w:rsid w:val="34476B80"/>
    <w:rsid w:val="3465632F"/>
    <w:rsid w:val="346670F7"/>
    <w:rsid w:val="346F60D7"/>
    <w:rsid w:val="34897199"/>
    <w:rsid w:val="34AC732B"/>
    <w:rsid w:val="34BD5094"/>
    <w:rsid w:val="34F33C77"/>
    <w:rsid w:val="35001263"/>
    <w:rsid w:val="354961AF"/>
    <w:rsid w:val="358160C2"/>
    <w:rsid w:val="3591124E"/>
    <w:rsid w:val="35944047"/>
    <w:rsid w:val="35C0400A"/>
    <w:rsid w:val="35CD613C"/>
    <w:rsid w:val="35FC7E3E"/>
    <w:rsid w:val="364A0BAA"/>
    <w:rsid w:val="36634A04"/>
    <w:rsid w:val="36985DB9"/>
    <w:rsid w:val="36D05D13"/>
    <w:rsid w:val="36E51AB9"/>
    <w:rsid w:val="371511B8"/>
    <w:rsid w:val="376F77CD"/>
    <w:rsid w:val="377A101B"/>
    <w:rsid w:val="37841E99"/>
    <w:rsid w:val="37A10C9D"/>
    <w:rsid w:val="37D64696"/>
    <w:rsid w:val="37EF52D8"/>
    <w:rsid w:val="380D00E1"/>
    <w:rsid w:val="38D1465F"/>
    <w:rsid w:val="38FB262F"/>
    <w:rsid w:val="392A5173"/>
    <w:rsid w:val="39552B97"/>
    <w:rsid w:val="396F4204"/>
    <w:rsid w:val="39906074"/>
    <w:rsid w:val="39A6744B"/>
    <w:rsid w:val="39E6199F"/>
    <w:rsid w:val="39F60A4B"/>
    <w:rsid w:val="3A1514CF"/>
    <w:rsid w:val="3A267238"/>
    <w:rsid w:val="3A4647D3"/>
    <w:rsid w:val="3A5C6ECF"/>
    <w:rsid w:val="3A654204"/>
    <w:rsid w:val="3A761B04"/>
    <w:rsid w:val="3AD05517"/>
    <w:rsid w:val="3AEC0481"/>
    <w:rsid w:val="3B11613A"/>
    <w:rsid w:val="3B23311D"/>
    <w:rsid w:val="3B746681"/>
    <w:rsid w:val="3B791437"/>
    <w:rsid w:val="3B7F15E6"/>
    <w:rsid w:val="3BBBA8FB"/>
    <w:rsid w:val="3BE7D61C"/>
    <w:rsid w:val="3BFE66BE"/>
    <w:rsid w:val="3C0D4C3B"/>
    <w:rsid w:val="3C3A5661"/>
    <w:rsid w:val="3C8B5512"/>
    <w:rsid w:val="3C9C1A33"/>
    <w:rsid w:val="3CA31014"/>
    <w:rsid w:val="3CB46C36"/>
    <w:rsid w:val="3CC24D0B"/>
    <w:rsid w:val="3D4C5207"/>
    <w:rsid w:val="3D7A542C"/>
    <w:rsid w:val="3D7E4A37"/>
    <w:rsid w:val="3D8F58FD"/>
    <w:rsid w:val="3DBD6105"/>
    <w:rsid w:val="3DC61E40"/>
    <w:rsid w:val="3DDF5DE4"/>
    <w:rsid w:val="3E7A3FF6"/>
    <w:rsid w:val="3EAACFD9"/>
    <w:rsid w:val="3EBE565A"/>
    <w:rsid w:val="3EEF22EE"/>
    <w:rsid w:val="3F221A4C"/>
    <w:rsid w:val="3F3BF0C0"/>
    <w:rsid w:val="3F5FF9CA"/>
    <w:rsid w:val="3F600603"/>
    <w:rsid w:val="3F84512C"/>
    <w:rsid w:val="3F942E96"/>
    <w:rsid w:val="3FAEB771"/>
    <w:rsid w:val="3FE91433"/>
    <w:rsid w:val="3FF676AC"/>
    <w:rsid w:val="3FF7058C"/>
    <w:rsid w:val="3FFA3FCE"/>
    <w:rsid w:val="404E1296"/>
    <w:rsid w:val="40AF216F"/>
    <w:rsid w:val="40CB28E7"/>
    <w:rsid w:val="40EB4D37"/>
    <w:rsid w:val="40F04A22"/>
    <w:rsid w:val="40F73EDE"/>
    <w:rsid w:val="41B0748D"/>
    <w:rsid w:val="41B24535"/>
    <w:rsid w:val="41B622E7"/>
    <w:rsid w:val="41FF1878"/>
    <w:rsid w:val="423F358D"/>
    <w:rsid w:val="42A31D6D"/>
    <w:rsid w:val="42DA32B5"/>
    <w:rsid w:val="43201168"/>
    <w:rsid w:val="43490FD0"/>
    <w:rsid w:val="434C41B3"/>
    <w:rsid w:val="43C1142D"/>
    <w:rsid w:val="4413082D"/>
    <w:rsid w:val="44440A87"/>
    <w:rsid w:val="446E1F07"/>
    <w:rsid w:val="44B55D88"/>
    <w:rsid w:val="44CA4A2B"/>
    <w:rsid w:val="44D25C3C"/>
    <w:rsid w:val="45377C28"/>
    <w:rsid w:val="455235D7"/>
    <w:rsid w:val="459E761B"/>
    <w:rsid w:val="45B693CA"/>
    <w:rsid w:val="45F20916"/>
    <w:rsid w:val="462E6F00"/>
    <w:rsid w:val="46A628FE"/>
    <w:rsid w:val="46C61A2D"/>
    <w:rsid w:val="46DD3374"/>
    <w:rsid w:val="47174AD8"/>
    <w:rsid w:val="471A6376"/>
    <w:rsid w:val="47431A1F"/>
    <w:rsid w:val="475D756C"/>
    <w:rsid w:val="476061FD"/>
    <w:rsid w:val="47852CF4"/>
    <w:rsid w:val="478B1022"/>
    <w:rsid w:val="479028F2"/>
    <w:rsid w:val="47A17F4D"/>
    <w:rsid w:val="47B8502A"/>
    <w:rsid w:val="47C00CCC"/>
    <w:rsid w:val="47D429C9"/>
    <w:rsid w:val="4833757B"/>
    <w:rsid w:val="48C540C0"/>
    <w:rsid w:val="48E629B4"/>
    <w:rsid w:val="492523E7"/>
    <w:rsid w:val="495208CC"/>
    <w:rsid w:val="495E172A"/>
    <w:rsid w:val="49674796"/>
    <w:rsid w:val="498A230B"/>
    <w:rsid w:val="498B5309"/>
    <w:rsid w:val="4A080708"/>
    <w:rsid w:val="4A273284"/>
    <w:rsid w:val="4AE21403"/>
    <w:rsid w:val="4B60379E"/>
    <w:rsid w:val="4B626B32"/>
    <w:rsid w:val="4B800334"/>
    <w:rsid w:val="4BB52B12"/>
    <w:rsid w:val="4BBD5522"/>
    <w:rsid w:val="4BBF47A1"/>
    <w:rsid w:val="4BC32B39"/>
    <w:rsid w:val="4BE05E72"/>
    <w:rsid w:val="4C0F3A0E"/>
    <w:rsid w:val="4C3954F1"/>
    <w:rsid w:val="4C561BFF"/>
    <w:rsid w:val="4C590821"/>
    <w:rsid w:val="4C59349D"/>
    <w:rsid w:val="4C5B5467"/>
    <w:rsid w:val="4C783F45"/>
    <w:rsid w:val="4C7C7F1A"/>
    <w:rsid w:val="4C854292"/>
    <w:rsid w:val="4CDC5360"/>
    <w:rsid w:val="4D31788F"/>
    <w:rsid w:val="4D38766A"/>
    <w:rsid w:val="4D3C7CB1"/>
    <w:rsid w:val="4D440779"/>
    <w:rsid w:val="4D4D7800"/>
    <w:rsid w:val="4D9F3C11"/>
    <w:rsid w:val="4DC91F90"/>
    <w:rsid w:val="4DDBE7D5"/>
    <w:rsid w:val="4DE6EF6B"/>
    <w:rsid w:val="4DE77E30"/>
    <w:rsid w:val="4E193E0F"/>
    <w:rsid w:val="4E281379"/>
    <w:rsid w:val="4E4D1D98"/>
    <w:rsid w:val="4E507D60"/>
    <w:rsid w:val="4E890221"/>
    <w:rsid w:val="4EB32CAC"/>
    <w:rsid w:val="4ECF7A46"/>
    <w:rsid w:val="4EE206E3"/>
    <w:rsid w:val="4EED12ED"/>
    <w:rsid w:val="4EF72C1C"/>
    <w:rsid w:val="4F4977F9"/>
    <w:rsid w:val="4F540EEF"/>
    <w:rsid w:val="4F7882CB"/>
    <w:rsid w:val="4F7F27C3"/>
    <w:rsid w:val="4FA36773"/>
    <w:rsid w:val="4FA64C4B"/>
    <w:rsid w:val="4FBB5076"/>
    <w:rsid w:val="4FD643F2"/>
    <w:rsid w:val="4FF44DFE"/>
    <w:rsid w:val="500145FF"/>
    <w:rsid w:val="5012113E"/>
    <w:rsid w:val="50210776"/>
    <w:rsid w:val="50506185"/>
    <w:rsid w:val="50CE7DFE"/>
    <w:rsid w:val="50E53551"/>
    <w:rsid w:val="51021B9A"/>
    <w:rsid w:val="511A58F1"/>
    <w:rsid w:val="512C5624"/>
    <w:rsid w:val="517D5E7F"/>
    <w:rsid w:val="51874608"/>
    <w:rsid w:val="519B00B4"/>
    <w:rsid w:val="51B87BB3"/>
    <w:rsid w:val="51F53A63"/>
    <w:rsid w:val="523C3F4E"/>
    <w:rsid w:val="526631D6"/>
    <w:rsid w:val="52A82A88"/>
    <w:rsid w:val="52C13B4A"/>
    <w:rsid w:val="52E141EC"/>
    <w:rsid w:val="52E71802"/>
    <w:rsid w:val="530C1269"/>
    <w:rsid w:val="532F236F"/>
    <w:rsid w:val="53493930"/>
    <w:rsid w:val="53A92FB4"/>
    <w:rsid w:val="53D14261"/>
    <w:rsid w:val="53E45D42"/>
    <w:rsid w:val="547F5A6B"/>
    <w:rsid w:val="54AD6A7C"/>
    <w:rsid w:val="54C54E79"/>
    <w:rsid w:val="54CF19B4"/>
    <w:rsid w:val="555B4537"/>
    <w:rsid w:val="555B73CE"/>
    <w:rsid w:val="5604091D"/>
    <w:rsid w:val="56356D29"/>
    <w:rsid w:val="56743D30"/>
    <w:rsid w:val="568E01E7"/>
    <w:rsid w:val="56933A4F"/>
    <w:rsid w:val="57715B3F"/>
    <w:rsid w:val="579A3B4E"/>
    <w:rsid w:val="57AE0B41"/>
    <w:rsid w:val="57F30C49"/>
    <w:rsid w:val="580170AE"/>
    <w:rsid w:val="58366D88"/>
    <w:rsid w:val="584373A8"/>
    <w:rsid w:val="585D27D8"/>
    <w:rsid w:val="58711B6E"/>
    <w:rsid w:val="588673C8"/>
    <w:rsid w:val="58C24B28"/>
    <w:rsid w:val="58D53458"/>
    <w:rsid w:val="58E56176"/>
    <w:rsid w:val="58E73BE0"/>
    <w:rsid w:val="58EF8B60"/>
    <w:rsid w:val="59034EBC"/>
    <w:rsid w:val="59445304"/>
    <w:rsid w:val="594F0A45"/>
    <w:rsid w:val="59816B33"/>
    <w:rsid w:val="599E50E2"/>
    <w:rsid w:val="599E9ECE"/>
    <w:rsid w:val="59AD4E28"/>
    <w:rsid w:val="59AF396D"/>
    <w:rsid w:val="59B63CDD"/>
    <w:rsid w:val="59B85CA7"/>
    <w:rsid w:val="59DF8CDC"/>
    <w:rsid w:val="59FC529F"/>
    <w:rsid w:val="5AA61AE2"/>
    <w:rsid w:val="5AC7349B"/>
    <w:rsid w:val="5AD500AA"/>
    <w:rsid w:val="5AEE56F8"/>
    <w:rsid w:val="5AFB10E6"/>
    <w:rsid w:val="5B484A4E"/>
    <w:rsid w:val="5B5A4B3C"/>
    <w:rsid w:val="5B835E40"/>
    <w:rsid w:val="5BA67D81"/>
    <w:rsid w:val="5BBB1A7E"/>
    <w:rsid w:val="5BC22E0D"/>
    <w:rsid w:val="5BCB561A"/>
    <w:rsid w:val="5BF1724E"/>
    <w:rsid w:val="5BF45FDC"/>
    <w:rsid w:val="5C1E1718"/>
    <w:rsid w:val="5C5E240A"/>
    <w:rsid w:val="5C7E209B"/>
    <w:rsid w:val="5CC72767"/>
    <w:rsid w:val="5CC93D27"/>
    <w:rsid w:val="5CE506B5"/>
    <w:rsid w:val="5D3E599D"/>
    <w:rsid w:val="5D641107"/>
    <w:rsid w:val="5D69550A"/>
    <w:rsid w:val="5D6D4FFA"/>
    <w:rsid w:val="5DCE7E16"/>
    <w:rsid w:val="5E070FAB"/>
    <w:rsid w:val="5E5C10C3"/>
    <w:rsid w:val="5ED5716B"/>
    <w:rsid w:val="5EDF74DC"/>
    <w:rsid w:val="5EEA61D6"/>
    <w:rsid w:val="5F1C0B30"/>
    <w:rsid w:val="5F297360"/>
    <w:rsid w:val="5F7C8DD4"/>
    <w:rsid w:val="5F8D3732"/>
    <w:rsid w:val="5FB20F5F"/>
    <w:rsid w:val="5FDA449D"/>
    <w:rsid w:val="5FF6470F"/>
    <w:rsid w:val="5FF86F69"/>
    <w:rsid w:val="5FFFB38A"/>
    <w:rsid w:val="600557CB"/>
    <w:rsid w:val="60213E7A"/>
    <w:rsid w:val="60333F29"/>
    <w:rsid w:val="604007A4"/>
    <w:rsid w:val="604345CC"/>
    <w:rsid w:val="609B00D0"/>
    <w:rsid w:val="60CE2B99"/>
    <w:rsid w:val="61045C75"/>
    <w:rsid w:val="61096DE8"/>
    <w:rsid w:val="613E1478"/>
    <w:rsid w:val="61771EAB"/>
    <w:rsid w:val="61774699"/>
    <w:rsid w:val="618D7A19"/>
    <w:rsid w:val="61A60ADB"/>
    <w:rsid w:val="61AF752D"/>
    <w:rsid w:val="61C55405"/>
    <w:rsid w:val="61DE2C95"/>
    <w:rsid w:val="62137E26"/>
    <w:rsid w:val="6220088D"/>
    <w:rsid w:val="62414A73"/>
    <w:rsid w:val="62574A14"/>
    <w:rsid w:val="628E39DB"/>
    <w:rsid w:val="62A36DC8"/>
    <w:rsid w:val="62A70333"/>
    <w:rsid w:val="62BA47BD"/>
    <w:rsid w:val="62F6339C"/>
    <w:rsid w:val="636B6377"/>
    <w:rsid w:val="637346ED"/>
    <w:rsid w:val="637D3ABD"/>
    <w:rsid w:val="63D336DD"/>
    <w:rsid w:val="63F56B0D"/>
    <w:rsid w:val="64210636"/>
    <w:rsid w:val="64460353"/>
    <w:rsid w:val="645111D2"/>
    <w:rsid w:val="64540CC2"/>
    <w:rsid w:val="64772B28"/>
    <w:rsid w:val="64AB5BC8"/>
    <w:rsid w:val="64EF4547"/>
    <w:rsid w:val="65384140"/>
    <w:rsid w:val="655A27E9"/>
    <w:rsid w:val="655D67BC"/>
    <w:rsid w:val="6575389C"/>
    <w:rsid w:val="657D479F"/>
    <w:rsid w:val="65D45980"/>
    <w:rsid w:val="661F0E5C"/>
    <w:rsid w:val="662242CD"/>
    <w:rsid w:val="662E635B"/>
    <w:rsid w:val="664946EA"/>
    <w:rsid w:val="665F3880"/>
    <w:rsid w:val="665F9DBE"/>
    <w:rsid w:val="66900ABE"/>
    <w:rsid w:val="66902BBD"/>
    <w:rsid w:val="66A01F9C"/>
    <w:rsid w:val="66FC2F4B"/>
    <w:rsid w:val="670A05CA"/>
    <w:rsid w:val="673D3C8F"/>
    <w:rsid w:val="674770C5"/>
    <w:rsid w:val="674A015A"/>
    <w:rsid w:val="674D6F98"/>
    <w:rsid w:val="676551E2"/>
    <w:rsid w:val="67B74A0C"/>
    <w:rsid w:val="68040309"/>
    <w:rsid w:val="681A7646"/>
    <w:rsid w:val="681A7B2C"/>
    <w:rsid w:val="681E0233"/>
    <w:rsid w:val="682346A3"/>
    <w:rsid w:val="683B12B0"/>
    <w:rsid w:val="68A8686E"/>
    <w:rsid w:val="68B24209"/>
    <w:rsid w:val="68C63810"/>
    <w:rsid w:val="692D07F0"/>
    <w:rsid w:val="697670FA"/>
    <w:rsid w:val="69985BB5"/>
    <w:rsid w:val="69C75B1F"/>
    <w:rsid w:val="6A454D43"/>
    <w:rsid w:val="6A4769EB"/>
    <w:rsid w:val="6AA9176C"/>
    <w:rsid w:val="6AAD6A36"/>
    <w:rsid w:val="6B1B6095"/>
    <w:rsid w:val="6B321631"/>
    <w:rsid w:val="6B4A19B1"/>
    <w:rsid w:val="6B6712DB"/>
    <w:rsid w:val="6B947BF6"/>
    <w:rsid w:val="6BDD3C18"/>
    <w:rsid w:val="6BDF3567"/>
    <w:rsid w:val="6C2C0C89"/>
    <w:rsid w:val="6C4E4249"/>
    <w:rsid w:val="6C5465C2"/>
    <w:rsid w:val="6CD72977"/>
    <w:rsid w:val="6CE97BF3"/>
    <w:rsid w:val="6CFA7F2C"/>
    <w:rsid w:val="6D231231"/>
    <w:rsid w:val="6D482331"/>
    <w:rsid w:val="6D4E1F7D"/>
    <w:rsid w:val="6DAB3360"/>
    <w:rsid w:val="6DCE116B"/>
    <w:rsid w:val="6DE05374"/>
    <w:rsid w:val="6DFFA9B0"/>
    <w:rsid w:val="6E0B3324"/>
    <w:rsid w:val="6E130205"/>
    <w:rsid w:val="6E3A2CD6"/>
    <w:rsid w:val="6E4504C3"/>
    <w:rsid w:val="6E587601"/>
    <w:rsid w:val="6E7F5BB5"/>
    <w:rsid w:val="6EA758FB"/>
    <w:rsid w:val="6EAE7221"/>
    <w:rsid w:val="6EBA3397"/>
    <w:rsid w:val="6EBFD207"/>
    <w:rsid w:val="6EFF8387"/>
    <w:rsid w:val="6F1572A0"/>
    <w:rsid w:val="6F2345C4"/>
    <w:rsid w:val="6F2ED943"/>
    <w:rsid w:val="6F3C65DA"/>
    <w:rsid w:val="6F47249C"/>
    <w:rsid w:val="6F58799F"/>
    <w:rsid w:val="6FB2689C"/>
    <w:rsid w:val="6FDED8EB"/>
    <w:rsid w:val="6FF11ABB"/>
    <w:rsid w:val="700A492A"/>
    <w:rsid w:val="70451668"/>
    <w:rsid w:val="70594728"/>
    <w:rsid w:val="705B0CE2"/>
    <w:rsid w:val="70622071"/>
    <w:rsid w:val="707215BF"/>
    <w:rsid w:val="707B1384"/>
    <w:rsid w:val="70912956"/>
    <w:rsid w:val="70B86829"/>
    <w:rsid w:val="70BE2B06"/>
    <w:rsid w:val="714D2D21"/>
    <w:rsid w:val="714D4ACF"/>
    <w:rsid w:val="71526589"/>
    <w:rsid w:val="715431A2"/>
    <w:rsid w:val="717E18A0"/>
    <w:rsid w:val="71BC338D"/>
    <w:rsid w:val="71CB1E97"/>
    <w:rsid w:val="71F40888"/>
    <w:rsid w:val="72050190"/>
    <w:rsid w:val="7234691D"/>
    <w:rsid w:val="723F7227"/>
    <w:rsid w:val="724950AF"/>
    <w:rsid w:val="726438FF"/>
    <w:rsid w:val="72691DDC"/>
    <w:rsid w:val="726E11A1"/>
    <w:rsid w:val="727B72DE"/>
    <w:rsid w:val="728E1B88"/>
    <w:rsid w:val="72A7B010"/>
    <w:rsid w:val="738549F4"/>
    <w:rsid w:val="73955DE3"/>
    <w:rsid w:val="73A330CC"/>
    <w:rsid w:val="73B452D9"/>
    <w:rsid w:val="73D019E7"/>
    <w:rsid w:val="746F26E3"/>
    <w:rsid w:val="748C3B60"/>
    <w:rsid w:val="74A31EE3"/>
    <w:rsid w:val="74B6774D"/>
    <w:rsid w:val="74C94B5C"/>
    <w:rsid w:val="74CE4179"/>
    <w:rsid w:val="74E93847"/>
    <w:rsid w:val="74FF4332"/>
    <w:rsid w:val="753722BF"/>
    <w:rsid w:val="75531761"/>
    <w:rsid w:val="75C661ED"/>
    <w:rsid w:val="75C94940"/>
    <w:rsid w:val="75ED1FB2"/>
    <w:rsid w:val="75FEDE46"/>
    <w:rsid w:val="766216D5"/>
    <w:rsid w:val="76910344"/>
    <w:rsid w:val="76CC293A"/>
    <w:rsid w:val="76FB5B01"/>
    <w:rsid w:val="770D2112"/>
    <w:rsid w:val="77150620"/>
    <w:rsid w:val="773EEC8D"/>
    <w:rsid w:val="77410781"/>
    <w:rsid w:val="775C3CBE"/>
    <w:rsid w:val="77778064"/>
    <w:rsid w:val="777D6FE5"/>
    <w:rsid w:val="77876861"/>
    <w:rsid w:val="7789082B"/>
    <w:rsid w:val="77AB2F38"/>
    <w:rsid w:val="77B528A9"/>
    <w:rsid w:val="77DFA208"/>
    <w:rsid w:val="77E260B3"/>
    <w:rsid w:val="77E75D39"/>
    <w:rsid w:val="77EB6DF0"/>
    <w:rsid w:val="77F730CE"/>
    <w:rsid w:val="789F47A8"/>
    <w:rsid w:val="78BD22C6"/>
    <w:rsid w:val="78C52C79"/>
    <w:rsid w:val="78F46BEA"/>
    <w:rsid w:val="7908577F"/>
    <w:rsid w:val="793F3897"/>
    <w:rsid w:val="796F46A2"/>
    <w:rsid w:val="79827C56"/>
    <w:rsid w:val="79B7DB17"/>
    <w:rsid w:val="79FF17DD"/>
    <w:rsid w:val="7A0443A2"/>
    <w:rsid w:val="7A0B5527"/>
    <w:rsid w:val="7A473FDE"/>
    <w:rsid w:val="7A590988"/>
    <w:rsid w:val="7A631134"/>
    <w:rsid w:val="7A7F1C31"/>
    <w:rsid w:val="7A9A4E6B"/>
    <w:rsid w:val="7AC4368D"/>
    <w:rsid w:val="7ADF1D64"/>
    <w:rsid w:val="7AF90B86"/>
    <w:rsid w:val="7B445194"/>
    <w:rsid w:val="7BAB9C80"/>
    <w:rsid w:val="7BB90D1A"/>
    <w:rsid w:val="7BC9CB5B"/>
    <w:rsid w:val="7BE424D4"/>
    <w:rsid w:val="7BEB2827"/>
    <w:rsid w:val="7BEF4D33"/>
    <w:rsid w:val="7BFBDF88"/>
    <w:rsid w:val="7C0A7241"/>
    <w:rsid w:val="7C745605"/>
    <w:rsid w:val="7C9B1DD4"/>
    <w:rsid w:val="7C9FD309"/>
    <w:rsid w:val="7CB9570E"/>
    <w:rsid w:val="7CFCD221"/>
    <w:rsid w:val="7D081448"/>
    <w:rsid w:val="7D1C1276"/>
    <w:rsid w:val="7D36731C"/>
    <w:rsid w:val="7D5170A7"/>
    <w:rsid w:val="7D775071"/>
    <w:rsid w:val="7D9E5911"/>
    <w:rsid w:val="7DA0067C"/>
    <w:rsid w:val="7DC26844"/>
    <w:rsid w:val="7DC45E7F"/>
    <w:rsid w:val="7DF00BFA"/>
    <w:rsid w:val="7DF64C65"/>
    <w:rsid w:val="7E1F41F8"/>
    <w:rsid w:val="7E2E52EC"/>
    <w:rsid w:val="7E38592D"/>
    <w:rsid w:val="7E3977A2"/>
    <w:rsid w:val="7E431733"/>
    <w:rsid w:val="7E5C27F5"/>
    <w:rsid w:val="7E617E0B"/>
    <w:rsid w:val="7E78ECA1"/>
    <w:rsid w:val="7EAEC603"/>
    <w:rsid w:val="7EBD181C"/>
    <w:rsid w:val="7EDD2F7C"/>
    <w:rsid w:val="7F180B8A"/>
    <w:rsid w:val="7F4D213E"/>
    <w:rsid w:val="7F57BE73"/>
    <w:rsid w:val="7F68B744"/>
    <w:rsid w:val="7F6A4086"/>
    <w:rsid w:val="7F6FC268"/>
    <w:rsid w:val="7F7323E4"/>
    <w:rsid w:val="7F762731"/>
    <w:rsid w:val="7F9047D2"/>
    <w:rsid w:val="7FA91A6A"/>
    <w:rsid w:val="7FB22DD6"/>
    <w:rsid w:val="7FBF874B"/>
    <w:rsid w:val="7FBFA3DE"/>
    <w:rsid w:val="7FDFEE26"/>
    <w:rsid w:val="7FEF2DB1"/>
    <w:rsid w:val="7FEFBC5D"/>
    <w:rsid w:val="7FF329A3"/>
    <w:rsid w:val="7FF5C07A"/>
    <w:rsid w:val="7FF7FFB8"/>
    <w:rsid w:val="7FFB0FDD"/>
    <w:rsid w:val="7FFF7F0C"/>
    <w:rsid w:val="7FFFFB59"/>
    <w:rsid w:val="8FFB7DE5"/>
    <w:rsid w:val="8FFF4BFA"/>
    <w:rsid w:val="98FD17C6"/>
    <w:rsid w:val="9DEAAD0F"/>
    <w:rsid w:val="9F5DB860"/>
    <w:rsid w:val="9FFF70B7"/>
    <w:rsid w:val="A7AF8580"/>
    <w:rsid w:val="AED74FA4"/>
    <w:rsid w:val="AEFF9725"/>
    <w:rsid w:val="AFEB32EE"/>
    <w:rsid w:val="B1CFB3B1"/>
    <w:rsid w:val="B5BFA38D"/>
    <w:rsid w:val="B7EF6D4D"/>
    <w:rsid w:val="BBFF80AE"/>
    <w:rsid w:val="BD7E1B17"/>
    <w:rsid w:val="BDFA8314"/>
    <w:rsid w:val="BE6FD305"/>
    <w:rsid w:val="BF7F6356"/>
    <w:rsid w:val="BFAF2CC0"/>
    <w:rsid w:val="BFF6CFD6"/>
    <w:rsid w:val="BFF77532"/>
    <w:rsid w:val="BFFA4E64"/>
    <w:rsid w:val="BFFF9EE0"/>
    <w:rsid w:val="CBEF9FF8"/>
    <w:rsid w:val="CBFB4FE8"/>
    <w:rsid w:val="CFE6D987"/>
    <w:rsid w:val="D6A96E46"/>
    <w:rsid w:val="D77FAA34"/>
    <w:rsid w:val="D7BF17CA"/>
    <w:rsid w:val="D7DF7ABE"/>
    <w:rsid w:val="DB3A54F6"/>
    <w:rsid w:val="DBBB26F9"/>
    <w:rsid w:val="DDDF64CA"/>
    <w:rsid w:val="DEF77BB4"/>
    <w:rsid w:val="DFCD2503"/>
    <w:rsid w:val="DFEB1CAD"/>
    <w:rsid w:val="DFF3BC82"/>
    <w:rsid w:val="DFF7B434"/>
    <w:rsid w:val="DFFFD3DB"/>
    <w:rsid w:val="EABF2FD8"/>
    <w:rsid w:val="EBFF165E"/>
    <w:rsid w:val="ED2AF19E"/>
    <w:rsid w:val="EDFFBC43"/>
    <w:rsid w:val="EEFDEE03"/>
    <w:rsid w:val="EFBFE3E1"/>
    <w:rsid w:val="EFD3E17E"/>
    <w:rsid w:val="EFEF0D85"/>
    <w:rsid w:val="F1D51481"/>
    <w:rsid w:val="F3BFC7A4"/>
    <w:rsid w:val="F3DE69D3"/>
    <w:rsid w:val="F55DA53C"/>
    <w:rsid w:val="F5FFD17E"/>
    <w:rsid w:val="F668CEE4"/>
    <w:rsid w:val="F97FA7FC"/>
    <w:rsid w:val="F9FF143E"/>
    <w:rsid w:val="F9FF71F9"/>
    <w:rsid w:val="FADF2C17"/>
    <w:rsid w:val="FB93300C"/>
    <w:rsid w:val="FBF1ECE4"/>
    <w:rsid w:val="FD5B2E7C"/>
    <w:rsid w:val="FDEF3BD6"/>
    <w:rsid w:val="FDFF71AB"/>
    <w:rsid w:val="FE2C84A3"/>
    <w:rsid w:val="FE57BC8C"/>
    <w:rsid w:val="FEEFF82E"/>
    <w:rsid w:val="FF7F8DBC"/>
    <w:rsid w:val="FFA588AB"/>
    <w:rsid w:val="FFFAE03E"/>
    <w:rsid w:val="FFFE732C"/>
    <w:rsid w:val="FFFFDB7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67"/>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6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9"/>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70"/>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link w:val="7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72"/>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73"/>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74"/>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75"/>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58">
    <w:name w:val="Default Paragraph Font"/>
    <w:unhideWhenUsed/>
    <w:uiPriority w:val="1"/>
  </w:style>
  <w:style w:type="table" w:default="1" w:styleId="56">
    <w:name w:val="Normal Table"/>
    <w:unhideWhenUsed/>
    <w:uiPriority w:val="99"/>
    <w:tblPr>
      <w:tblStyle w:val="56"/>
      <w:tblCellMar>
        <w:top w:w="0" w:type="dxa"/>
        <w:left w:w="108" w:type="dxa"/>
        <w:bottom w:w="0" w:type="dxa"/>
        <w:right w:w="108" w:type="dxa"/>
      </w:tblCellMar>
    </w:tblPr>
  </w:style>
  <w:style w:type="paragraph" w:styleId="11">
    <w:name w:val="List 3"/>
    <w:basedOn w:val="1"/>
    <w:uiPriority w:val="0"/>
    <w:pPr>
      <w:ind w:left="1260" w:hanging="420"/>
    </w:pPr>
  </w:style>
  <w:style w:type="paragraph" w:styleId="12">
    <w:name w:val="toc 7"/>
    <w:basedOn w:val="1"/>
    <w:next w:val="1"/>
    <w:qFormat/>
    <w:uiPriority w:val="0"/>
    <w:pPr>
      <w:ind w:left="2520" w:leftChars="1200"/>
    </w:pPr>
  </w:style>
  <w:style w:type="paragraph" w:styleId="13">
    <w:name w:val="List Number"/>
    <w:basedOn w:val="1"/>
    <w:uiPriority w:val="0"/>
    <w:pPr>
      <w:numPr>
        <w:ilvl w:val="0"/>
        <w:numId w:val="2"/>
      </w:numPr>
      <w:tabs>
        <w:tab w:val="left" w:pos="360"/>
        <w:tab w:val="clear" w:pos="1455"/>
      </w:tabs>
    </w:pPr>
  </w:style>
  <w:style w:type="paragraph" w:styleId="14">
    <w:name w:val="Normal Indent"/>
    <w:basedOn w:val="1"/>
    <w:link w:val="76"/>
    <w:qFormat/>
    <w:uiPriority w:val="0"/>
    <w:pPr>
      <w:ind w:firstLine="420" w:firstLineChars="200"/>
    </w:pPr>
    <w:rPr>
      <w:sz w:val="28"/>
      <w:szCs w:val="20"/>
    </w:rPr>
  </w:style>
  <w:style w:type="paragraph" w:styleId="15">
    <w:name w:val="caption"/>
    <w:basedOn w:val="1"/>
    <w:next w:val="1"/>
    <w:qFormat/>
    <w:uiPriority w:val="0"/>
    <w:rPr>
      <w:b/>
      <w:sz w:val="28"/>
      <w:szCs w:val="20"/>
    </w:rPr>
  </w:style>
  <w:style w:type="paragraph" w:styleId="16">
    <w:name w:val="Document Map"/>
    <w:basedOn w:val="1"/>
    <w:link w:val="77"/>
    <w:qFormat/>
    <w:uiPriority w:val="0"/>
    <w:pPr>
      <w:shd w:val="clear" w:color="auto" w:fill="000080"/>
    </w:pPr>
  </w:style>
  <w:style w:type="paragraph" w:styleId="17">
    <w:name w:val="annotation text"/>
    <w:basedOn w:val="1"/>
    <w:link w:val="78"/>
    <w:uiPriority w:val="99"/>
    <w:pPr>
      <w:jc w:val="left"/>
    </w:pPr>
  </w:style>
  <w:style w:type="paragraph" w:styleId="18">
    <w:name w:val="Salutation"/>
    <w:basedOn w:val="1"/>
    <w:next w:val="1"/>
    <w:link w:val="79"/>
    <w:qFormat/>
    <w:uiPriority w:val="0"/>
    <w:rPr>
      <w:rFonts w:ascii="仿宋_GB2312" w:eastAsia="仿宋_GB2312"/>
      <w:sz w:val="28"/>
      <w:szCs w:val="20"/>
    </w:rPr>
  </w:style>
  <w:style w:type="paragraph" w:styleId="19">
    <w:name w:val="Body Text 3"/>
    <w:basedOn w:val="1"/>
    <w:link w:val="80"/>
    <w:qFormat/>
    <w:uiPriority w:val="0"/>
    <w:pPr>
      <w:jc w:val="center"/>
    </w:pPr>
    <w:rPr>
      <w:szCs w:val="20"/>
    </w:rPr>
  </w:style>
  <w:style w:type="paragraph" w:styleId="20">
    <w:name w:val="Body Text"/>
    <w:basedOn w:val="1"/>
    <w:next w:val="21"/>
    <w:link w:val="81"/>
    <w:qFormat/>
    <w:uiPriority w:val="0"/>
    <w:pPr>
      <w:jc w:val="center"/>
    </w:pPr>
    <w:rPr>
      <w:rFonts w:ascii="宋体" w:hAnsi="宋体"/>
      <w:b/>
      <w:bCs/>
      <w:color w:val="000000"/>
      <w:sz w:val="72"/>
      <w:szCs w:val="20"/>
    </w:rPr>
  </w:style>
  <w:style w:type="paragraph" w:styleId="21">
    <w:name w:val="Body Text First Indent"/>
    <w:basedOn w:val="20"/>
    <w:next w:val="20"/>
    <w:link w:val="82"/>
    <w:qFormat/>
    <w:uiPriority w:val="0"/>
    <w:pPr>
      <w:spacing w:after="120"/>
      <w:ind w:firstLine="210"/>
      <w:jc w:val="both"/>
    </w:pPr>
    <w:rPr>
      <w:b w:val="0"/>
      <w:bCs w:val="0"/>
      <w:sz w:val="21"/>
      <w:szCs w:val="21"/>
    </w:rPr>
  </w:style>
  <w:style w:type="paragraph" w:styleId="22">
    <w:name w:val="Body Text Indent"/>
    <w:basedOn w:val="1"/>
    <w:next w:val="23"/>
    <w:link w:val="83"/>
    <w:qFormat/>
    <w:uiPriority w:val="0"/>
    <w:pPr>
      <w:spacing w:line="460" w:lineRule="exact"/>
      <w:ind w:firstLine="482" w:firstLineChars="200"/>
    </w:pPr>
    <w:rPr>
      <w:b/>
      <w:bCs/>
      <w:sz w:val="24"/>
      <w:shd w:val="clear" w:color="auto" w:fill="CCCCCC"/>
    </w:rPr>
  </w:style>
  <w:style w:type="paragraph" w:customStyle="1" w:styleId="23">
    <w:name w:val="正文文本首行缩进 21"/>
    <w:qFormat/>
    <w:uiPriority w:val="99"/>
    <w:pPr>
      <w:widowControl w:val="0"/>
      <w:spacing w:line="200" w:lineRule="atLeast"/>
      <w:ind w:firstLine="420"/>
      <w:jc w:val="both"/>
    </w:pPr>
    <w:rPr>
      <w:rFonts w:ascii="宋体" w:hAnsi="Courier New"/>
      <w:spacing w:val="-4"/>
      <w:kern w:val="2"/>
      <w:sz w:val="18"/>
      <w:szCs w:val="22"/>
      <w:lang w:val="en-US" w:eastAsia="zh-CN" w:bidi="ar-SA"/>
    </w:rPr>
  </w:style>
  <w:style w:type="paragraph" w:styleId="24">
    <w:name w:val="List 2"/>
    <w:basedOn w:val="1"/>
    <w:uiPriority w:val="0"/>
    <w:pPr>
      <w:ind w:left="840" w:hanging="420"/>
    </w:pPr>
  </w:style>
  <w:style w:type="paragraph" w:styleId="25">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6">
    <w:name w:val="toc 5"/>
    <w:basedOn w:val="1"/>
    <w:next w:val="1"/>
    <w:qFormat/>
    <w:uiPriority w:val="0"/>
    <w:pPr>
      <w:ind w:left="1680" w:leftChars="800"/>
    </w:pPr>
  </w:style>
  <w:style w:type="paragraph" w:styleId="27">
    <w:name w:val="toc 3"/>
    <w:basedOn w:val="1"/>
    <w:next w:val="1"/>
    <w:qFormat/>
    <w:uiPriority w:val="0"/>
    <w:pPr>
      <w:tabs>
        <w:tab w:val="right" w:leader="dot" w:pos="8268"/>
      </w:tabs>
      <w:ind w:left="840" w:leftChars="400"/>
    </w:pPr>
    <w:rPr>
      <w:rFonts w:ascii="宋体" w:hAnsi="宋体"/>
    </w:rPr>
  </w:style>
  <w:style w:type="paragraph" w:styleId="28">
    <w:name w:val="Plain Text"/>
    <w:basedOn w:val="1"/>
    <w:link w:val="84"/>
    <w:qFormat/>
    <w:uiPriority w:val="0"/>
    <w:rPr>
      <w:rFonts w:ascii="宋体" w:hAnsi="Courier New"/>
      <w:kern w:val="0"/>
    </w:rPr>
  </w:style>
  <w:style w:type="paragraph" w:styleId="29">
    <w:name w:val="List Number 4"/>
    <w:basedOn w:val="1"/>
    <w:qFormat/>
    <w:uiPriority w:val="0"/>
    <w:pPr>
      <w:tabs>
        <w:tab w:val="left" w:pos="840"/>
      </w:tabs>
      <w:autoSpaceDE w:val="0"/>
      <w:autoSpaceDN w:val="0"/>
      <w:adjustRightInd w:val="0"/>
      <w:spacing w:line="360" w:lineRule="atLeast"/>
      <w:ind w:left="840" w:hanging="420"/>
    </w:pPr>
    <w:rPr>
      <w:kern w:val="0"/>
      <w:sz w:val="24"/>
    </w:rPr>
  </w:style>
  <w:style w:type="paragraph" w:styleId="30">
    <w:name w:val="toc 8"/>
    <w:basedOn w:val="1"/>
    <w:next w:val="1"/>
    <w:qFormat/>
    <w:uiPriority w:val="0"/>
    <w:pPr>
      <w:ind w:left="2940" w:leftChars="1400"/>
    </w:pPr>
  </w:style>
  <w:style w:type="paragraph" w:styleId="31">
    <w:name w:val="Date"/>
    <w:basedOn w:val="1"/>
    <w:next w:val="1"/>
    <w:link w:val="85"/>
    <w:qFormat/>
    <w:uiPriority w:val="0"/>
    <w:rPr>
      <w:sz w:val="28"/>
      <w:szCs w:val="20"/>
    </w:rPr>
  </w:style>
  <w:style w:type="paragraph" w:styleId="32">
    <w:name w:val="Body Text Indent 2"/>
    <w:basedOn w:val="1"/>
    <w:link w:val="86"/>
    <w:qFormat/>
    <w:uiPriority w:val="0"/>
    <w:pPr>
      <w:spacing w:line="360" w:lineRule="auto"/>
      <w:ind w:firstLine="480"/>
    </w:pPr>
    <w:rPr>
      <w:rFonts w:hint="eastAsia" w:ascii="宋体" w:eastAsia="新宋体"/>
      <w:sz w:val="24"/>
      <w:szCs w:val="20"/>
    </w:rPr>
  </w:style>
  <w:style w:type="paragraph" w:styleId="33">
    <w:name w:val="Balloon Text"/>
    <w:basedOn w:val="1"/>
    <w:qFormat/>
    <w:uiPriority w:val="0"/>
    <w:rPr>
      <w:sz w:val="18"/>
      <w:szCs w:val="18"/>
    </w:rPr>
  </w:style>
  <w:style w:type="paragraph" w:styleId="34">
    <w:name w:val="footer"/>
    <w:basedOn w:val="1"/>
    <w:link w:val="87"/>
    <w:qFormat/>
    <w:uiPriority w:val="0"/>
    <w:pPr>
      <w:tabs>
        <w:tab w:val="center" w:pos="4153"/>
        <w:tab w:val="right" w:pos="8306"/>
      </w:tabs>
      <w:snapToGrid w:val="0"/>
      <w:jc w:val="left"/>
    </w:pPr>
    <w:rPr>
      <w:sz w:val="18"/>
      <w:szCs w:val="18"/>
    </w:rPr>
  </w:style>
  <w:style w:type="paragraph" w:styleId="35">
    <w:name w:val="envelope return"/>
    <w:basedOn w:val="1"/>
    <w:qFormat/>
    <w:uiPriority w:val="0"/>
    <w:pPr>
      <w:adjustRightInd w:val="0"/>
      <w:snapToGrid w:val="0"/>
      <w:spacing w:line="360" w:lineRule="auto"/>
      <w:textAlignment w:val="baseline"/>
    </w:pPr>
    <w:rPr>
      <w:rFonts w:ascii="Arial" w:hAnsi="Arial" w:eastAsia="仿宋" w:cs="Arial"/>
      <w:kern w:val="0"/>
      <w:sz w:val="28"/>
      <w:szCs w:val="21"/>
    </w:rPr>
  </w:style>
  <w:style w:type="paragraph" w:styleId="36">
    <w:name w:val="header"/>
    <w:basedOn w:val="1"/>
    <w:link w:val="88"/>
    <w:qFormat/>
    <w:uiPriority w:val="0"/>
    <w:pPr>
      <w:pBdr>
        <w:bottom w:val="single" w:color="auto" w:sz="6" w:space="1"/>
      </w:pBdr>
      <w:tabs>
        <w:tab w:val="center" w:pos="4153"/>
        <w:tab w:val="right" w:pos="8306"/>
      </w:tabs>
      <w:snapToGrid w:val="0"/>
      <w:jc w:val="center"/>
    </w:pPr>
    <w:rPr>
      <w:sz w:val="18"/>
      <w:szCs w:val="18"/>
    </w:rPr>
  </w:style>
  <w:style w:type="paragraph" w:styleId="37">
    <w:name w:val="Signature"/>
    <w:basedOn w:val="1"/>
    <w:link w:val="89"/>
    <w:qFormat/>
    <w:uiPriority w:val="0"/>
    <w:pPr>
      <w:adjustRightInd w:val="0"/>
      <w:spacing w:after="600" w:line="312" w:lineRule="atLeast"/>
      <w:jc w:val="center"/>
      <w:textAlignment w:val="baseline"/>
    </w:pPr>
    <w:rPr>
      <w:rFonts w:eastAsia="仿宋_GB2312"/>
      <w:kern w:val="0"/>
      <w:sz w:val="24"/>
      <w:szCs w:val="20"/>
    </w:rPr>
  </w:style>
  <w:style w:type="paragraph" w:styleId="38">
    <w:name w:val="toc 1"/>
    <w:basedOn w:val="1"/>
    <w:next w:val="1"/>
    <w:qFormat/>
    <w:uiPriority w:val="39"/>
    <w:pPr>
      <w:spacing w:line="460" w:lineRule="exact"/>
    </w:pPr>
    <w:rPr>
      <w:b/>
      <w:bCs/>
      <w:sz w:val="28"/>
      <w:szCs w:val="30"/>
    </w:rPr>
  </w:style>
  <w:style w:type="paragraph" w:styleId="39">
    <w:name w:val="List Continue 4"/>
    <w:basedOn w:val="1"/>
    <w:uiPriority w:val="0"/>
    <w:pPr>
      <w:spacing w:after="120"/>
      <w:ind w:left="1680" w:leftChars="800"/>
    </w:pPr>
  </w:style>
  <w:style w:type="paragraph" w:styleId="40">
    <w:name w:val="toc 4"/>
    <w:basedOn w:val="1"/>
    <w:next w:val="1"/>
    <w:qFormat/>
    <w:uiPriority w:val="0"/>
    <w:pPr>
      <w:ind w:left="1260" w:leftChars="600"/>
    </w:pPr>
  </w:style>
  <w:style w:type="paragraph" w:styleId="41">
    <w:name w:val="index heading"/>
    <w:basedOn w:val="1"/>
    <w:next w:val="42"/>
    <w:uiPriority w:val="0"/>
    <w:rPr>
      <w:rFonts w:ascii="Arial" w:hAnsi="Arial" w:cs="Arial"/>
      <w:b/>
      <w:bCs/>
    </w:rPr>
  </w:style>
  <w:style w:type="paragraph" w:styleId="42">
    <w:name w:val="index 1"/>
    <w:basedOn w:val="1"/>
    <w:next w:val="1"/>
    <w:uiPriority w:val="0"/>
  </w:style>
  <w:style w:type="paragraph" w:styleId="43">
    <w:name w:val="Subtitle"/>
    <w:basedOn w:val="1"/>
    <w:next w:val="1"/>
    <w:link w:val="90"/>
    <w:qFormat/>
    <w:uiPriority w:val="0"/>
    <w:pPr>
      <w:spacing w:before="240" w:after="60" w:line="312" w:lineRule="auto"/>
      <w:jc w:val="center"/>
      <w:outlineLvl w:val="1"/>
    </w:pPr>
    <w:rPr>
      <w:rFonts w:ascii="Cambria" w:hAnsi="Cambria"/>
      <w:b/>
      <w:bCs/>
      <w:kern w:val="28"/>
      <w:sz w:val="32"/>
      <w:szCs w:val="32"/>
    </w:rPr>
  </w:style>
  <w:style w:type="paragraph" w:styleId="44">
    <w:name w:val="List Number 5"/>
    <w:basedOn w:val="1"/>
    <w:qFormat/>
    <w:uiPriority w:val="0"/>
    <w:pPr>
      <w:tabs>
        <w:tab w:val="left" w:pos="902"/>
      </w:tabs>
      <w:spacing w:line="400" w:lineRule="exact"/>
      <w:ind w:left="902" w:hanging="420"/>
    </w:pPr>
    <w:rPr>
      <w:sz w:val="24"/>
      <w:szCs w:val="20"/>
    </w:rPr>
  </w:style>
  <w:style w:type="paragraph" w:styleId="45">
    <w:name w:val="List"/>
    <w:basedOn w:val="1"/>
    <w:qFormat/>
    <w:uiPriority w:val="0"/>
    <w:pPr>
      <w:ind w:left="200" w:hanging="200" w:hangingChars="200"/>
      <w:contextualSpacing/>
    </w:pPr>
  </w:style>
  <w:style w:type="paragraph" w:styleId="46">
    <w:name w:val="toc 6"/>
    <w:basedOn w:val="1"/>
    <w:next w:val="1"/>
    <w:qFormat/>
    <w:uiPriority w:val="0"/>
    <w:pPr>
      <w:ind w:left="2100" w:leftChars="1000"/>
    </w:pPr>
  </w:style>
  <w:style w:type="paragraph" w:styleId="47">
    <w:name w:val="Body Text Indent 3"/>
    <w:basedOn w:val="1"/>
    <w:link w:val="91"/>
    <w:qFormat/>
    <w:uiPriority w:val="0"/>
    <w:pPr>
      <w:spacing w:after="120"/>
      <w:ind w:left="420" w:leftChars="200"/>
    </w:pPr>
    <w:rPr>
      <w:sz w:val="16"/>
      <w:szCs w:val="16"/>
    </w:rPr>
  </w:style>
  <w:style w:type="paragraph" w:styleId="48">
    <w:name w:val="toc 2"/>
    <w:basedOn w:val="1"/>
    <w:next w:val="1"/>
    <w:qFormat/>
    <w:uiPriority w:val="39"/>
    <w:pPr>
      <w:ind w:left="420" w:leftChars="200"/>
    </w:pPr>
  </w:style>
  <w:style w:type="paragraph" w:styleId="49">
    <w:name w:val="toc 9"/>
    <w:basedOn w:val="1"/>
    <w:next w:val="1"/>
    <w:qFormat/>
    <w:uiPriority w:val="0"/>
    <w:pPr>
      <w:ind w:left="3360" w:leftChars="1600"/>
    </w:pPr>
    <w:rPr>
      <w:rFonts w:ascii="Calibri" w:hAnsi="Calibri"/>
    </w:rPr>
  </w:style>
  <w:style w:type="paragraph" w:styleId="50">
    <w:name w:val="Body Text 2"/>
    <w:basedOn w:val="1"/>
    <w:link w:val="92"/>
    <w:qFormat/>
    <w:uiPriority w:val="0"/>
    <w:pPr>
      <w:spacing w:after="120" w:line="480" w:lineRule="auto"/>
    </w:pPr>
  </w:style>
  <w:style w:type="paragraph" w:styleId="51">
    <w:name w:val="HTML Preformatted"/>
    <w:basedOn w:val="1"/>
    <w:link w:val="93"/>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52">
    <w:name w:val="Normal (Web)"/>
    <w:basedOn w:val="1"/>
    <w:qFormat/>
    <w:uiPriority w:val="99"/>
    <w:rPr>
      <w:sz w:val="24"/>
    </w:rPr>
  </w:style>
  <w:style w:type="paragraph" w:styleId="53">
    <w:name w:val="Title"/>
    <w:basedOn w:val="1"/>
    <w:link w:val="94"/>
    <w:qFormat/>
    <w:uiPriority w:val="0"/>
    <w:pPr>
      <w:widowControl/>
      <w:overflowPunct w:val="0"/>
      <w:autoSpaceDE w:val="0"/>
      <w:autoSpaceDN w:val="0"/>
      <w:adjustRightInd w:val="0"/>
      <w:jc w:val="center"/>
      <w:textAlignment w:val="baseline"/>
    </w:pPr>
    <w:rPr>
      <w:rFonts w:cs="Calibri"/>
      <w:b/>
      <w:kern w:val="0"/>
      <w:sz w:val="24"/>
      <w:szCs w:val="20"/>
      <w:lang w:val="en-GB"/>
    </w:rPr>
  </w:style>
  <w:style w:type="paragraph" w:styleId="54">
    <w:name w:val="annotation subject"/>
    <w:basedOn w:val="17"/>
    <w:next w:val="17"/>
    <w:link w:val="95"/>
    <w:qFormat/>
    <w:uiPriority w:val="0"/>
    <w:rPr>
      <w:b/>
      <w:bCs/>
    </w:rPr>
  </w:style>
  <w:style w:type="paragraph" w:styleId="55">
    <w:name w:val="Body Text First Indent 2"/>
    <w:basedOn w:val="22"/>
    <w:next w:val="21"/>
    <w:link w:val="96"/>
    <w:uiPriority w:val="0"/>
    <w:pPr>
      <w:spacing w:after="120" w:line="240" w:lineRule="auto"/>
      <w:ind w:left="420" w:leftChars="200" w:firstLine="420"/>
    </w:pPr>
    <w:rPr>
      <w:b w:val="0"/>
      <w:bCs w:val="0"/>
      <w:sz w:val="21"/>
      <w:shd w:val="clear" w:color="auto" w:fill="auto"/>
    </w:rPr>
  </w:style>
  <w:style w:type="table" w:styleId="57">
    <w:name w:val="Table Grid"/>
    <w:basedOn w:val="56"/>
    <w:qFormat/>
    <w:uiPriority w:val="0"/>
    <w:tblPr>
      <w:tblStyle w:val="5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qFormat/>
    <w:uiPriority w:val="0"/>
    <w:rPr>
      <w:b/>
      <w:bCs/>
    </w:rPr>
  </w:style>
  <w:style w:type="character" w:styleId="60">
    <w:name w:val="page number"/>
    <w:qFormat/>
    <w:uiPriority w:val="0"/>
    <w:rPr>
      <w:szCs w:val="20"/>
    </w:rPr>
  </w:style>
  <w:style w:type="character" w:styleId="61">
    <w:name w:val="FollowedHyperlink"/>
    <w:uiPriority w:val="99"/>
    <w:rPr>
      <w:color w:val="800080"/>
      <w:szCs w:val="20"/>
      <w:u w:val="single"/>
    </w:rPr>
  </w:style>
  <w:style w:type="character" w:styleId="62">
    <w:name w:val="Emphasis"/>
    <w:qFormat/>
    <w:uiPriority w:val="0"/>
    <w:rPr>
      <w:color w:val="CC0033"/>
    </w:rPr>
  </w:style>
  <w:style w:type="character" w:styleId="63">
    <w:name w:val="line number"/>
    <w:qFormat/>
    <w:uiPriority w:val="0"/>
  </w:style>
  <w:style w:type="character" w:styleId="64">
    <w:name w:val="HTML Typewriter"/>
    <w:uiPriority w:val="0"/>
    <w:rPr>
      <w:rFonts w:ascii="黑体" w:hAnsi="Courier New" w:eastAsia="黑体" w:cs="Courier New"/>
      <w:sz w:val="14"/>
      <w:szCs w:val="14"/>
    </w:rPr>
  </w:style>
  <w:style w:type="character" w:styleId="65">
    <w:name w:val="Hyperlink"/>
    <w:qFormat/>
    <w:uiPriority w:val="99"/>
    <w:rPr>
      <w:color w:val="0000FF"/>
      <w:szCs w:val="20"/>
      <w:u w:val="single"/>
    </w:rPr>
  </w:style>
  <w:style w:type="character" w:styleId="66">
    <w:name w:val="annotation reference"/>
    <w:qFormat/>
    <w:uiPriority w:val="99"/>
    <w:rPr>
      <w:sz w:val="21"/>
      <w:szCs w:val="21"/>
    </w:rPr>
  </w:style>
  <w:style w:type="character" w:customStyle="1" w:styleId="67">
    <w:name w:val="标题 1 字符"/>
    <w:link w:val="2"/>
    <w:locked/>
    <w:uiPriority w:val="0"/>
    <w:rPr>
      <w:b/>
      <w:bCs/>
      <w:kern w:val="44"/>
      <w:sz w:val="44"/>
      <w:szCs w:val="44"/>
    </w:rPr>
  </w:style>
  <w:style w:type="character" w:customStyle="1" w:styleId="68">
    <w:name w:val="标题 2 字符"/>
    <w:link w:val="3"/>
    <w:qFormat/>
    <w:locked/>
    <w:uiPriority w:val="0"/>
    <w:rPr>
      <w:rFonts w:ascii="Arial" w:hAnsi="Arial" w:eastAsia="黑体"/>
      <w:b/>
      <w:bCs/>
      <w:kern w:val="2"/>
      <w:sz w:val="32"/>
      <w:szCs w:val="32"/>
    </w:rPr>
  </w:style>
  <w:style w:type="character" w:customStyle="1" w:styleId="69">
    <w:name w:val="标题 3 字符"/>
    <w:link w:val="4"/>
    <w:qFormat/>
    <w:uiPriority w:val="0"/>
    <w:rPr>
      <w:b/>
      <w:bCs/>
      <w:kern w:val="2"/>
      <w:sz w:val="32"/>
      <w:szCs w:val="32"/>
    </w:rPr>
  </w:style>
  <w:style w:type="character" w:customStyle="1" w:styleId="70">
    <w:name w:val="标题 4 字符"/>
    <w:link w:val="5"/>
    <w:uiPriority w:val="0"/>
    <w:rPr>
      <w:rFonts w:ascii="Arial" w:hAnsi="Arial" w:eastAsia="黑体"/>
      <w:b/>
      <w:bCs/>
      <w:kern w:val="2"/>
      <w:sz w:val="28"/>
      <w:szCs w:val="28"/>
    </w:rPr>
  </w:style>
  <w:style w:type="character" w:customStyle="1" w:styleId="71">
    <w:name w:val="标题 5 字符"/>
    <w:link w:val="6"/>
    <w:uiPriority w:val="0"/>
    <w:rPr>
      <w:b/>
      <w:bCs/>
      <w:kern w:val="2"/>
      <w:sz w:val="28"/>
      <w:szCs w:val="28"/>
    </w:rPr>
  </w:style>
  <w:style w:type="character" w:customStyle="1" w:styleId="72">
    <w:name w:val="标题 6 字符"/>
    <w:link w:val="7"/>
    <w:uiPriority w:val="0"/>
    <w:rPr>
      <w:rFonts w:ascii="Arial" w:hAnsi="Arial" w:eastAsia="黑体"/>
      <w:b/>
      <w:bCs/>
      <w:kern w:val="2"/>
      <w:sz w:val="24"/>
      <w:szCs w:val="24"/>
    </w:rPr>
  </w:style>
  <w:style w:type="character" w:customStyle="1" w:styleId="73">
    <w:name w:val="标题 7 字符"/>
    <w:link w:val="8"/>
    <w:uiPriority w:val="0"/>
    <w:rPr>
      <w:b/>
      <w:bCs/>
      <w:kern w:val="2"/>
      <w:sz w:val="24"/>
      <w:szCs w:val="24"/>
    </w:rPr>
  </w:style>
  <w:style w:type="character" w:customStyle="1" w:styleId="74">
    <w:name w:val="标题 8 字符"/>
    <w:link w:val="9"/>
    <w:uiPriority w:val="0"/>
    <w:rPr>
      <w:rFonts w:ascii="Arial" w:hAnsi="Arial" w:eastAsia="黑体"/>
      <w:kern w:val="2"/>
      <w:sz w:val="24"/>
      <w:szCs w:val="24"/>
    </w:rPr>
  </w:style>
  <w:style w:type="character" w:customStyle="1" w:styleId="75">
    <w:name w:val="标题 9 字符"/>
    <w:link w:val="10"/>
    <w:uiPriority w:val="0"/>
    <w:rPr>
      <w:rFonts w:ascii="Arial" w:hAnsi="Arial" w:eastAsia="黑体"/>
      <w:kern w:val="2"/>
      <w:sz w:val="21"/>
      <w:szCs w:val="21"/>
    </w:rPr>
  </w:style>
  <w:style w:type="character" w:customStyle="1" w:styleId="76">
    <w:name w:val="正文缩进 字符"/>
    <w:link w:val="14"/>
    <w:qFormat/>
    <w:uiPriority w:val="0"/>
    <w:rPr>
      <w:kern w:val="2"/>
      <w:sz w:val="28"/>
    </w:rPr>
  </w:style>
  <w:style w:type="character" w:customStyle="1" w:styleId="77">
    <w:name w:val="文档结构图 字符"/>
    <w:link w:val="16"/>
    <w:qFormat/>
    <w:uiPriority w:val="0"/>
    <w:rPr>
      <w:kern w:val="2"/>
      <w:sz w:val="21"/>
      <w:szCs w:val="24"/>
      <w:shd w:val="clear" w:color="auto" w:fill="000080"/>
    </w:rPr>
  </w:style>
  <w:style w:type="character" w:customStyle="1" w:styleId="78">
    <w:name w:val="批注文字 字符"/>
    <w:link w:val="17"/>
    <w:uiPriority w:val="99"/>
    <w:rPr>
      <w:kern w:val="2"/>
      <w:sz w:val="21"/>
      <w:szCs w:val="24"/>
    </w:rPr>
  </w:style>
  <w:style w:type="character" w:customStyle="1" w:styleId="79">
    <w:name w:val="称呼 字符"/>
    <w:link w:val="18"/>
    <w:uiPriority w:val="0"/>
    <w:rPr>
      <w:rFonts w:ascii="仿宋_GB2312" w:eastAsia="仿宋_GB2312"/>
      <w:kern w:val="2"/>
      <w:sz w:val="28"/>
    </w:rPr>
  </w:style>
  <w:style w:type="character" w:customStyle="1" w:styleId="80">
    <w:name w:val="正文文本 3 字符"/>
    <w:link w:val="19"/>
    <w:uiPriority w:val="0"/>
    <w:rPr>
      <w:kern w:val="2"/>
      <w:sz w:val="21"/>
    </w:rPr>
  </w:style>
  <w:style w:type="character" w:customStyle="1" w:styleId="81">
    <w:name w:val="正文文本 字符"/>
    <w:link w:val="20"/>
    <w:locked/>
    <w:uiPriority w:val="0"/>
    <w:rPr>
      <w:rFonts w:ascii="宋体" w:hAnsi="宋体"/>
      <w:b/>
      <w:bCs/>
      <w:color w:val="000000"/>
      <w:kern w:val="2"/>
      <w:sz w:val="72"/>
    </w:rPr>
  </w:style>
  <w:style w:type="character" w:customStyle="1" w:styleId="82">
    <w:name w:val="正文文本首行缩进 字符"/>
    <w:link w:val="21"/>
    <w:uiPriority w:val="0"/>
    <w:rPr>
      <w:rFonts w:ascii="宋体" w:hAnsi="宋体"/>
      <w:color w:val="000000"/>
      <w:kern w:val="2"/>
      <w:sz w:val="21"/>
      <w:szCs w:val="21"/>
    </w:rPr>
  </w:style>
  <w:style w:type="character" w:customStyle="1" w:styleId="83">
    <w:name w:val="正文文本缩进 字符"/>
    <w:link w:val="22"/>
    <w:uiPriority w:val="0"/>
    <w:rPr>
      <w:b/>
      <w:bCs/>
      <w:kern w:val="2"/>
      <w:sz w:val="24"/>
      <w:szCs w:val="24"/>
    </w:rPr>
  </w:style>
  <w:style w:type="character" w:customStyle="1" w:styleId="84">
    <w:name w:val="纯文本 字符1"/>
    <w:link w:val="28"/>
    <w:qFormat/>
    <w:uiPriority w:val="0"/>
    <w:rPr>
      <w:rFonts w:ascii="宋体" w:hAnsi="Courier New" w:eastAsia="宋体" w:cs="Courier New"/>
      <w:kern w:val="2"/>
      <w:sz w:val="21"/>
      <w:szCs w:val="21"/>
      <w:lang w:val="en-US" w:eastAsia="zh-CN" w:bidi="ar-SA"/>
    </w:rPr>
  </w:style>
  <w:style w:type="character" w:customStyle="1" w:styleId="85">
    <w:name w:val="日期 字符"/>
    <w:link w:val="31"/>
    <w:qFormat/>
    <w:uiPriority w:val="0"/>
    <w:rPr>
      <w:kern w:val="2"/>
      <w:sz w:val="28"/>
    </w:rPr>
  </w:style>
  <w:style w:type="character" w:customStyle="1" w:styleId="86">
    <w:name w:val="正文文本缩进 2 字符1"/>
    <w:link w:val="32"/>
    <w:locked/>
    <w:uiPriority w:val="0"/>
    <w:rPr>
      <w:rFonts w:ascii="宋体" w:eastAsia="新宋体"/>
      <w:kern w:val="2"/>
      <w:sz w:val="24"/>
    </w:rPr>
  </w:style>
  <w:style w:type="character" w:customStyle="1" w:styleId="87">
    <w:name w:val="页脚 字符"/>
    <w:link w:val="34"/>
    <w:qFormat/>
    <w:locked/>
    <w:uiPriority w:val="99"/>
    <w:rPr>
      <w:kern w:val="2"/>
      <w:sz w:val="18"/>
      <w:szCs w:val="18"/>
    </w:rPr>
  </w:style>
  <w:style w:type="character" w:customStyle="1" w:styleId="88">
    <w:name w:val="页眉 字符"/>
    <w:link w:val="36"/>
    <w:qFormat/>
    <w:locked/>
    <w:uiPriority w:val="0"/>
    <w:rPr>
      <w:kern w:val="2"/>
      <w:sz w:val="18"/>
      <w:szCs w:val="18"/>
    </w:rPr>
  </w:style>
  <w:style w:type="character" w:customStyle="1" w:styleId="89">
    <w:name w:val="签名 字符"/>
    <w:link w:val="37"/>
    <w:uiPriority w:val="0"/>
    <w:rPr>
      <w:rFonts w:eastAsia="仿宋_GB2312"/>
      <w:sz w:val="24"/>
    </w:rPr>
  </w:style>
  <w:style w:type="character" w:customStyle="1" w:styleId="90">
    <w:name w:val="副标题 字符"/>
    <w:link w:val="43"/>
    <w:qFormat/>
    <w:uiPriority w:val="0"/>
    <w:rPr>
      <w:rFonts w:ascii="Cambria" w:hAnsi="Cambria"/>
      <w:b/>
      <w:bCs/>
      <w:kern w:val="28"/>
      <w:sz w:val="32"/>
      <w:szCs w:val="32"/>
    </w:rPr>
  </w:style>
  <w:style w:type="character" w:customStyle="1" w:styleId="91">
    <w:name w:val="正文文本缩进 3 字符"/>
    <w:link w:val="47"/>
    <w:uiPriority w:val="0"/>
    <w:rPr>
      <w:kern w:val="2"/>
      <w:sz w:val="16"/>
      <w:szCs w:val="16"/>
    </w:rPr>
  </w:style>
  <w:style w:type="character" w:customStyle="1" w:styleId="92">
    <w:name w:val="正文文本 2 字符"/>
    <w:link w:val="50"/>
    <w:qFormat/>
    <w:locked/>
    <w:uiPriority w:val="0"/>
    <w:rPr>
      <w:kern w:val="2"/>
      <w:sz w:val="21"/>
      <w:szCs w:val="24"/>
    </w:rPr>
  </w:style>
  <w:style w:type="character" w:customStyle="1" w:styleId="93">
    <w:name w:val="HTML 预设格式 字符"/>
    <w:link w:val="51"/>
    <w:uiPriority w:val="0"/>
    <w:rPr>
      <w:rFonts w:ascii="Arial" w:hAnsi="Arial" w:cs="Arial"/>
      <w:sz w:val="24"/>
      <w:szCs w:val="24"/>
    </w:rPr>
  </w:style>
  <w:style w:type="character" w:customStyle="1" w:styleId="94">
    <w:name w:val="标题 字符"/>
    <w:link w:val="53"/>
    <w:qFormat/>
    <w:uiPriority w:val="0"/>
    <w:rPr>
      <w:rFonts w:cs="Calibri"/>
      <w:b/>
      <w:sz w:val="24"/>
      <w:lang w:val="en-GB"/>
    </w:rPr>
  </w:style>
  <w:style w:type="character" w:customStyle="1" w:styleId="95">
    <w:name w:val="批注主题 字符"/>
    <w:link w:val="54"/>
    <w:qFormat/>
    <w:uiPriority w:val="0"/>
    <w:rPr>
      <w:b/>
      <w:bCs/>
      <w:kern w:val="2"/>
      <w:sz w:val="21"/>
      <w:szCs w:val="24"/>
    </w:rPr>
  </w:style>
  <w:style w:type="character" w:customStyle="1" w:styleId="96">
    <w:name w:val="正文文本首行缩进 2 字符"/>
    <w:link w:val="55"/>
    <w:uiPriority w:val="0"/>
    <w:rPr>
      <w:kern w:val="2"/>
      <w:sz w:val="21"/>
      <w:szCs w:val="24"/>
    </w:rPr>
  </w:style>
  <w:style w:type="paragraph" w:customStyle="1" w:styleId="97">
    <w:name w:val="xl53"/>
    <w:basedOn w:val="1"/>
    <w:next w:val="1"/>
    <w:qFormat/>
    <w:uiPriority w:val="99"/>
    <w:pPr>
      <w:widowControl/>
      <w:pBdr>
        <w:top w:val="single" w:color="auto" w:sz="4" w:space="0"/>
        <w:bottom w:val="single" w:color="auto" w:sz="4" w:space="0"/>
        <w:right w:val="single" w:color="auto" w:sz="4" w:space="0"/>
      </w:pBdr>
      <w:spacing w:before="100" w:beforeAutospacing="1" w:after="100" w:afterAutospacing="1"/>
      <w:jc w:val="right"/>
      <w:textAlignment w:val="center"/>
    </w:pPr>
    <w:rPr>
      <w:kern w:val="0"/>
      <w:sz w:val="20"/>
      <w:szCs w:val="20"/>
    </w:rPr>
  </w:style>
  <w:style w:type="paragraph" w:customStyle="1" w:styleId="98">
    <w:name w:val="首行缩进"/>
    <w:basedOn w:val="1"/>
    <w:qFormat/>
    <w:uiPriority w:val="0"/>
    <w:pPr>
      <w:spacing w:line="360" w:lineRule="auto"/>
      <w:ind w:firstLine="480" w:firstLineChars="200"/>
    </w:pPr>
    <w:rPr>
      <w:rFonts w:ascii="宋体"/>
      <w:sz w:val="24"/>
      <w:szCs w:val="20"/>
    </w:rPr>
  </w:style>
  <w:style w:type="character" w:customStyle="1" w:styleId="99">
    <w:name w:val="md"/>
    <w:qFormat/>
    <w:uiPriority w:val="0"/>
  </w:style>
  <w:style w:type="character" w:customStyle="1" w:styleId="100">
    <w:name w:val="font01"/>
    <w:uiPriority w:val="0"/>
    <w:rPr>
      <w:rFonts w:hint="eastAsia" w:ascii="宋体" w:hAnsi="宋体" w:eastAsia="宋体" w:cs="宋体"/>
      <w:color w:val="000000"/>
      <w:sz w:val="22"/>
      <w:szCs w:val="22"/>
      <w:u w:val="none"/>
    </w:rPr>
  </w:style>
  <w:style w:type="character" w:customStyle="1" w:styleId="101">
    <w:name w:val="正文缩进 Char"/>
    <w:aliases w:val="正文不缩进 Char,表正文 Char,特点 Char1,二 Char,段1 Char,标题4 Char,四号 Char,首行缩进 Char,缩进 Char,ALT+Z Char,正文（首行无缩进） Char,正文对齐 Char,特点 Char Char,特点正文 Char,PI Char,正文文字首行缩进 Char,特点标题 Char,标题四 Char,正文双线 Char,表正文1 Char,正文非缩进1 Char,标题41 Char,四号1 Char"/>
    <w:qFormat/>
    <w:uiPriority w:val="0"/>
    <w:rPr>
      <w:rFonts w:eastAsia="宋体"/>
      <w:kern w:val="2"/>
      <w:sz w:val="21"/>
      <w:lang w:val="en-US" w:eastAsia="zh-CN"/>
    </w:rPr>
  </w:style>
  <w:style w:type="character" w:customStyle="1" w:styleId="102">
    <w:name w:val="正文文本缩进 Char"/>
    <w:qFormat/>
    <w:uiPriority w:val="0"/>
    <w:rPr>
      <w:rFonts w:ascii="宋体" w:hAnsi="宋体"/>
      <w:kern w:val="2"/>
      <w:sz w:val="24"/>
      <w:szCs w:val="24"/>
    </w:rPr>
  </w:style>
  <w:style w:type="character" w:customStyle="1" w:styleId="103">
    <w:name w:val="段 Char"/>
    <w:link w:val="104"/>
    <w:uiPriority w:val="0"/>
    <w:rPr>
      <w:rFonts w:ascii="宋体"/>
      <w:sz w:val="21"/>
    </w:rPr>
  </w:style>
  <w:style w:type="paragraph" w:customStyle="1" w:styleId="104">
    <w:name w:val="段"/>
    <w:link w:val="103"/>
    <w:qFormat/>
    <w:uiPriority w:val="0"/>
    <w:pPr>
      <w:autoSpaceDE w:val="0"/>
      <w:autoSpaceDN w:val="0"/>
      <w:ind w:firstLine="200" w:firstLineChars="200"/>
      <w:jc w:val="both"/>
    </w:pPr>
    <w:rPr>
      <w:rFonts w:ascii="宋体"/>
      <w:sz w:val="21"/>
      <w:lang w:val="en-US" w:eastAsia="zh-CN" w:bidi="ar-SA"/>
    </w:rPr>
  </w:style>
  <w:style w:type="character" w:customStyle="1" w:styleId="105">
    <w:name w:val="正文1 Char Char"/>
    <w:link w:val="106"/>
    <w:qFormat/>
    <w:uiPriority w:val="0"/>
    <w:rPr>
      <w:rFonts w:ascii="宋体" w:hAnsi="宋体" w:cs="宋体"/>
      <w:sz w:val="21"/>
    </w:rPr>
  </w:style>
  <w:style w:type="paragraph" w:customStyle="1" w:styleId="106">
    <w:name w:val="正文1"/>
    <w:basedOn w:val="1"/>
    <w:link w:val="105"/>
    <w:qFormat/>
    <w:uiPriority w:val="0"/>
    <w:pPr>
      <w:widowControl/>
      <w:spacing w:line="360" w:lineRule="auto"/>
      <w:ind w:left="360" w:firstLine="420"/>
      <w:jc w:val="left"/>
    </w:pPr>
    <w:rPr>
      <w:rFonts w:ascii="宋体" w:hAnsi="宋体" w:cs="宋体"/>
      <w:kern w:val="0"/>
      <w:szCs w:val="20"/>
    </w:rPr>
  </w:style>
  <w:style w:type="character" w:customStyle="1" w:styleId="107">
    <w:name w:val="font"/>
    <w:uiPriority w:val="0"/>
    <w:rPr>
      <w:rFonts w:ascii="Tahoma" w:hAnsi="Tahoma" w:eastAsia="宋体"/>
      <w:kern w:val="2"/>
      <w:sz w:val="24"/>
      <w:szCs w:val="24"/>
      <w:lang w:val="en-US" w:eastAsia="zh-CN" w:bidi="ar-SA"/>
    </w:rPr>
  </w:style>
  <w:style w:type="character" w:customStyle="1" w:styleId="108">
    <w:name w:val="标题 3 Char1"/>
    <w:qFormat/>
    <w:uiPriority w:val="0"/>
    <w:rPr>
      <w:rFonts w:hint="eastAsia" w:ascii="华文中宋" w:hAnsi="华文中宋" w:eastAsia="华文中宋"/>
      <w:b/>
      <w:bCs/>
      <w:kern w:val="2"/>
      <w:sz w:val="32"/>
      <w:szCs w:val="32"/>
      <w:lang w:val="en-US" w:eastAsia="zh-CN" w:bidi="ar-SA"/>
    </w:rPr>
  </w:style>
  <w:style w:type="character" w:customStyle="1" w:styleId="109">
    <w:name w:val="页眉 Char Char"/>
    <w:qFormat/>
    <w:uiPriority w:val="0"/>
    <w:rPr>
      <w:rFonts w:eastAsia="仿宋_GB2312"/>
      <w:kern w:val="2"/>
      <w:sz w:val="18"/>
      <w:lang w:val="en-US" w:eastAsia="zh-CN"/>
    </w:rPr>
  </w:style>
  <w:style w:type="character" w:customStyle="1" w:styleId="110">
    <w:name w:val="pt141"/>
    <w:qFormat/>
    <w:uiPriority w:val="0"/>
    <w:rPr>
      <w:color w:val="330066"/>
      <w:sz w:val="22"/>
      <w:szCs w:val="22"/>
    </w:rPr>
  </w:style>
  <w:style w:type="character" w:customStyle="1" w:styleId="111">
    <w:name w:val="dandyren_title1"/>
    <w:qFormat/>
    <w:uiPriority w:val="0"/>
    <w:rPr>
      <w:b/>
      <w:bCs/>
      <w:color w:val="FF6633"/>
      <w:sz w:val="18"/>
      <w:szCs w:val="18"/>
    </w:rPr>
  </w:style>
  <w:style w:type="character" w:customStyle="1" w:styleId="112">
    <w:name w:val="body1"/>
    <w:uiPriority w:val="0"/>
    <w:rPr>
      <w:rFonts w:hint="default" w:eastAsia="宋体"/>
      <w:kern w:val="2"/>
      <w:sz w:val="18"/>
      <w:szCs w:val="18"/>
      <w:lang w:val="en-US" w:eastAsia="zh-CN" w:bidi="ar-SA"/>
    </w:rPr>
  </w:style>
  <w:style w:type="character" w:customStyle="1" w:styleId="113">
    <w:name w:val="hui"/>
    <w:qFormat/>
    <w:uiPriority w:val="0"/>
  </w:style>
  <w:style w:type="character" w:customStyle="1" w:styleId="114">
    <w:name w:val="Plain Text Char Char"/>
    <w:uiPriority w:val="0"/>
    <w:rPr>
      <w:rFonts w:ascii="宋体" w:hAnsi="Courier New" w:eastAsia="楷体_GB2312"/>
      <w:kern w:val="2"/>
      <w:sz w:val="28"/>
      <w:szCs w:val="24"/>
      <w:lang w:val="en-US" w:eastAsia="zh-CN" w:bidi="ar-SA"/>
    </w:rPr>
  </w:style>
  <w:style w:type="character" w:customStyle="1" w:styleId="115">
    <w:name w:val="样式 楷体_GB2312 四号 加粗"/>
    <w:uiPriority w:val="0"/>
    <w:rPr>
      <w:rFonts w:ascii="楷体_GB2312" w:hAnsi="楷体_GB2312" w:eastAsia="楷体_GB2312"/>
      <w:b/>
      <w:bCs/>
      <w:kern w:val="2"/>
      <w:sz w:val="28"/>
      <w:szCs w:val="24"/>
      <w:lang w:val="en-US" w:eastAsia="zh-CN" w:bidi="ar-SA"/>
    </w:rPr>
  </w:style>
  <w:style w:type="character" w:customStyle="1" w:styleId="116">
    <w:name w:val="Char Char5"/>
    <w:qFormat/>
    <w:uiPriority w:val="0"/>
    <w:rPr>
      <w:rFonts w:ascii="宋体" w:hAnsi="Courier New" w:eastAsia="宋体"/>
      <w:kern w:val="2"/>
      <w:sz w:val="21"/>
      <w:lang w:val="en-US" w:eastAsia="zh-CN"/>
    </w:rPr>
  </w:style>
  <w:style w:type="character" w:customStyle="1" w:styleId="117">
    <w:name w:val="style5"/>
    <w:qFormat/>
    <w:uiPriority w:val="0"/>
  </w:style>
  <w:style w:type="character" w:customStyle="1" w:styleId="118">
    <w:name w:val="Char Char Char Char Char Char Char2"/>
    <w:link w:val="119"/>
    <w:uiPriority w:val="0"/>
    <w:rPr>
      <w:kern w:val="2"/>
      <w:sz w:val="24"/>
      <w:szCs w:val="24"/>
    </w:rPr>
  </w:style>
  <w:style w:type="paragraph" w:customStyle="1" w:styleId="119">
    <w:name w:val="Char4"/>
    <w:basedOn w:val="1"/>
    <w:link w:val="118"/>
    <w:uiPriority w:val="0"/>
    <w:pPr>
      <w:tabs>
        <w:tab w:val="left" w:pos="495"/>
      </w:tabs>
      <w:ind w:left="982" w:hanging="510"/>
    </w:pPr>
    <w:rPr>
      <w:sz w:val="24"/>
    </w:rPr>
  </w:style>
  <w:style w:type="character" w:customStyle="1" w:styleId="120">
    <w:name w:val="Plain Text Char"/>
    <w:uiPriority w:val="0"/>
    <w:rPr>
      <w:rFonts w:ascii="宋体" w:hAnsi="Courier New" w:eastAsia="楷体_GB2312"/>
      <w:kern w:val="2"/>
      <w:sz w:val="28"/>
      <w:lang w:val="en-US" w:eastAsia="zh-CN" w:bidi="ar-SA"/>
    </w:rPr>
  </w:style>
  <w:style w:type="character" w:customStyle="1" w:styleId="121">
    <w:name w:val="short_text"/>
    <w:qFormat/>
    <w:uiPriority w:val="0"/>
  </w:style>
  <w:style w:type="character" w:customStyle="1" w:styleId="122">
    <w:name w:val="content021"/>
    <w:uiPriority w:val="0"/>
    <w:rPr>
      <w:rFonts w:ascii="Tahoma" w:hAnsi="Tahoma" w:eastAsia="宋体"/>
      <w:kern w:val="2"/>
      <w:sz w:val="24"/>
      <w:szCs w:val="24"/>
      <w:lang w:val="en-US" w:eastAsia="zh-CN" w:bidi="ar-SA"/>
    </w:rPr>
  </w:style>
  <w:style w:type="character" w:customStyle="1" w:styleId="123">
    <w:name w:val="Char Char1"/>
    <w:uiPriority w:val="0"/>
    <w:rPr>
      <w:rFonts w:ascii="宋体" w:hAnsi="Courier New" w:eastAsia="宋体" w:cs="Courier New"/>
      <w:kern w:val="2"/>
      <w:sz w:val="21"/>
      <w:szCs w:val="21"/>
      <w:lang w:val="en-US" w:eastAsia="zh-CN" w:bidi="ar-SA"/>
    </w:rPr>
  </w:style>
  <w:style w:type="character" w:customStyle="1" w:styleId="124">
    <w:name w:val="正文说明 Char Char"/>
    <w:link w:val="125"/>
    <w:qFormat/>
    <w:uiPriority w:val="0"/>
    <w:rPr>
      <w:kern w:val="2"/>
      <w:sz w:val="24"/>
      <w:szCs w:val="24"/>
    </w:rPr>
  </w:style>
  <w:style w:type="paragraph" w:customStyle="1" w:styleId="125">
    <w:name w:val="正文说明"/>
    <w:basedOn w:val="1"/>
    <w:link w:val="124"/>
    <w:qFormat/>
    <w:uiPriority w:val="0"/>
    <w:pPr>
      <w:spacing w:line="360" w:lineRule="auto"/>
    </w:pPr>
    <w:rPr>
      <w:sz w:val="24"/>
    </w:rPr>
  </w:style>
  <w:style w:type="character" w:customStyle="1" w:styleId="126">
    <w:name w:val="+正文 Char3"/>
    <w:link w:val="127"/>
    <w:uiPriority w:val="0"/>
    <w:rPr>
      <w:kern w:val="2"/>
      <w:sz w:val="24"/>
      <w:szCs w:val="28"/>
    </w:rPr>
  </w:style>
  <w:style w:type="paragraph" w:customStyle="1" w:styleId="127">
    <w:name w:val="+正文"/>
    <w:basedOn w:val="1"/>
    <w:link w:val="126"/>
    <w:uiPriority w:val="0"/>
    <w:pPr>
      <w:spacing w:line="360" w:lineRule="auto"/>
      <w:ind w:firstLine="200" w:firstLineChars="200"/>
    </w:pPr>
    <w:rPr>
      <w:sz w:val="24"/>
      <w:szCs w:val="28"/>
    </w:rPr>
  </w:style>
  <w:style w:type="character" w:customStyle="1" w:styleId="128">
    <w:name w:val="h3 Char"/>
    <w:qFormat/>
    <w:uiPriority w:val="0"/>
    <w:rPr>
      <w:rFonts w:eastAsia="宋体"/>
      <w:b/>
      <w:kern w:val="2"/>
      <w:sz w:val="32"/>
      <w:lang w:val="en-US" w:eastAsia="zh-CN" w:bidi="ar-SA"/>
    </w:rPr>
  </w:style>
  <w:style w:type="character" w:customStyle="1" w:styleId="129">
    <w:name w:val="Normal Indent Char Char"/>
    <w:qFormat/>
    <w:uiPriority w:val="0"/>
    <w:rPr>
      <w:rFonts w:eastAsia="宋体"/>
      <w:kern w:val="2"/>
      <w:sz w:val="21"/>
      <w:lang w:val="en-US" w:eastAsia="zh-CN" w:bidi="ar-SA"/>
    </w:rPr>
  </w:style>
  <w:style w:type="character" w:customStyle="1" w:styleId="130">
    <w:name w:val="正文文本 Char1"/>
    <w:uiPriority w:val="0"/>
    <w:rPr>
      <w:rFonts w:ascii="宋体"/>
      <w:kern w:val="2"/>
      <w:sz w:val="24"/>
      <w:szCs w:val="21"/>
      <w:lang w:val="zh-CN"/>
    </w:rPr>
  </w:style>
  <w:style w:type="character" w:customStyle="1" w:styleId="131">
    <w:name w:val="font21"/>
    <w:qFormat/>
    <w:uiPriority w:val="0"/>
    <w:rPr>
      <w:rFonts w:hint="eastAsia" w:ascii="宋体" w:hAnsi="宋体" w:eastAsia="宋体"/>
      <w:kern w:val="2"/>
      <w:sz w:val="28"/>
      <w:szCs w:val="28"/>
      <w:lang w:val="en-US" w:eastAsia="zh-CN" w:bidi="ar-SA"/>
    </w:rPr>
  </w:style>
  <w:style w:type="character" w:customStyle="1" w:styleId="132">
    <w:name w:val="正文非缩进 Char"/>
    <w:qFormat/>
    <w:uiPriority w:val="0"/>
    <w:rPr>
      <w:rFonts w:ascii="宋体" w:eastAsia="宋体"/>
      <w:snapToGrid/>
      <w:color w:val="000000"/>
      <w:kern w:val="28"/>
      <w:sz w:val="28"/>
      <w:lang w:val="en-US" w:eastAsia="zh-CN" w:bidi="ar-SA"/>
    </w:rPr>
  </w:style>
  <w:style w:type="character" w:customStyle="1" w:styleId="133">
    <w:name w:val="普通文字 Char Char2"/>
    <w:uiPriority w:val="0"/>
    <w:rPr>
      <w:rFonts w:ascii="宋体" w:hAnsi="Courier New" w:eastAsia="宋体" w:cs="Courier New"/>
      <w:kern w:val="2"/>
      <w:sz w:val="21"/>
      <w:szCs w:val="21"/>
      <w:lang w:val="en-US" w:eastAsia="zh-CN" w:bidi="ar-SA"/>
    </w:rPr>
  </w:style>
  <w:style w:type="character" w:customStyle="1" w:styleId="134">
    <w:name w:val="style6"/>
    <w:qFormat/>
    <w:uiPriority w:val="0"/>
  </w:style>
  <w:style w:type="character" w:customStyle="1" w:styleId="135">
    <w:name w:val="+正文 Char Char Char Char"/>
    <w:uiPriority w:val="0"/>
    <w:rPr>
      <w:rFonts w:ascii="Tahoma" w:hAnsi="Tahoma" w:eastAsia="宋体"/>
      <w:kern w:val="2"/>
      <w:sz w:val="24"/>
      <w:szCs w:val="28"/>
      <w:lang w:val="en-US" w:eastAsia="zh-CN" w:bidi="ar-SA"/>
    </w:rPr>
  </w:style>
  <w:style w:type="character" w:customStyle="1" w:styleId="136">
    <w:name w:val="info4"/>
    <w:uiPriority w:val="0"/>
    <w:rPr>
      <w:rFonts w:ascii="Tahoma" w:hAnsi="Tahoma" w:eastAsia="宋体"/>
      <w:kern w:val="2"/>
      <w:sz w:val="24"/>
      <w:szCs w:val="24"/>
      <w:lang w:val="en-US" w:eastAsia="zh-CN" w:bidi="ar-SA"/>
    </w:rPr>
  </w:style>
  <w:style w:type="character" w:customStyle="1" w:styleId="137">
    <w:name w:val="gf正文1 Char Char"/>
    <w:link w:val="138"/>
    <w:qFormat/>
    <w:uiPriority w:val="0"/>
    <w:rPr>
      <w:rFonts w:ascii="宋体" w:hAnsi="宋体" w:cs="宋体"/>
      <w:kern w:val="2"/>
      <w:sz w:val="24"/>
      <w:szCs w:val="24"/>
    </w:rPr>
  </w:style>
  <w:style w:type="paragraph" w:customStyle="1" w:styleId="138">
    <w:name w:val="gf正文1"/>
    <w:basedOn w:val="1"/>
    <w:link w:val="137"/>
    <w:qFormat/>
    <w:uiPriority w:val="0"/>
    <w:pPr>
      <w:tabs>
        <w:tab w:val="left" w:pos="3240"/>
        <w:tab w:val="left" w:pos="3960"/>
      </w:tabs>
      <w:adjustRightInd w:val="0"/>
      <w:snapToGrid w:val="0"/>
      <w:spacing w:line="360" w:lineRule="auto"/>
      <w:ind w:firstLine="480" w:firstLineChars="200"/>
    </w:pPr>
    <w:rPr>
      <w:rFonts w:ascii="宋体" w:hAnsi="宋体" w:cs="宋体"/>
      <w:sz w:val="24"/>
    </w:rPr>
  </w:style>
  <w:style w:type="character" w:customStyle="1" w:styleId="139">
    <w:name w:val="biaoti1"/>
    <w:uiPriority w:val="0"/>
    <w:rPr>
      <w:rFonts w:ascii="Tahoma" w:hAnsi="Tahoma" w:eastAsia="宋体"/>
      <w:b/>
      <w:bCs/>
      <w:color w:val="336699"/>
      <w:kern w:val="2"/>
      <w:sz w:val="21"/>
      <w:szCs w:val="21"/>
      <w:u w:val="none"/>
      <w:lang w:val="en-US" w:eastAsia="zh-CN" w:bidi="ar-SA"/>
    </w:rPr>
  </w:style>
  <w:style w:type="character" w:customStyle="1" w:styleId="140">
    <w:name w:val="shadow11"/>
    <w:qFormat/>
    <w:uiPriority w:val="0"/>
    <w:rPr>
      <w:color w:val="000000"/>
      <w:sz w:val="21"/>
    </w:rPr>
  </w:style>
  <w:style w:type="character" w:customStyle="1" w:styleId="141">
    <w:name w:val="标准正文格式 Char Char"/>
    <w:link w:val="142"/>
    <w:qFormat/>
    <w:uiPriority w:val="0"/>
    <w:rPr>
      <w:rFonts w:ascii="宋体" w:eastAsia="仿宋_GB2312" w:cs="宋体"/>
      <w:color w:val="000000"/>
      <w:sz w:val="24"/>
    </w:rPr>
  </w:style>
  <w:style w:type="paragraph" w:customStyle="1" w:styleId="142">
    <w:name w:val="标准正文格式"/>
    <w:basedOn w:val="1"/>
    <w:link w:val="141"/>
    <w:qFormat/>
    <w:uiPriority w:val="0"/>
    <w:pPr>
      <w:widowControl/>
      <w:adjustRightInd w:val="0"/>
      <w:spacing w:before="60" w:after="120" w:line="360" w:lineRule="auto"/>
      <w:ind w:firstLine="200" w:firstLineChars="200"/>
      <w:textAlignment w:val="baseline"/>
    </w:pPr>
    <w:rPr>
      <w:rFonts w:ascii="宋体" w:eastAsia="仿宋_GB2312" w:cs="宋体"/>
      <w:color w:val="000000"/>
      <w:kern w:val="0"/>
      <w:sz w:val="24"/>
      <w:szCs w:val="20"/>
    </w:rPr>
  </w:style>
  <w:style w:type="character" w:customStyle="1" w:styleId="143">
    <w:name w:val="large1"/>
    <w:qFormat/>
    <w:uiPriority w:val="0"/>
    <w:rPr>
      <w:rFonts w:hint="eastAsia" w:ascii="宋体" w:hAnsi="宋体" w:eastAsia="宋体"/>
      <w:sz w:val="21"/>
      <w:szCs w:val="21"/>
    </w:rPr>
  </w:style>
  <w:style w:type="character" w:customStyle="1" w:styleId="144">
    <w:name w:val="Char Char Char Char Char Char Char Char Char Char Char Char Char"/>
    <w:qFormat/>
    <w:uiPriority w:val="0"/>
    <w:rPr>
      <w:rFonts w:ascii="宋体" w:hAnsi="Courier New" w:eastAsia="宋体"/>
      <w:kern w:val="2"/>
      <w:sz w:val="21"/>
      <w:lang w:val="en-US" w:eastAsia="zh-CN" w:bidi="ar-SA"/>
    </w:rPr>
  </w:style>
  <w:style w:type="character" w:customStyle="1" w:styleId="145">
    <w:name w:val="样式4 Char Char"/>
    <w:link w:val="146"/>
    <w:qFormat/>
    <w:uiPriority w:val="0"/>
    <w:rPr>
      <w:rFonts w:ascii="仿宋_GB2312" w:hAnsi="仿宋" w:eastAsia="仿宋_GB2312"/>
      <w:b/>
      <w:kern w:val="2"/>
      <w:sz w:val="32"/>
      <w:szCs w:val="32"/>
    </w:rPr>
  </w:style>
  <w:style w:type="paragraph" w:customStyle="1" w:styleId="146">
    <w:name w:val="样式4"/>
    <w:basedOn w:val="1"/>
    <w:link w:val="145"/>
    <w:qFormat/>
    <w:uiPriority w:val="0"/>
    <w:pPr>
      <w:adjustRightInd w:val="0"/>
      <w:spacing w:line="360" w:lineRule="auto"/>
      <w:ind w:firstLine="420"/>
      <w:jc w:val="center"/>
      <w:outlineLvl w:val="2"/>
    </w:pPr>
    <w:rPr>
      <w:rFonts w:ascii="仿宋_GB2312" w:hAnsi="仿宋" w:eastAsia="仿宋_GB2312"/>
      <w:b/>
      <w:sz w:val="32"/>
      <w:szCs w:val="32"/>
    </w:rPr>
  </w:style>
  <w:style w:type="character" w:customStyle="1" w:styleId="147">
    <w:name w:val="Footer-Even Char"/>
    <w:qFormat/>
    <w:uiPriority w:val="0"/>
    <w:rPr>
      <w:rFonts w:eastAsia="宋体"/>
      <w:kern w:val="2"/>
      <w:sz w:val="18"/>
      <w:lang w:val="en-US" w:eastAsia="zh-CN" w:bidi="ar-SA"/>
    </w:rPr>
  </w:style>
  <w:style w:type="character" w:customStyle="1" w:styleId="148">
    <w:name w:val="纯文本 字符"/>
    <w:qFormat/>
    <w:uiPriority w:val="0"/>
    <w:rPr>
      <w:rFonts w:ascii="宋体" w:hAnsi="Courier New"/>
      <w:kern w:val="2"/>
      <w:sz w:val="21"/>
    </w:rPr>
  </w:style>
  <w:style w:type="character" w:customStyle="1" w:styleId="149">
    <w:name w:val="正文文本缩进 2 字符"/>
    <w:uiPriority w:val="0"/>
    <w:rPr>
      <w:kern w:val="2"/>
      <w:sz w:val="21"/>
      <w:szCs w:val="24"/>
    </w:rPr>
  </w:style>
  <w:style w:type="character" w:customStyle="1" w:styleId="150">
    <w:name w:val="+正文 Char Char"/>
    <w:uiPriority w:val="0"/>
    <w:rPr>
      <w:rFonts w:eastAsia="宋体"/>
      <w:kern w:val="2"/>
      <w:sz w:val="24"/>
      <w:szCs w:val="28"/>
      <w:lang w:val="en-US" w:eastAsia="zh-CN" w:bidi="ar-SA"/>
    </w:rPr>
  </w:style>
  <w:style w:type="character" w:customStyle="1" w:styleId="151">
    <w:name w:val="+列表编号 Char Char"/>
    <w:uiPriority w:val="0"/>
    <w:rPr>
      <w:rFonts w:eastAsia="宋体"/>
      <w:b/>
      <w:spacing w:val="8"/>
      <w:kern w:val="2"/>
      <w:sz w:val="24"/>
      <w:szCs w:val="24"/>
      <w:lang w:val="en-US" w:eastAsia="zh-CN" w:bidi="ar-SA"/>
    </w:rPr>
  </w:style>
  <w:style w:type="character" w:customStyle="1" w:styleId="152">
    <w:name w:val="表格 Char Char"/>
    <w:link w:val="153"/>
    <w:qFormat/>
    <w:uiPriority w:val="0"/>
    <w:rPr>
      <w:rFonts w:ascii="宋体" w:hAnsi="宋体"/>
    </w:rPr>
  </w:style>
  <w:style w:type="paragraph" w:customStyle="1" w:styleId="153">
    <w:name w:val="表格"/>
    <w:basedOn w:val="1"/>
    <w:link w:val="152"/>
    <w:qFormat/>
    <w:uiPriority w:val="0"/>
    <w:pPr>
      <w:snapToGrid w:val="0"/>
      <w:ind w:firstLine="42" w:firstLineChars="21"/>
    </w:pPr>
    <w:rPr>
      <w:rFonts w:ascii="宋体" w:hAnsi="宋体"/>
      <w:kern w:val="0"/>
      <w:sz w:val="20"/>
      <w:szCs w:val="20"/>
    </w:rPr>
  </w:style>
  <w:style w:type="character" w:customStyle="1" w:styleId="154">
    <w:name w:val="SC2021"/>
    <w:uiPriority w:val="0"/>
    <w:rPr>
      <w:rFonts w:cs="宋体"/>
      <w:color w:val="000000"/>
      <w:sz w:val="20"/>
      <w:szCs w:val="20"/>
    </w:rPr>
  </w:style>
  <w:style w:type="character" w:customStyle="1" w:styleId="155">
    <w:name w:val="3zw1"/>
    <w:uiPriority w:val="0"/>
    <w:rPr>
      <w:rFonts w:ascii="Tahoma" w:hAnsi="Tahoma" w:eastAsia="宋体"/>
      <w:color w:val="000000"/>
      <w:kern w:val="2"/>
      <w:sz w:val="21"/>
      <w:szCs w:val="21"/>
      <w:lang w:val="en-US" w:eastAsia="zh-CN" w:bidi="ar-SA"/>
    </w:rPr>
  </w:style>
  <w:style w:type="character" w:customStyle="1" w:styleId="156">
    <w:name w:val="apple-style-span"/>
    <w:qFormat/>
    <w:uiPriority w:val="0"/>
    <w:rPr>
      <w:rFonts w:hint="default" w:ascii="Times New Roman"/>
      <w:sz w:val="28"/>
      <w:szCs w:val="20"/>
    </w:rPr>
  </w:style>
  <w:style w:type="character" w:customStyle="1" w:styleId="157">
    <w:name w:val="+正文 Char Char Char2"/>
    <w:uiPriority w:val="0"/>
    <w:rPr>
      <w:rFonts w:eastAsia="宋体"/>
      <w:kern w:val="2"/>
      <w:sz w:val="24"/>
      <w:szCs w:val="24"/>
      <w:lang w:val="en-US" w:eastAsia="zh-CN" w:bidi="ar-SA"/>
    </w:rPr>
  </w:style>
  <w:style w:type="character" w:customStyle="1" w:styleId="158">
    <w:name w:val="访问过的超链接1"/>
    <w:qFormat/>
    <w:uiPriority w:val="99"/>
    <w:rPr>
      <w:color w:val="800080"/>
      <w:u w:val="single"/>
    </w:rPr>
  </w:style>
  <w:style w:type="character" w:customStyle="1" w:styleId="159">
    <w:name w:val="纯文本 Char1"/>
    <w:aliases w:val="纯文本 Char Char Char,纯文本 Char Char1,普通文字 Char Char + 楷体_GB2312 Char,(符号) 宋体 Char,小三 Char,... Char,普通文字 Char Char1,普通文字 Char Char Char1,Texte Char,普通文字 Char1,普通文字 Char Char Char Char1,普通文字 Char Char Char Char Char Char,纯文本 Char Char Char1,0921 Ch"/>
    <w:qFormat/>
    <w:uiPriority w:val="0"/>
    <w:rPr>
      <w:rFonts w:ascii="宋体" w:hAnsi="Courier New" w:cs="Courier New"/>
      <w:kern w:val="2"/>
      <w:sz w:val="21"/>
      <w:szCs w:val="21"/>
    </w:rPr>
  </w:style>
  <w:style w:type="character" w:customStyle="1" w:styleId="160">
    <w:name w:val="Char Char8"/>
    <w:qFormat/>
    <w:uiPriority w:val="0"/>
    <w:rPr>
      <w:rFonts w:eastAsia="宋体"/>
      <w:b/>
      <w:sz w:val="24"/>
      <w:lang w:val="en-GB" w:eastAsia="zh-CN"/>
    </w:rPr>
  </w:style>
  <w:style w:type="character" w:customStyle="1" w:styleId="161">
    <w:name w:val="普通文字 Char1 Char"/>
    <w:qFormat/>
    <w:uiPriority w:val="0"/>
    <w:rPr>
      <w:rFonts w:ascii="宋体" w:hAnsi="Courier New" w:eastAsia="宋体"/>
      <w:kern w:val="2"/>
      <w:sz w:val="21"/>
      <w:szCs w:val="24"/>
      <w:lang w:val="en-US" w:eastAsia="zh-CN" w:bidi="ar-SA"/>
    </w:rPr>
  </w:style>
  <w:style w:type="character" w:customStyle="1" w:styleId="162">
    <w:name w:val="style36"/>
    <w:qFormat/>
    <w:uiPriority w:val="0"/>
  </w:style>
  <w:style w:type="character" w:customStyle="1" w:styleId="163">
    <w:name w:val="标题 2 Char1"/>
    <w:qFormat/>
    <w:uiPriority w:val="0"/>
    <w:rPr>
      <w:rFonts w:ascii="仿宋_GB2312" w:eastAsia="仿宋_GB2312"/>
      <w:b/>
      <w:bCs/>
      <w:kern w:val="2"/>
      <w:sz w:val="24"/>
      <w:szCs w:val="24"/>
      <w:lang w:val="zh-CN" w:eastAsia="zh-CN" w:bidi="ar-SA"/>
    </w:rPr>
  </w:style>
  <w:style w:type="character" w:customStyle="1" w:styleId="164">
    <w:name w:val="页脚 Char Char"/>
    <w:qFormat/>
    <w:uiPriority w:val="0"/>
    <w:rPr>
      <w:rFonts w:eastAsia="仿宋_GB2312"/>
      <w:kern w:val="2"/>
      <w:sz w:val="18"/>
      <w:lang w:val="en-US" w:eastAsia="zh-CN"/>
    </w:rPr>
  </w:style>
  <w:style w:type="character" w:customStyle="1" w:styleId="165">
    <w:name w:val="hui3"/>
    <w:qFormat/>
    <w:uiPriority w:val="0"/>
    <w:rPr>
      <w:color w:val="333333"/>
    </w:rPr>
  </w:style>
  <w:style w:type="character" w:customStyle="1" w:styleId="166">
    <w:name w:val="td21"/>
    <w:uiPriority w:val="0"/>
    <w:rPr>
      <w:sz w:val="21"/>
      <w:szCs w:val="21"/>
      <w:u w:val="none"/>
    </w:rPr>
  </w:style>
  <w:style w:type="character" w:customStyle="1" w:styleId="167">
    <w:name w:val="hei16b1"/>
    <w:qFormat/>
    <w:uiPriority w:val="0"/>
    <w:rPr>
      <w:rFonts w:hint="default" w:ascii="Arial" w:hAnsi="Arial" w:cs="Arial"/>
      <w:b/>
      <w:bCs/>
      <w:color w:val="000000"/>
      <w:sz w:val="24"/>
      <w:szCs w:val="24"/>
    </w:rPr>
  </w:style>
  <w:style w:type="character" w:customStyle="1" w:styleId="168">
    <w:name w:val="标题 Char1"/>
    <w:uiPriority w:val="0"/>
    <w:rPr>
      <w:rFonts w:ascii="Cambria" w:hAnsi="Cambria" w:cs="Times New Roman"/>
      <w:b/>
      <w:bCs/>
      <w:kern w:val="2"/>
      <w:sz w:val="32"/>
      <w:szCs w:val="32"/>
    </w:rPr>
  </w:style>
  <w:style w:type="character" w:customStyle="1" w:styleId="169">
    <w:name w:val="blue1"/>
    <w:qFormat/>
    <w:uiPriority w:val="0"/>
  </w:style>
  <w:style w:type="character" w:customStyle="1" w:styleId="170">
    <w:name w:val="dectext1"/>
    <w:qFormat/>
    <w:uiPriority w:val="0"/>
    <w:rPr>
      <w:rFonts w:ascii="宋体" w:hAnsi="宋体" w:eastAsia="宋体"/>
      <w:color w:val="333333"/>
      <w:sz w:val="21"/>
      <w:szCs w:val="21"/>
      <w:u w:val="none"/>
    </w:rPr>
  </w:style>
  <w:style w:type="character" w:customStyle="1" w:styleId="171">
    <w:name w:val="unnamed11"/>
    <w:qFormat/>
    <w:uiPriority w:val="0"/>
    <w:rPr>
      <w:sz w:val="20"/>
      <w:szCs w:val="20"/>
    </w:rPr>
  </w:style>
  <w:style w:type="character" w:customStyle="1" w:styleId="172">
    <w:name w:val="页眉 Char1"/>
    <w:uiPriority w:val="0"/>
    <w:rPr>
      <w:rFonts w:eastAsia="楷体_GB2312"/>
      <w:kern w:val="2"/>
      <w:sz w:val="18"/>
    </w:rPr>
  </w:style>
  <w:style w:type="character" w:customStyle="1" w:styleId="173">
    <w:name w:val="f141"/>
    <w:uiPriority w:val="0"/>
    <w:rPr>
      <w:rFonts w:ascii="Tahoma" w:hAnsi="Tahoma" w:eastAsia="宋体"/>
      <w:kern w:val="2"/>
      <w:sz w:val="24"/>
      <w:szCs w:val="24"/>
      <w:lang w:val="en-US" w:eastAsia="zh-CN" w:bidi="ar-SA"/>
    </w:rPr>
  </w:style>
  <w:style w:type="character" w:customStyle="1" w:styleId="174">
    <w:name w:val="正文2 Char Char"/>
    <w:link w:val="175"/>
    <w:qFormat/>
    <w:uiPriority w:val="0"/>
    <w:rPr>
      <w:kern w:val="2"/>
      <w:sz w:val="24"/>
    </w:rPr>
  </w:style>
  <w:style w:type="paragraph" w:customStyle="1" w:styleId="175">
    <w:name w:val="正文2"/>
    <w:basedOn w:val="1"/>
    <w:link w:val="174"/>
    <w:qFormat/>
    <w:uiPriority w:val="0"/>
    <w:pPr>
      <w:spacing w:before="156" w:line="360" w:lineRule="auto"/>
      <w:ind w:firstLine="510" w:firstLineChars="200"/>
    </w:pPr>
    <w:rPr>
      <w:sz w:val="24"/>
      <w:szCs w:val="20"/>
    </w:rPr>
  </w:style>
  <w:style w:type="character" w:customStyle="1" w:styleId="176">
    <w:name w:val="正文文本 Char Char"/>
    <w:qFormat/>
    <w:uiPriority w:val="0"/>
    <w:rPr>
      <w:rFonts w:eastAsia="宋体"/>
      <w:kern w:val="2"/>
      <w:sz w:val="24"/>
      <w:szCs w:val="24"/>
      <w:lang w:val="en-US" w:eastAsia="zh-CN" w:bidi="ar-SA"/>
    </w:rPr>
  </w:style>
  <w:style w:type="character" w:customStyle="1" w:styleId="177">
    <w:name w:val="apple-converted-space"/>
    <w:qFormat/>
    <w:uiPriority w:val="0"/>
  </w:style>
  <w:style w:type="character" w:customStyle="1" w:styleId="178">
    <w:name w:val="gray6"/>
    <w:qFormat/>
    <w:uiPriority w:val="0"/>
  </w:style>
  <w:style w:type="character" w:customStyle="1" w:styleId="179">
    <w:name w:val="哈哈正文 Char Char"/>
    <w:link w:val="180"/>
    <w:qFormat/>
    <w:uiPriority w:val="0"/>
    <w:rPr>
      <w:rFonts w:ascii="宋体" w:hAnsi="宋体" w:cs="宋体"/>
      <w:kern w:val="2"/>
      <w:sz w:val="24"/>
    </w:rPr>
  </w:style>
  <w:style w:type="paragraph" w:customStyle="1" w:styleId="180">
    <w:name w:val="哈哈正文"/>
    <w:basedOn w:val="1"/>
    <w:link w:val="179"/>
    <w:qFormat/>
    <w:uiPriority w:val="0"/>
    <w:pPr>
      <w:spacing w:line="360" w:lineRule="auto"/>
      <w:ind w:firstLine="200" w:firstLineChars="200"/>
    </w:pPr>
    <w:rPr>
      <w:rFonts w:ascii="宋体" w:hAnsi="宋体" w:cs="宋体"/>
      <w:sz w:val="24"/>
      <w:szCs w:val="20"/>
    </w:rPr>
  </w:style>
  <w:style w:type="character" w:customStyle="1" w:styleId="181">
    <w:name w:val="e1"/>
    <w:uiPriority w:val="0"/>
    <w:rPr>
      <w:rFonts w:eastAsia="宋体"/>
      <w:kern w:val="2"/>
      <w:sz w:val="21"/>
      <w:szCs w:val="24"/>
      <w:lang w:val="en-US" w:eastAsia="zh-CN" w:bidi="ar-SA"/>
    </w:rPr>
  </w:style>
  <w:style w:type="character" w:customStyle="1" w:styleId="182">
    <w:name w:val="Table Text Char1"/>
    <w:link w:val="183"/>
    <w:qFormat/>
    <w:uiPriority w:val="99"/>
    <w:rPr>
      <w:sz w:val="24"/>
      <w:szCs w:val="24"/>
    </w:rPr>
  </w:style>
  <w:style w:type="paragraph" w:customStyle="1" w:styleId="183">
    <w:name w:val="Table Text"/>
    <w:basedOn w:val="1"/>
    <w:link w:val="182"/>
    <w:qFormat/>
    <w:uiPriority w:val="99"/>
    <w:pPr>
      <w:widowControl/>
      <w:spacing w:before="60" w:after="60"/>
      <w:jc w:val="left"/>
    </w:pPr>
    <w:rPr>
      <w:kern w:val="0"/>
      <w:sz w:val="24"/>
    </w:rPr>
  </w:style>
  <w:style w:type="character" w:customStyle="1" w:styleId="184">
    <w:name w:val="样式 正文（首行缩进两字） + 宋体 Char"/>
    <w:uiPriority w:val="0"/>
    <w:rPr>
      <w:rFonts w:ascii="宋体" w:hAnsi="宋体" w:eastAsia="宋体"/>
      <w:spacing w:val="6"/>
      <w:kern w:val="24"/>
      <w:sz w:val="24"/>
      <w:szCs w:val="24"/>
      <w:lang w:val="en-US" w:eastAsia="zh-CN" w:bidi="ar-SA"/>
    </w:rPr>
  </w:style>
  <w:style w:type="character" w:customStyle="1" w:styleId="185">
    <w:name w:val="副标题 Char1"/>
    <w:uiPriority w:val="0"/>
    <w:rPr>
      <w:rFonts w:ascii="Cambria" w:hAnsi="Cambria" w:cs="Times New Roman"/>
      <w:b/>
      <w:bCs/>
      <w:kern w:val="28"/>
      <w:sz w:val="32"/>
      <w:szCs w:val="32"/>
    </w:rPr>
  </w:style>
  <w:style w:type="character" w:customStyle="1" w:styleId="186">
    <w:name w:val="Ò³Ã¼ Char Char"/>
    <w:qFormat/>
    <w:uiPriority w:val="0"/>
    <w:rPr>
      <w:rFonts w:eastAsia="宋体"/>
      <w:kern w:val="2"/>
      <w:sz w:val="18"/>
      <w:lang w:val="en-US" w:eastAsia="zh-CN" w:bidi="ar-SA"/>
    </w:rPr>
  </w:style>
  <w:style w:type="character" w:customStyle="1" w:styleId="187">
    <w:name w:val="HTML 预设格式 Char1"/>
    <w:uiPriority w:val="0"/>
    <w:rPr>
      <w:rFonts w:ascii="Courier New" w:hAnsi="Courier New" w:cs="Courier New"/>
      <w:kern w:val="2"/>
    </w:rPr>
  </w:style>
  <w:style w:type="character" w:customStyle="1" w:styleId="188">
    <w:name w:val="自定义正文 Char Char"/>
    <w:link w:val="189"/>
    <w:qFormat/>
    <w:uiPriority w:val="0"/>
    <w:rPr>
      <w:kern w:val="2"/>
      <w:sz w:val="24"/>
      <w:szCs w:val="24"/>
    </w:rPr>
  </w:style>
  <w:style w:type="paragraph" w:customStyle="1" w:styleId="189">
    <w:name w:val="自定义正文"/>
    <w:basedOn w:val="1"/>
    <w:link w:val="188"/>
    <w:qFormat/>
    <w:uiPriority w:val="0"/>
    <w:pPr>
      <w:spacing w:afterLines="50" w:line="360" w:lineRule="auto"/>
      <w:ind w:firstLine="200" w:firstLineChars="200"/>
      <w:jc w:val="left"/>
    </w:pPr>
    <w:rPr>
      <w:sz w:val="24"/>
    </w:rPr>
  </w:style>
  <w:style w:type="character" w:customStyle="1" w:styleId="190">
    <w:name w:val="style91"/>
    <w:qFormat/>
    <w:uiPriority w:val="0"/>
    <w:rPr>
      <w:color w:val="333333"/>
    </w:rPr>
  </w:style>
  <w:style w:type="character" w:customStyle="1" w:styleId="191">
    <w:name w:val="标题 2 Char Char"/>
    <w:uiPriority w:val="0"/>
    <w:rPr>
      <w:rFonts w:ascii="Arial" w:hAnsi="Arial" w:eastAsia="黑体"/>
      <w:b/>
      <w:spacing w:val="-6"/>
      <w:kern w:val="20"/>
      <w:sz w:val="30"/>
      <w:szCs w:val="32"/>
      <w:lang w:val="en-US" w:eastAsia="zh-CN" w:bidi="ar-SA"/>
    </w:rPr>
  </w:style>
  <w:style w:type="character" w:customStyle="1" w:styleId="192">
    <w:name w:val="ca-131"/>
    <w:qFormat/>
    <w:uiPriority w:val="0"/>
    <w:rPr>
      <w:rFonts w:hint="eastAsia" w:ascii="仿宋_GB2312" w:eastAsia="仿宋_GB2312"/>
      <w:b/>
      <w:bCs/>
      <w:color w:val="000000"/>
      <w:spacing w:val="-20"/>
      <w:sz w:val="24"/>
      <w:szCs w:val="24"/>
    </w:rPr>
  </w:style>
  <w:style w:type="character" w:customStyle="1" w:styleId="193">
    <w:name w:val="FA正文 Char Char"/>
    <w:link w:val="194"/>
    <w:qFormat/>
    <w:uiPriority w:val="0"/>
    <w:rPr>
      <w:rFonts w:hAnsi="宋体"/>
      <w:kern w:val="2"/>
      <w:sz w:val="24"/>
    </w:rPr>
  </w:style>
  <w:style w:type="paragraph" w:customStyle="1" w:styleId="194">
    <w:name w:val="FA正文"/>
    <w:basedOn w:val="1"/>
    <w:link w:val="193"/>
    <w:qFormat/>
    <w:uiPriority w:val="0"/>
    <w:pPr>
      <w:spacing w:line="360" w:lineRule="auto"/>
      <w:ind w:firstLine="480" w:firstLineChars="200"/>
    </w:pPr>
    <w:rPr>
      <w:rFonts w:hAnsi="宋体"/>
      <w:sz w:val="24"/>
      <w:szCs w:val="20"/>
    </w:rPr>
  </w:style>
  <w:style w:type="character" w:customStyle="1" w:styleId="195">
    <w:name w:val="+标题3 Char Char"/>
    <w:link w:val="196"/>
    <w:uiPriority w:val="0"/>
    <w:rPr>
      <w:b/>
      <w:bCs/>
      <w:kern w:val="2"/>
      <w:sz w:val="24"/>
      <w:szCs w:val="28"/>
    </w:rPr>
  </w:style>
  <w:style w:type="paragraph" w:customStyle="1" w:styleId="196">
    <w:name w:val="+标题3 Char"/>
    <w:basedOn w:val="4"/>
    <w:link w:val="195"/>
    <w:uiPriority w:val="0"/>
    <w:pPr>
      <w:numPr>
        <w:ilvl w:val="0"/>
        <w:numId w:val="0"/>
      </w:numPr>
      <w:tabs>
        <w:tab w:val="left" w:pos="833"/>
      </w:tabs>
      <w:spacing w:before="120" w:after="120" w:line="360" w:lineRule="auto"/>
      <w:ind w:left="833" w:hanging="833"/>
    </w:pPr>
    <w:rPr>
      <w:sz w:val="24"/>
      <w:szCs w:val="28"/>
    </w:rPr>
  </w:style>
  <w:style w:type="paragraph" w:customStyle="1" w:styleId="197">
    <w:name w:val="Char11"/>
    <w:basedOn w:val="1"/>
    <w:qFormat/>
    <w:uiPriority w:val="0"/>
    <w:rPr>
      <w:rFonts w:ascii="仿宋_GB2312" w:eastAsia="仿宋_GB2312"/>
      <w:b/>
      <w:sz w:val="32"/>
      <w:szCs w:val="32"/>
    </w:rPr>
  </w:style>
  <w:style w:type="paragraph" w:customStyle="1" w:styleId="198">
    <w:name w:val="Char Char Char Char Char Char Char Char Char Char Char1 Char Char Char Char Char Char Char Char Char Char"/>
    <w:basedOn w:val="1"/>
    <w:uiPriority w:val="0"/>
    <w:rPr>
      <w:rFonts w:ascii="Tahoma" w:hAnsi="Tahoma"/>
      <w:sz w:val="24"/>
      <w:szCs w:val="20"/>
    </w:rPr>
  </w:style>
  <w:style w:type="paragraph" w:customStyle="1" w:styleId="199">
    <w:name w:val="xl31"/>
    <w:basedOn w:val="1"/>
    <w:uiPriority w:val="0"/>
    <w:pPr>
      <w:widowControl/>
      <w:pBdr>
        <w:top w:val="single" w:color="auto" w:sz="4" w:space="0"/>
        <w:left w:val="single" w:color="auto" w:sz="4" w:space="0"/>
        <w:bottom w:val="single" w:color="auto" w:sz="12" w:space="0"/>
        <w:right w:val="single" w:color="auto" w:sz="4" w:space="0"/>
      </w:pBdr>
      <w:shd w:val="clear" w:color="auto" w:fill="FFFFFF"/>
      <w:spacing w:before="100" w:beforeAutospacing="1" w:after="100" w:afterAutospacing="1"/>
      <w:jc w:val="center"/>
    </w:pPr>
    <w:rPr>
      <w:rFonts w:ascii="宋体" w:hAnsi="宋体"/>
      <w:b/>
      <w:bCs/>
      <w:color w:val="FF0000"/>
      <w:kern w:val="0"/>
      <w:sz w:val="28"/>
      <w:szCs w:val="28"/>
    </w:rPr>
  </w:style>
  <w:style w:type="paragraph" w:customStyle="1" w:styleId="200">
    <w:name w:val="数字标题6"/>
    <w:basedOn w:val="7"/>
    <w:next w:val="1"/>
    <w:qFormat/>
    <w:uiPriority w:val="0"/>
    <w:pPr>
      <w:numPr>
        <w:ilvl w:val="0"/>
        <w:numId w:val="0"/>
      </w:numPr>
      <w:tabs>
        <w:tab w:val="left" w:pos="480"/>
        <w:tab w:val="left" w:pos="1080"/>
        <w:tab w:val="left" w:pos="1152"/>
      </w:tabs>
      <w:ind w:left="480" w:hanging="480"/>
    </w:pPr>
    <w:rPr>
      <w:rFonts w:ascii="Times New Roman" w:hAnsi="Times New Roman" w:eastAsia="宋体"/>
      <w:i/>
    </w:rPr>
  </w:style>
  <w:style w:type="paragraph" w:customStyle="1" w:styleId="201">
    <w:name w:val="xl39"/>
    <w:basedOn w:val="1"/>
    <w:uiPriority w:val="0"/>
    <w:pPr>
      <w:widowControl/>
      <w:pBdr>
        <w:top w:val="single" w:color="auto" w:sz="12" w:space="0"/>
        <w:bottom w:val="single" w:color="auto" w:sz="4" w:space="0"/>
        <w:right w:val="single" w:color="auto" w:sz="12" w:space="0"/>
      </w:pBdr>
      <w:shd w:val="clear" w:color="auto" w:fill="FFFFFF"/>
      <w:spacing w:before="100" w:beforeAutospacing="1" w:after="100" w:afterAutospacing="1"/>
      <w:jc w:val="center"/>
      <w:textAlignment w:val="center"/>
    </w:pPr>
    <w:rPr>
      <w:rFonts w:ascii="宋体" w:hAnsi="宋体"/>
      <w:b/>
      <w:bCs/>
      <w:kern w:val="0"/>
      <w:sz w:val="40"/>
      <w:szCs w:val="40"/>
    </w:rPr>
  </w:style>
  <w:style w:type="paragraph" w:customStyle="1" w:styleId="202">
    <w:name w:val="xl9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color w:val="000000"/>
      <w:kern w:val="0"/>
      <w:sz w:val="22"/>
      <w:szCs w:val="22"/>
    </w:rPr>
  </w:style>
  <w:style w:type="paragraph" w:customStyle="1" w:styleId="203">
    <w:name w:val="默认段落样式"/>
    <w:basedOn w:val="175"/>
    <w:uiPriority w:val="0"/>
    <w:pPr>
      <w:spacing w:before="0"/>
      <w:ind w:firstLine="480"/>
      <w:outlineLvl w:val="2"/>
    </w:pPr>
    <w:rPr>
      <w:rFonts w:ascii="仿宋_GB2312" w:hAnsi="宋体" w:eastAsia="仿宋_GB2312"/>
      <w:color w:val="000000"/>
      <w:szCs w:val="24"/>
    </w:rPr>
  </w:style>
  <w:style w:type="paragraph" w:customStyle="1" w:styleId="204">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05">
    <w:name w:val="Char Char Char"/>
    <w:basedOn w:val="1"/>
    <w:qFormat/>
    <w:uiPriority w:val="0"/>
    <w:rPr>
      <w:rFonts w:ascii="Tahoma" w:hAnsi="Tahoma"/>
      <w:sz w:val="24"/>
      <w:szCs w:val="20"/>
    </w:rPr>
  </w:style>
  <w:style w:type="paragraph" w:customStyle="1" w:styleId="206">
    <w:name w:val="MM Topic 1"/>
    <w:basedOn w:val="2"/>
    <w:qFormat/>
    <w:uiPriority w:val="0"/>
    <w:pPr>
      <w:numPr>
        <w:ilvl w:val="0"/>
        <w:numId w:val="0"/>
      </w:numPr>
      <w:tabs>
        <w:tab w:val="left" w:pos="432"/>
      </w:tabs>
    </w:pPr>
  </w:style>
  <w:style w:type="paragraph" w:customStyle="1" w:styleId="207">
    <w:name w:val="样式 正文文本缩进 2 + 仿宋_GB2312 黑色 行距: 1.5 倍行距"/>
    <w:basedOn w:val="32"/>
    <w:qFormat/>
    <w:uiPriority w:val="0"/>
    <w:pPr>
      <w:ind w:firstLine="560" w:firstLineChars="200"/>
    </w:pPr>
    <w:rPr>
      <w:rFonts w:hint="default" w:hAnsi="宋体" w:eastAsia="宋体" w:cs="宋体"/>
      <w:color w:val="000000"/>
    </w:rPr>
  </w:style>
  <w:style w:type="paragraph" w:customStyle="1" w:styleId="208">
    <w:name w:val="font6"/>
    <w:basedOn w:val="1"/>
    <w:uiPriority w:val="0"/>
    <w:pPr>
      <w:widowControl/>
      <w:spacing w:before="100" w:beforeAutospacing="1" w:after="100" w:afterAutospacing="1"/>
      <w:jc w:val="left"/>
    </w:pPr>
    <w:rPr>
      <w:rFonts w:ascii="Arial" w:hAnsi="Arial" w:cs="Arial"/>
      <w:b/>
      <w:bCs/>
      <w:color w:val="000000"/>
      <w:kern w:val="0"/>
      <w:sz w:val="22"/>
      <w:szCs w:val="22"/>
    </w:rPr>
  </w:style>
  <w:style w:type="paragraph" w:customStyle="1" w:styleId="209">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211">
    <w:name w:val="Char2"/>
    <w:basedOn w:val="1"/>
    <w:qFormat/>
    <w:uiPriority w:val="0"/>
    <w:rPr>
      <w:rFonts w:ascii="仿宋_GB2312" w:eastAsia="仿宋_GB2312"/>
      <w:b/>
      <w:sz w:val="32"/>
      <w:szCs w:val="32"/>
    </w:rPr>
  </w:style>
  <w:style w:type="paragraph" w:styleId="212">
    <w:name w:val=""/>
    <w:semiHidden/>
    <w:uiPriority w:val="99"/>
    <w:rPr>
      <w:kern w:val="2"/>
      <w:sz w:val="21"/>
      <w:szCs w:val="24"/>
      <w:lang w:val="en-US" w:eastAsia="zh-CN" w:bidi="ar-SA"/>
    </w:rPr>
  </w:style>
  <w:style w:type="paragraph" w:customStyle="1" w:styleId="213">
    <w:name w:val="符号与编号"/>
    <w:basedOn w:val="1"/>
    <w:uiPriority w:val="0"/>
    <w:pPr>
      <w:tabs>
        <w:tab w:val="left" w:pos="425"/>
      </w:tabs>
      <w:spacing w:line="360" w:lineRule="auto"/>
    </w:pPr>
    <w:rPr>
      <w:rFonts w:ascii="宋体" w:hAnsi="宋体"/>
      <w:sz w:val="28"/>
      <w:szCs w:val="28"/>
    </w:rPr>
  </w:style>
  <w:style w:type="paragraph" w:customStyle="1" w:styleId="214">
    <w:name w:val="xl90"/>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cs="Arial"/>
      <w:b/>
      <w:bCs/>
      <w:color w:val="000000"/>
      <w:kern w:val="0"/>
      <w:sz w:val="22"/>
      <w:szCs w:val="22"/>
    </w:rPr>
  </w:style>
  <w:style w:type="paragraph" w:customStyle="1" w:styleId="215">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kern w:val="0"/>
      <w:sz w:val="22"/>
      <w:szCs w:val="22"/>
    </w:rPr>
  </w:style>
  <w:style w:type="paragraph" w:customStyle="1" w:styleId="216">
    <w:name w:val="pl"/>
    <w:basedOn w:val="1"/>
    <w:qFormat/>
    <w:uiPriority w:val="0"/>
    <w:pPr>
      <w:widowControl/>
      <w:tabs>
        <w:tab w:val="left" w:pos="1151"/>
        <w:tab w:val="left" w:pos="1985"/>
        <w:tab w:val="left" w:pos="8363"/>
        <w:tab w:val="decimal" w:pos="9639"/>
      </w:tabs>
      <w:jc w:val="left"/>
    </w:pPr>
    <w:rPr>
      <w:rFonts w:ascii="Verdana" w:hAnsi="Verdana"/>
      <w:bCs/>
      <w:color w:val="000000"/>
      <w:kern w:val="0"/>
      <w:sz w:val="22"/>
      <w:szCs w:val="20"/>
      <w:lang w:val="en-GB" w:eastAsia="de-DE"/>
    </w:rPr>
  </w:style>
  <w:style w:type="paragraph" w:customStyle="1" w:styleId="217">
    <w:name w:val="Char3"/>
    <w:basedOn w:val="1"/>
    <w:qFormat/>
    <w:uiPriority w:val="0"/>
    <w:pPr>
      <w:tabs>
        <w:tab w:val="left" w:pos="360"/>
      </w:tabs>
    </w:pPr>
    <w:rPr>
      <w:sz w:val="24"/>
    </w:rPr>
  </w:style>
  <w:style w:type="paragraph" w:customStyle="1" w:styleId="218">
    <w:name w:val="xl30"/>
    <w:basedOn w:val="1"/>
    <w:qFormat/>
    <w:uiPriority w:val="0"/>
    <w:pPr>
      <w:widowControl/>
      <w:pBdr>
        <w:left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219">
    <w:name w:val="接續本文"/>
    <w:basedOn w:val="20"/>
    <w:uiPriority w:val="0"/>
    <w:pPr>
      <w:keepNext/>
      <w:widowControl/>
      <w:spacing w:after="240" w:line="240" w:lineRule="atLeast"/>
      <w:ind w:left="1080"/>
      <w:jc w:val="both"/>
    </w:pPr>
    <w:rPr>
      <w:rFonts w:ascii="Arial" w:hAnsi="Arial" w:eastAsia="PMingLiU"/>
      <w:b w:val="0"/>
      <w:bCs w:val="0"/>
      <w:color w:val="auto"/>
      <w:spacing w:val="-5"/>
      <w:kern w:val="0"/>
      <w:sz w:val="20"/>
      <w:lang w:eastAsia="zh-TW" w:bidi="he-IL"/>
    </w:rPr>
  </w:style>
  <w:style w:type="paragraph" w:customStyle="1" w:styleId="220">
    <w:name w:val="Plain Text2"/>
    <w:basedOn w:val="1"/>
    <w:uiPriority w:val="0"/>
    <w:pPr>
      <w:adjustRightInd w:val="0"/>
      <w:textAlignment w:val="baseline"/>
    </w:pPr>
    <w:rPr>
      <w:rFonts w:ascii="宋体" w:hAnsi="Courier New" w:eastAsia="楷体_GB2312"/>
      <w:sz w:val="28"/>
      <w:szCs w:val="20"/>
    </w:rPr>
  </w:style>
  <w:style w:type="paragraph" w:customStyle="1" w:styleId="221">
    <w:name w:val="Plain Text1"/>
    <w:basedOn w:val="1"/>
    <w:qFormat/>
    <w:uiPriority w:val="0"/>
    <w:pPr>
      <w:widowControl/>
      <w:overflowPunct w:val="0"/>
      <w:autoSpaceDE w:val="0"/>
      <w:autoSpaceDN w:val="0"/>
      <w:jc w:val="left"/>
    </w:pPr>
    <w:rPr>
      <w:rFonts w:ascii="宋体" w:hAnsi="Courier New" w:cs="宋体"/>
      <w:kern w:val="0"/>
      <w:szCs w:val="21"/>
    </w:rPr>
  </w:style>
  <w:style w:type="paragraph" w:customStyle="1" w:styleId="222">
    <w:name w:val="xl8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Arial" w:hAnsi="Arial" w:cs="Arial"/>
      <w:color w:val="000000"/>
      <w:kern w:val="0"/>
      <w:sz w:val="22"/>
      <w:szCs w:val="22"/>
    </w:rPr>
  </w:style>
  <w:style w:type="paragraph" w:customStyle="1" w:styleId="223">
    <w:name w:val="正文首行缩进1"/>
    <w:basedOn w:val="20"/>
    <w:qFormat/>
    <w:uiPriority w:val="0"/>
    <w:pPr>
      <w:suppressAutoHyphens/>
      <w:spacing w:after="120"/>
      <w:ind w:firstLine="420"/>
      <w:jc w:val="left"/>
    </w:pPr>
    <w:rPr>
      <w:rFonts w:ascii="Times New Roman" w:hAnsi="Times New Roman"/>
      <w:b w:val="0"/>
      <w:bCs w:val="0"/>
      <w:color w:val="auto"/>
      <w:kern w:val="1"/>
      <w:sz w:val="28"/>
      <w:szCs w:val="24"/>
      <w:lang w:eastAsia="ar-SA"/>
    </w:rPr>
  </w:style>
  <w:style w:type="paragraph" w:customStyle="1" w:styleId="224">
    <w:name w:val="样式 标题 3标题 3 Char第二层条h33Bold Headbh章标题1小标题level_3PIM 3..."/>
    <w:basedOn w:val="4"/>
    <w:qFormat/>
    <w:uiPriority w:val="0"/>
    <w:pPr>
      <w:numPr>
        <w:ilvl w:val="0"/>
        <w:numId w:val="0"/>
      </w:numPr>
      <w:tabs>
        <w:tab w:val="left" w:pos="720"/>
      </w:tabs>
      <w:adjustRightInd w:val="0"/>
      <w:snapToGrid w:val="0"/>
      <w:spacing w:before="0" w:after="0" w:line="360" w:lineRule="auto"/>
    </w:pPr>
    <w:rPr>
      <w:rFonts w:ascii="黑体" w:hAnsi="宋体" w:eastAsia="黑体" w:cs="宋体"/>
      <w:b w:val="0"/>
      <w:bCs w:val="0"/>
      <w:color w:val="000000"/>
      <w:kern w:val="0"/>
      <w:sz w:val="28"/>
      <w:szCs w:val="20"/>
    </w:rPr>
  </w:style>
  <w:style w:type="paragraph" w:customStyle="1" w:styleId="225">
    <w:name w:val="+(1)"/>
    <w:basedOn w:val="226"/>
    <w:uiPriority w:val="0"/>
    <w:pPr>
      <w:tabs>
        <w:tab w:val="left" w:pos="982"/>
      </w:tabs>
      <w:ind w:left="982" w:firstLine="0" w:firstLineChars="0"/>
    </w:pPr>
  </w:style>
  <w:style w:type="paragraph" w:customStyle="1" w:styleId="226">
    <w:name w:val="+正文 Char"/>
    <w:basedOn w:val="1"/>
    <w:uiPriority w:val="0"/>
    <w:pPr>
      <w:spacing w:line="360" w:lineRule="auto"/>
      <w:ind w:firstLine="200" w:firstLineChars="200"/>
    </w:pPr>
    <w:rPr>
      <w:sz w:val="24"/>
      <w:szCs w:val="28"/>
    </w:rPr>
  </w:style>
  <w:style w:type="paragraph" w:customStyle="1" w:styleId="227">
    <w:name w:val="cntrt"/>
    <w:basedOn w:val="1"/>
    <w:uiPriority w:val="0"/>
    <w:pPr>
      <w:widowControl/>
      <w:jc w:val="left"/>
    </w:pPr>
    <w:rPr>
      <w:rFonts w:ascii="Arial" w:hAnsi="Arial" w:cs="Arial"/>
      <w:kern w:val="0"/>
      <w:sz w:val="20"/>
      <w:szCs w:val="20"/>
      <w:lang w:val="en-AU"/>
    </w:rPr>
  </w:style>
  <w:style w:type="paragraph" w:customStyle="1" w:styleId="228">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229">
    <w:name w:val="a1"/>
    <w:basedOn w:val="1"/>
    <w:qFormat/>
    <w:uiPriority w:val="0"/>
    <w:pPr>
      <w:widowControl/>
      <w:spacing w:line="300" w:lineRule="atLeast"/>
      <w:jc w:val="left"/>
    </w:pPr>
    <w:rPr>
      <w:rFonts w:ascii="宋体" w:hAnsi="宋体"/>
      <w:kern w:val="0"/>
      <w:sz w:val="18"/>
      <w:szCs w:val="20"/>
    </w:rPr>
  </w:style>
  <w:style w:type="paragraph" w:customStyle="1" w:styleId="230">
    <w:name w:val="xl94"/>
    <w:basedOn w:val="1"/>
    <w:uiPriority w:val="0"/>
    <w:pPr>
      <w:widowControl/>
      <w:spacing w:before="100" w:beforeAutospacing="1" w:after="100" w:afterAutospacing="1"/>
      <w:jc w:val="center"/>
    </w:pPr>
    <w:rPr>
      <w:rFonts w:ascii="宋体" w:hAnsi="宋体" w:cs="宋体"/>
      <w:b/>
      <w:bCs/>
      <w:color w:val="000000"/>
      <w:kern w:val="0"/>
      <w:sz w:val="22"/>
      <w:szCs w:val="22"/>
    </w:rPr>
  </w:style>
  <w:style w:type="paragraph" w:customStyle="1" w:styleId="231">
    <w:name w:val="font5"/>
    <w:basedOn w:val="1"/>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232">
    <w:name w:val="标题6"/>
    <w:basedOn w:val="1"/>
    <w:next w:val="2"/>
    <w:qFormat/>
    <w:uiPriority w:val="0"/>
    <w:pPr>
      <w:widowControl/>
      <w:snapToGrid w:val="0"/>
      <w:spacing w:beforeLines="50" w:afterLines="50" w:line="520" w:lineRule="atLeast"/>
      <w:ind w:firstLine="200" w:firstLineChars="200"/>
    </w:pPr>
  </w:style>
  <w:style w:type="paragraph" w:customStyle="1" w:styleId="233">
    <w:name w:val="Char2 Char Char Char1"/>
    <w:basedOn w:val="1"/>
    <w:qFormat/>
    <w:uiPriority w:val="0"/>
    <w:rPr>
      <w:rFonts w:ascii="仿宋_GB2312" w:eastAsia="仿宋_GB2312"/>
      <w:b/>
      <w:sz w:val="32"/>
      <w:szCs w:val="32"/>
    </w:rPr>
  </w:style>
  <w:style w:type="paragraph" w:customStyle="1" w:styleId="234">
    <w:name w:val="列出段落2"/>
    <w:basedOn w:val="1"/>
    <w:qFormat/>
    <w:uiPriority w:val="0"/>
    <w:pPr>
      <w:ind w:firstLine="420" w:firstLineChars="200"/>
    </w:pPr>
    <w:rPr>
      <w:rFonts w:ascii="Calibri" w:hAnsi="Calibri"/>
      <w:szCs w:val="22"/>
    </w:rPr>
  </w:style>
  <w:style w:type="paragraph" w:customStyle="1" w:styleId="235">
    <w:name w:val="xl63"/>
    <w:basedOn w:val="1"/>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color w:val="FF0000"/>
      <w:kern w:val="0"/>
      <w:szCs w:val="21"/>
    </w:rPr>
  </w:style>
  <w:style w:type="paragraph" w:customStyle="1" w:styleId="23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37">
    <w:name w:val="font11"/>
    <w:basedOn w:val="1"/>
    <w:uiPriority w:val="0"/>
    <w:pPr>
      <w:widowControl/>
      <w:spacing w:before="100" w:beforeAutospacing="1" w:after="100" w:afterAutospacing="1"/>
      <w:jc w:val="left"/>
    </w:pPr>
    <w:rPr>
      <w:rFonts w:ascii="Arial" w:hAnsi="Arial" w:cs="Arial"/>
      <w:kern w:val="0"/>
      <w:sz w:val="22"/>
      <w:szCs w:val="22"/>
    </w:rPr>
  </w:style>
  <w:style w:type="paragraph" w:customStyle="1" w:styleId="238">
    <w:name w:val="+注："/>
    <w:basedOn w:val="1"/>
    <w:uiPriority w:val="0"/>
    <w:pPr>
      <w:spacing w:line="360" w:lineRule="auto"/>
      <w:ind w:firstLine="200" w:firstLineChars="200"/>
    </w:pPr>
    <w:rPr>
      <w:szCs w:val="21"/>
    </w:rPr>
  </w:style>
  <w:style w:type="paragraph" w:customStyle="1" w:styleId="239">
    <w:name w:val="Char Char Char Char Char Char Char1"/>
    <w:basedOn w:val="1"/>
    <w:qFormat/>
    <w:uiPriority w:val="0"/>
    <w:pPr>
      <w:tabs>
        <w:tab w:val="left" w:pos="432"/>
      </w:tabs>
      <w:spacing w:line="360" w:lineRule="auto"/>
      <w:ind w:left="432" w:hanging="432"/>
    </w:pPr>
    <w:rPr>
      <w:rFonts w:ascii="仿宋_GB2312" w:eastAsia="仿宋_GB2312"/>
      <w:kern w:val="0"/>
      <w:sz w:val="24"/>
      <w:lang w:val="zh-CN"/>
    </w:rPr>
  </w:style>
  <w:style w:type="paragraph" w:customStyle="1" w:styleId="240">
    <w:name w:val="正文－恩普"/>
    <w:basedOn w:val="14"/>
    <w:qFormat/>
    <w:uiPriority w:val="0"/>
    <w:pPr>
      <w:widowControl/>
      <w:spacing w:before="100" w:beforeAutospacing="1" w:afterLines="50" w:afterAutospacing="1" w:line="360" w:lineRule="auto"/>
      <w:ind w:firstLine="480"/>
      <w:jc w:val="left"/>
    </w:pPr>
    <w:rPr>
      <w:kern w:val="0"/>
      <w:sz w:val="24"/>
    </w:rPr>
  </w:style>
  <w:style w:type="paragraph" w:customStyle="1" w:styleId="241">
    <w:name w:val="+标题3"/>
    <w:basedOn w:val="4"/>
    <w:uiPriority w:val="0"/>
    <w:pPr>
      <w:numPr>
        <w:ilvl w:val="0"/>
        <w:numId w:val="0"/>
      </w:numPr>
      <w:spacing w:before="120" w:after="120" w:line="360" w:lineRule="auto"/>
    </w:pPr>
    <w:rPr>
      <w:sz w:val="24"/>
      <w:szCs w:val="28"/>
    </w:rPr>
  </w:style>
  <w:style w:type="paragraph" w:customStyle="1" w:styleId="242">
    <w:name w:val="单元格左对齐"/>
    <w:basedOn w:val="1"/>
    <w:qFormat/>
    <w:uiPriority w:val="0"/>
    <w:pPr>
      <w:spacing w:line="360" w:lineRule="auto"/>
    </w:pPr>
    <w:rPr>
      <w:sz w:val="24"/>
    </w:rPr>
  </w:style>
  <w:style w:type="paragraph" w:customStyle="1" w:styleId="243">
    <w:name w:val="Char Char"/>
    <w:basedOn w:val="16"/>
    <w:uiPriority w:val="0"/>
    <w:pPr>
      <w:adjustRightInd w:val="0"/>
      <w:snapToGrid w:val="0"/>
      <w:spacing w:line="360" w:lineRule="auto"/>
    </w:pPr>
    <w:rPr>
      <w:szCs w:val="20"/>
    </w:rPr>
  </w:style>
  <w:style w:type="paragraph" w:customStyle="1" w:styleId="244">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color w:val="000000"/>
      <w:kern w:val="0"/>
      <w:sz w:val="22"/>
      <w:szCs w:val="22"/>
    </w:rPr>
  </w:style>
  <w:style w:type="paragraph" w:customStyle="1" w:styleId="245">
    <w:name w:val="正文（首行缩进）"/>
    <w:basedOn w:val="22"/>
    <w:qFormat/>
    <w:uiPriority w:val="0"/>
    <w:pPr>
      <w:widowControl/>
      <w:overflowPunct w:val="0"/>
      <w:autoSpaceDE w:val="0"/>
      <w:autoSpaceDN w:val="0"/>
      <w:adjustRightInd w:val="0"/>
      <w:spacing w:beforeLines="50" w:after="120" w:line="400" w:lineRule="exact"/>
      <w:ind w:left="200" w:leftChars="200" w:firstLine="200"/>
      <w:jc w:val="left"/>
      <w:textAlignment w:val="baseline"/>
    </w:pPr>
    <w:rPr>
      <w:b w:val="0"/>
      <w:bCs w:val="0"/>
      <w:spacing w:val="10"/>
      <w:kern w:val="0"/>
      <w:szCs w:val="20"/>
      <w:shd w:val="clear" w:color="auto" w:fill="auto"/>
    </w:rPr>
  </w:style>
  <w:style w:type="paragraph" w:customStyle="1" w:styleId="246">
    <w:name w:val="Char Char Char Char Char Char1 Char1"/>
    <w:basedOn w:val="1"/>
    <w:uiPriority w:val="0"/>
    <w:pPr>
      <w:widowControl/>
      <w:spacing w:after="160" w:line="240" w:lineRule="exact"/>
      <w:jc w:val="left"/>
    </w:pPr>
    <w:rPr>
      <w:rFonts w:ascii="Verdana" w:hAnsi="Verdana"/>
      <w:kern w:val="0"/>
      <w:sz w:val="20"/>
      <w:szCs w:val="20"/>
      <w:lang w:eastAsia="en-US"/>
    </w:rPr>
  </w:style>
  <w:style w:type="paragraph" w:customStyle="1" w:styleId="247">
    <w:name w:val="MM Topic 2"/>
    <w:basedOn w:val="3"/>
    <w:qFormat/>
    <w:uiPriority w:val="0"/>
  </w:style>
  <w:style w:type="paragraph" w:customStyle="1" w:styleId="248">
    <w:name w:val="中等深浅网格 21"/>
    <w:qFormat/>
    <w:uiPriority w:val="0"/>
    <w:pPr>
      <w:widowControl w:val="0"/>
      <w:jc w:val="both"/>
    </w:pPr>
    <w:rPr>
      <w:rFonts w:ascii="Calibri" w:hAnsi="Calibri"/>
      <w:kern w:val="2"/>
      <w:sz w:val="21"/>
      <w:szCs w:val="22"/>
      <w:lang w:val="en-US" w:eastAsia="zh-CN" w:bidi="ar-SA"/>
    </w:rPr>
  </w:style>
  <w:style w:type="paragraph" w:customStyle="1" w:styleId="249">
    <w:name w:val="样式SZA"/>
    <w:basedOn w:val="20"/>
    <w:uiPriority w:val="0"/>
    <w:pPr>
      <w:widowControl/>
      <w:tabs>
        <w:tab w:val="left" w:pos="660"/>
      </w:tabs>
      <w:spacing w:after="220" w:line="220" w:lineRule="atLeast"/>
      <w:jc w:val="left"/>
    </w:pPr>
    <w:rPr>
      <w:rFonts w:ascii="Times New Roman" w:hAnsi="Times New Roman"/>
      <w:b w:val="0"/>
      <w:bCs w:val="0"/>
      <w:color w:val="auto"/>
      <w:kern w:val="0"/>
      <w:sz w:val="21"/>
    </w:rPr>
  </w:style>
  <w:style w:type="paragraph" w:customStyle="1" w:styleId="250">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251">
    <w:name w:val="默认段落字体 Para Char Char Char1 Char"/>
    <w:basedOn w:val="1"/>
    <w:qFormat/>
    <w:uiPriority w:val="0"/>
    <w:pPr>
      <w:spacing w:line="240" w:lineRule="atLeast"/>
      <w:ind w:left="420" w:firstLine="420"/>
    </w:pPr>
    <w:rPr>
      <w:sz w:val="24"/>
    </w:rPr>
  </w:style>
  <w:style w:type="paragraph" w:customStyle="1" w:styleId="252">
    <w:name w:val="Char1 Char Char Char Char Char Char Char Char Char Char Char"/>
    <w:basedOn w:val="1"/>
    <w:qFormat/>
    <w:uiPriority w:val="0"/>
    <w:pPr>
      <w:tabs>
        <w:tab w:val="left" w:pos="1440"/>
      </w:tabs>
      <w:ind w:left="1296" w:hanging="1296"/>
    </w:pPr>
    <w:rPr>
      <w:rFonts w:ascii="宋体"/>
      <w:sz w:val="28"/>
      <w:szCs w:val="20"/>
    </w:rPr>
  </w:style>
  <w:style w:type="paragraph" w:customStyle="1" w:styleId="253">
    <w:name w:val="标准正文"/>
    <w:basedOn w:val="1"/>
    <w:qFormat/>
    <w:uiPriority w:val="0"/>
    <w:pPr>
      <w:spacing w:before="60" w:after="60" w:line="360" w:lineRule="auto"/>
      <w:ind w:firstLine="482" w:firstLineChars="200"/>
    </w:pPr>
    <w:rPr>
      <w:rFonts w:ascii="Arial" w:hAnsi="Arial"/>
      <w:b/>
      <w:sz w:val="24"/>
      <w:szCs w:val="20"/>
    </w:rPr>
  </w:style>
  <w:style w:type="paragraph" w:customStyle="1" w:styleId="254">
    <w:name w:val="表格文字"/>
    <w:basedOn w:val="1"/>
    <w:uiPriority w:val="0"/>
  </w:style>
  <w:style w:type="paragraph" w:customStyle="1" w:styleId="255">
    <w:name w:val="数字标题2"/>
    <w:basedOn w:val="3"/>
    <w:next w:val="1"/>
    <w:qFormat/>
    <w:uiPriority w:val="0"/>
    <w:pPr>
      <w:tabs>
        <w:tab w:val="left" w:pos="480"/>
      </w:tabs>
      <w:ind w:left="480" w:hanging="480"/>
    </w:pPr>
    <w:rPr>
      <w:rFonts w:ascii="Times New Roman" w:hAnsi="Times New Roman" w:eastAsia="宋体"/>
      <w:i/>
      <w:sz w:val="36"/>
      <w:szCs w:val="36"/>
    </w:rPr>
  </w:style>
  <w:style w:type="paragraph" w:customStyle="1" w:styleId="256">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kern w:val="0"/>
      <w:sz w:val="22"/>
      <w:szCs w:val="22"/>
    </w:rPr>
  </w:style>
  <w:style w:type="paragraph" w:customStyle="1" w:styleId="257">
    <w:name w:val="Char Char Char1 Char"/>
    <w:basedOn w:val="1"/>
    <w:uiPriority w:val="0"/>
    <w:pPr>
      <w:adjustRightInd w:val="0"/>
      <w:spacing w:line="312" w:lineRule="atLeast"/>
      <w:textAlignment w:val="baseline"/>
    </w:pPr>
    <w:rPr>
      <w:b/>
      <w:bCs/>
      <w:kern w:val="0"/>
      <w:sz w:val="36"/>
      <w:szCs w:val="32"/>
    </w:rPr>
  </w:style>
  <w:style w:type="paragraph" w:customStyle="1" w:styleId="258">
    <w:name w:val="正文（标题三）"/>
    <w:basedOn w:val="1"/>
    <w:qFormat/>
    <w:uiPriority w:val="0"/>
    <w:pPr>
      <w:spacing w:line="360" w:lineRule="auto"/>
      <w:ind w:firstLine="200" w:firstLineChars="200"/>
    </w:pPr>
    <w:rPr>
      <w:sz w:val="24"/>
    </w:rPr>
  </w:style>
  <w:style w:type="paragraph" w:styleId="259">
    <w:name w:val="List Paragraph"/>
    <w:basedOn w:val="1"/>
    <w:qFormat/>
    <w:uiPriority w:val="34"/>
    <w:pPr>
      <w:ind w:firstLine="420" w:firstLineChars="200"/>
    </w:pPr>
    <w:rPr>
      <w:rFonts w:ascii="Calibri" w:hAnsi="Calibri" w:cs="Calibri"/>
      <w:szCs w:val="21"/>
    </w:rPr>
  </w:style>
  <w:style w:type="paragraph" w:customStyle="1" w:styleId="260">
    <w:name w:val="MM Topic 5"/>
    <w:basedOn w:val="6"/>
    <w:qFormat/>
    <w:uiPriority w:val="0"/>
    <w:pPr>
      <w:numPr>
        <w:ilvl w:val="0"/>
        <w:numId w:val="0"/>
      </w:numPr>
      <w:tabs>
        <w:tab w:val="left" w:pos="1008"/>
      </w:tabs>
    </w:pPr>
  </w:style>
  <w:style w:type="paragraph" w:customStyle="1" w:styleId="261">
    <w:name w:val="四级条标题"/>
    <w:basedOn w:val="262"/>
    <w:next w:val="104"/>
    <w:qFormat/>
    <w:uiPriority w:val="0"/>
    <w:pPr>
      <w:outlineLvl w:val="5"/>
    </w:pPr>
  </w:style>
  <w:style w:type="paragraph" w:customStyle="1" w:styleId="262">
    <w:name w:val="三级条标题"/>
    <w:basedOn w:val="263"/>
    <w:next w:val="104"/>
    <w:qFormat/>
    <w:uiPriority w:val="0"/>
    <w:pPr>
      <w:outlineLvl w:val="4"/>
    </w:pPr>
  </w:style>
  <w:style w:type="paragraph" w:customStyle="1" w:styleId="263">
    <w:name w:val="二级条标题"/>
    <w:basedOn w:val="264"/>
    <w:next w:val="104"/>
    <w:qFormat/>
    <w:uiPriority w:val="0"/>
    <w:pPr>
      <w:outlineLvl w:val="3"/>
    </w:pPr>
  </w:style>
  <w:style w:type="paragraph" w:customStyle="1" w:styleId="264">
    <w:name w:val="一级条标题"/>
    <w:basedOn w:val="265"/>
    <w:next w:val="104"/>
    <w:qFormat/>
    <w:uiPriority w:val="0"/>
    <w:pPr>
      <w:spacing w:beforeLines="0" w:afterLines="0"/>
      <w:outlineLvl w:val="2"/>
    </w:pPr>
  </w:style>
  <w:style w:type="paragraph" w:customStyle="1" w:styleId="265">
    <w:name w:val="章标题"/>
    <w:next w:val="104"/>
    <w:qFormat/>
    <w:uiPriority w:val="0"/>
    <w:pPr>
      <w:spacing w:beforeLines="50" w:afterLines="50"/>
      <w:jc w:val="both"/>
      <w:outlineLvl w:val="1"/>
    </w:pPr>
    <w:rPr>
      <w:rFonts w:ascii="黑体" w:eastAsia="黑体"/>
      <w:sz w:val="21"/>
      <w:lang w:val="en-US" w:eastAsia="zh-CN" w:bidi="ar-SA"/>
    </w:rPr>
  </w:style>
  <w:style w:type="paragraph" w:customStyle="1" w:styleId="266">
    <w:name w:val="标题1"/>
    <w:basedOn w:val="38"/>
    <w:uiPriority w:val="0"/>
    <w:pPr>
      <w:widowControl/>
      <w:overflowPunct w:val="0"/>
      <w:autoSpaceDE w:val="0"/>
      <w:autoSpaceDN w:val="0"/>
      <w:adjustRightInd w:val="0"/>
      <w:spacing w:before="120" w:after="120" w:line="420" w:lineRule="exact"/>
      <w:jc w:val="center"/>
      <w:textAlignment w:val="baseline"/>
    </w:pPr>
    <w:rPr>
      <w:rFonts w:ascii="宋体" w:hAnsi="宋体"/>
      <w:b w:val="0"/>
      <w:bCs w:val="0"/>
      <w:kern w:val="0"/>
      <w:sz w:val="44"/>
      <w:szCs w:val="20"/>
    </w:rPr>
  </w:style>
  <w:style w:type="paragraph" w:customStyle="1" w:styleId="267">
    <w:name w:val="Char3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68">
    <w:name w:val="标准"/>
    <w:basedOn w:val="1"/>
    <w:qFormat/>
    <w:uiPriority w:val="0"/>
    <w:pPr>
      <w:adjustRightInd w:val="0"/>
      <w:spacing w:line="300" w:lineRule="exact"/>
      <w:textAlignment w:val="baseline"/>
    </w:pPr>
    <w:rPr>
      <w:rFonts w:ascii="Footlight MT Light" w:hAnsi="Footlight MT Light"/>
      <w:b/>
      <w:kern w:val="0"/>
      <w:sz w:val="28"/>
      <w:szCs w:val="20"/>
    </w:rPr>
  </w:style>
  <w:style w:type="paragraph" w:customStyle="1" w:styleId="269">
    <w:name w:val="正文样式 首行缩进:  0.74 厘米"/>
    <w:basedOn w:val="1"/>
    <w:qFormat/>
    <w:uiPriority w:val="0"/>
    <w:pPr>
      <w:spacing w:beforeLines="50" w:line="360" w:lineRule="auto"/>
      <w:ind w:firstLine="420"/>
    </w:pPr>
    <w:rPr>
      <w:rFonts w:cs="宋体"/>
      <w:sz w:val="24"/>
      <w:szCs w:val="20"/>
    </w:rPr>
  </w:style>
  <w:style w:type="paragraph" w:customStyle="1" w:styleId="270">
    <w:name w:val="xl24"/>
    <w:basedOn w:val="1"/>
    <w:uiPriority w:val="0"/>
    <w:pPr>
      <w:widowControl/>
      <w:spacing w:before="100" w:beforeAutospacing="1" w:after="100" w:afterAutospacing="1"/>
      <w:jc w:val="right"/>
    </w:pPr>
    <w:rPr>
      <w:rFonts w:ascii="宋体" w:hAnsi="宋体"/>
      <w:kern w:val="0"/>
      <w:sz w:val="24"/>
    </w:rPr>
  </w:style>
  <w:style w:type="paragraph" w:customStyle="1" w:styleId="271">
    <w:name w:val="标准小四"/>
    <w:basedOn w:val="1"/>
    <w:qFormat/>
    <w:uiPriority w:val="0"/>
    <w:pPr>
      <w:spacing w:line="360" w:lineRule="auto"/>
      <w:ind w:firstLine="480" w:firstLineChars="200"/>
    </w:pPr>
    <w:rPr>
      <w:rFonts w:ascii="Arial" w:hAnsi="Arial"/>
      <w:sz w:val="24"/>
      <w:szCs w:val="21"/>
    </w:rPr>
  </w:style>
  <w:style w:type="paragraph" w:customStyle="1" w:styleId="272">
    <w:name w:val="Char Char1 Char Char Char Char Char Char Char Char Char Char Char Char Char Char"/>
    <w:basedOn w:val="1"/>
    <w:uiPriority w:val="0"/>
    <w:pPr>
      <w:widowControl/>
      <w:spacing w:after="160" w:line="240" w:lineRule="exact"/>
      <w:jc w:val="left"/>
    </w:pPr>
    <w:rPr>
      <w:rFonts w:ascii="Verdana" w:hAnsi="Verdana"/>
      <w:kern w:val="0"/>
      <w:sz w:val="20"/>
      <w:szCs w:val="20"/>
      <w:lang w:eastAsia="en-US"/>
    </w:rPr>
  </w:style>
  <w:style w:type="paragraph" w:customStyle="1" w:styleId="273">
    <w:name w:val="正文表标题"/>
    <w:next w:val="104"/>
    <w:qFormat/>
    <w:uiPriority w:val="0"/>
    <w:pPr>
      <w:ind w:left="3240"/>
      <w:jc w:val="center"/>
    </w:pPr>
    <w:rPr>
      <w:rFonts w:ascii="黑体" w:eastAsia="黑体"/>
      <w:sz w:val="21"/>
      <w:lang w:val="en-US" w:eastAsia="zh-CN" w:bidi="ar-SA"/>
    </w:rPr>
  </w:style>
  <w:style w:type="paragraph" w:customStyle="1" w:styleId="274">
    <w:name w:val="**正文"/>
    <w:basedOn w:val="1"/>
    <w:qFormat/>
    <w:uiPriority w:val="0"/>
    <w:pPr>
      <w:spacing w:line="360" w:lineRule="auto"/>
      <w:jc w:val="left"/>
    </w:pPr>
    <w:rPr>
      <w:sz w:val="24"/>
      <w:szCs w:val="20"/>
    </w:rPr>
  </w:style>
  <w:style w:type="paragraph" w:customStyle="1" w:styleId="275">
    <w:name w:val="+正文 Char Char5 Char"/>
    <w:basedOn w:val="1"/>
    <w:uiPriority w:val="0"/>
    <w:pPr>
      <w:spacing w:line="360" w:lineRule="auto"/>
      <w:ind w:firstLine="200" w:firstLineChars="200"/>
    </w:pPr>
    <w:rPr>
      <w:sz w:val="24"/>
      <w:szCs w:val="20"/>
    </w:rPr>
  </w:style>
  <w:style w:type="paragraph" w:customStyle="1" w:styleId="276">
    <w:name w:val="Default"/>
    <w:qFormat/>
    <w:uiPriority w:val="0"/>
    <w:pPr>
      <w:widowControl w:val="0"/>
      <w:autoSpaceDE w:val="0"/>
      <w:autoSpaceDN w:val="0"/>
      <w:adjustRightInd w:val="0"/>
    </w:pPr>
    <w:rPr>
      <w:color w:val="000000"/>
      <w:sz w:val="24"/>
      <w:szCs w:val="24"/>
      <w:lang w:val="en-US" w:eastAsia="zh-CN" w:bidi="ar-SA"/>
    </w:rPr>
  </w:style>
  <w:style w:type="paragraph" w:customStyle="1" w:styleId="277">
    <w:name w:val="xl8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2"/>
      <w:szCs w:val="22"/>
    </w:rPr>
  </w:style>
  <w:style w:type="paragraph" w:customStyle="1" w:styleId="278">
    <w:name w:val="默认段落字体 Para Char Char Char Char Char Char Char"/>
    <w:basedOn w:val="1"/>
    <w:qFormat/>
    <w:uiPriority w:val="0"/>
    <w:rPr>
      <w:rFonts w:eastAsia="仿宋_GB2312"/>
      <w:sz w:val="28"/>
      <w:szCs w:val="20"/>
    </w:rPr>
  </w:style>
  <w:style w:type="paragraph" w:customStyle="1" w:styleId="279">
    <w:name w:val="纯文本1"/>
    <w:basedOn w:val="1"/>
    <w:qFormat/>
    <w:uiPriority w:val="0"/>
    <w:pPr>
      <w:widowControl/>
      <w:overflowPunct w:val="0"/>
      <w:autoSpaceDE w:val="0"/>
      <w:autoSpaceDN w:val="0"/>
      <w:jc w:val="left"/>
    </w:pPr>
    <w:rPr>
      <w:rFonts w:ascii="宋体" w:hAnsi="Courier New"/>
      <w:kern w:val="0"/>
    </w:rPr>
  </w:style>
  <w:style w:type="paragraph" w:customStyle="1" w:styleId="280">
    <w:name w:val="xl8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28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282">
    <w:name w:val="文档正文"/>
    <w:basedOn w:val="1"/>
    <w:qFormat/>
    <w:uiPriority w:val="0"/>
    <w:pPr>
      <w:adjustRightInd w:val="0"/>
      <w:spacing w:line="480" w:lineRule="atLeast"/>
      <w:ind w:firstLine="567"/>
      <w:textAlignment w:val="baseline"/>
    </w:pPr>
    <w:rPr>
      <w:kern w:val="0"/>
      <w:sz w:val="24"/>
      <w:szCs w:val="20"/>
    </w:rPr>
  </w:style>
  <w:style w:type="paragraph" w:customStyle="1" w:styleId="283">
    <w:name w:val="Char Char Char Char Char Char Char Char Char Char Char Char1 Char"/>
    <w:basedOn w:val="1"/>
    <w:qFormat/>
    <w:uiPriority w:val="0"/>
    <w:rPr>
      <w:rFonts w:ascii="Tahoma" w:hAnsi="Tahoma" w:cs="仿宋_GB2312"/>
      <w:sz w:val="24"/>
      <w:szCs w:val="20"/>
    </w:rPr>
  </w:style>
  <w:style w:type="paragraph" w:customStyle="1" w:styleId="284">
    <w:name w:val="xl40"/>
    <w:basedOn w:val="1"/>
    <w:uiPriority w:val="0"/>
    <w:pPr>
      <w:widowControl/>
      <w:pBdr>
        <w:top w:val="single" w:color="auto" w:sz="4" w:space="0"/>
        <w:left w:val="single" w:color="auto" w:sz="4" w:space="0"/>
        <w:bottom w:val="single" w:color="auto" w:sz="4" w:space="0"/>
        <w:right w:val="single" w:color="auto" w:sz="12" w:space="0"/>
      </w:pBdr>
      <w:shd w:val="clear" w:color="auto" w:fill="CCFFCC"/>
      <w:spacing w:before="100" w:beforeAutospacing="1" w:after="100" w:afterAutospacing="1"/>
      <w:jc w:val="center"/>
      <w:textAlignment w:val="center"/>
    </w:pPr>
    <w:rPr>
      <w:rFonts w:ascii="宋体" w:hAnsi="宋体"/>
      <w:b/>
      <w:bCs/>
      <w:kern w:val="0"/>
      <w:sz w:val="28"/>
      <w:szCs w:val="28"/>
    </w:rPr>
  </w:style>
  <w:style w:type="paragraph" w:customStyle="1" w:styleId="285">
    <w:name w:val="font7"/>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286">
    <w:name w:val="_Style 1"/>
    <w:basedOn w:val="1"/>
    <w:qFormat/>
    <w:uiPriority w:val="34"/>
    <w:pPr>
      <w:ind w:firstLine="420" w:firstLineChars="200"/>
    </w:pPr>
    <w:rPr>
      <w:rFonts w:ascii="Calibri" w:hAnsi="Calibri"/>
      <w:szCs w:val="22"/>
    </w:rPr>
  </w:style>
  <w:style w:type="paragraph" w:customStyle="1" w:styleId="287">
    <w:name w:val="xl36"/>
    <w:basedOn w:val="1"/>
    <w:uiPriority w:val="0"/>
    <w:pPr>
      <w:widowControl/>
      <w:pBdr>
        <w:top w:val="single" w:color="auto" w:sz="4" w:space="0"/>
        <w:left w:val="single" w:color="auto" w:sz="4" w:space="0"/>
        <w:bottom w:val="single" w:color="auto" w:sz="4" w:space="0"/>
        <w:right w:val="single" w:color="auto" w:sz="12" w:space="0"/>
      </w:pBdr>
      <w:spacing w:before="100" w:beforeAutospacing="1" w:after="100" w:afterAutospacing="1"/>
      <w:jc w:val="center"/>
    </w:pPr>
    <w:rPr>
      <w:rFonts w:ascii="宋体" w:hAnsi="宋体"/>
      <w:b/>
      <w:bCs/>
      <w:kern w:val="0"/>
      <w:sz w:val="24"/>
    </w:rPr>
  </w:style>
  <w:style w:type="paragraph" w:customStyle="1" w:styleId="288">
    <w:name w:val="正文文字表格居中"/>
    <w:basedOn w:val="1"/>
    <w:next w:val="50"/>
    <w:qFormat/>
    <w:uiPriority w:val="0"/>
    <w:pPr>
      <w:snapToGrid w:val="0"/>
      <w:spacing w:line="360" w:lineRule="auto"/>
    </w:pPr>
    <w:rPr>
      <w:rFonts w:ascii="宋体"/>
      <w:b/>
      <w:sz w:val="24"/>
      <w:szCs w:val="20"/>
    </w:rPr>
  </w:style>
  <w:style w:type="paragraph" w:customStyle="1" w:styleId="289">
    <w:name w:val="xl38"/>
    <w:basedOn w:val="1"/>
    <w:uiPriority w:val="0"/>
    <w:pPr>
      <w:widowControl/>
      <w:pBdr>
        <w:top w:val="single" w:color="auto" w:sz="12" w:space="0"/>
        <w:bottom w:val="single" w:color="auto" w:sz="4" w:space="0"/>
      </w:pBdr>
      <w:shd w:val="clear" w:color="auto" w:fill="FFFFFF"/>
      <w:spacing w:before="100" w:beforeAutospacing="1" w:after="100" w:afterAutospacing="1"/>
      <w:jc w:val="center"/>
      <w:textAlignment w:val="center"/>
    </w:pPr>
    <w:rPr>
      <w:rFonts w:ascii="宋体" w:hAnsi="宋体"/>
      <w:b/>
      <w:bCs/>
      <w:kern w:val="0"/>
      <w:sz w:val="40"/>
      <w:szCs w:val="40"/>
    </w:rPr>
  </w:style>
  <w:style w:type="paragraph" w:customStyle="1" w:styleId="290">
    <w:name w:val="样式 左侧:  0.85 厘米 首行缩进:  0.85 厘米"/>
    <w:basedOn w:val="1"/>
    <w:qFormat/>
    <w:uiPriority w:val="0"/>
    <w:pPr>
      <w:spacing w:line="360" w:lineRule="auto"/>
      <w:ind w:firstLine="482"/>
    </w:pPr>
    <w:rPr>
      <w:rFonts w:cs="宋体"/>
      <w:sz w:val="24"/>
      <w:szCs w:val="20"/>
    </w:rPr>
  </w:style>
  <w:style w:type="paragraph" w:customStyle="1" w:styleId="291">
    <w:name w:val="单元格居中"/>
    <w:basedOn w:val="1"/>
    <w:qFormat/>
    <w:uiPriority w:val="0"/>
    <w:pPr>
      <w:spacing w:line="360" w:lineRule="auto"/>
      <w:jc w:val="center"/>
    </w:pPr>
    <w:rPr>
      <w:sz w:val="24"/>
    </w:rPr>
  </w:style>
  <w:style w:type="paragraph" w:customStyle="1" w:styleId="29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293">
    <w:name w:val="正文文本 21"/>
    <w:basedOn w:val="1"/>
    <w:uiPriority w:val="0"/>
    <w:pPr>
      <w:adjustRightInd w:val="0"/>
      <w:spacing w:line="312" w:lineRule="atLeast"/>
      <w:ind w:firstLine="600"/>
      <w:textAlignment w:val="baseline"/>
    </w:pPr>
    <w:rPr>
      <w:rFonts w:ascii="宋体"/>
      <w:kern w:val="0"/>
      <w:sz w:val="28"/>
      <w:szCs w:val="20"/>
    </w:rPr>
  </w:style>
  <w:style w:type="paragraph" w:customStyle="1" w:styleId="294">
    <w:name w:val="表格非标题文字"/>
    <w:qFormat/>
    <w:uiPriority w:val="99"/>
    <w:pPr>
      <w:spacing w:before="80" w:after="40"/>
    </w:pPr>
    <w:rPr>
      <w:rFonts w:ascii="Futura Bk" w:hAnsi="Futura Bk" w:cs="Futura Bk"/>
      <w:color w:val="000000"/>
      <w:kern w:val="1"/>
      <w:sz w:val="18"/>
      <w:szCs w:val="18"/>
      <w:lang w:val="en-US" w:eastAsia="zh-CN" w:bidi="ar-SA"/>
    </w:rPr>
  </w:style>
  <w:style w:type="paragraph" w:customStyle="1" w:styleId="295">
    <w:name w:val="+▲"/>
    <w:basedOn w:val="226"/>
    <w:uiPriority w:val="0"/>
    <w:pPr>
      <w:tabs>
        <w:tab w:val="left" w:pos="930"/>
      </w:tabs>
      <w:ind w:firstLine="0" w:firstLineChars="0"/>
    </w:pPr>
  </w:style>
  <w:style w:type="paragraph" w:customStyle="1" w:styleId="296">
    <w:name w:val="xl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4"/>
    </w:rPr>
  </w:style>
  <w:style w:type="paragraph" w:customStyle="1" w:styleId="297">
    <w:name w:val="Char Char Char Char Char Char Char Char Char1 Char1"/>
    <w:basedOn w:val="16"/>
    <w:uiPriority w:val="0"/>
    <w:pPr>
      <w:adjustRightInd w:val="0"/>
      <w:snapToGrid w:val="0"/>
      <w:spacing w:line="360" w:lineRule="auto"/>
    </w:pPr>
  </w:style>
  <w:style w:type="paragraph" w:customStyle="1" w:styleId="298">
    <w:name w:val="数字标题1"/>
    <w:basedOn w:val="2"/>
    <w:next w:val="1"/>
    <w:qFormat/>
    <w:uiPriority w:val="0"/>
    <w:pPr>
      <w:numPr>
        <w:ilvl w:val="0"/>
        <w:numId w:val="0"/>
      </w:numPr>
      <w:tabs>
        <w:tab w:val="left" w:pos="432"/>
        <w:tab w:val="left" w:pos="480"/>
      </w:tabs>
      <w:ind w:left="480" w:hanging="480"/>
    </w:pPr>
  </w:style>
  <w:style w:type="paragraph" w:customStyle="1" w:styleId="299">
    <w:name w:val="Char1 Char Char Char Char Char Char"/>
    <w:basedOn w:val="1"/>
    <w:uiPriority w:val="0"/>
    <w:rPr>
      <w:rFonts w:ascii="Tahoma" w:hAnsi="Tahoma"/>
      <w:sz w:val="24"/>
      <w:szCs w:val="20"/>
    </w:rPr>
  </w:style>
  <w:style w:type="paragraph" w:customStyle="1" w:styleId="300">
    <w:name w:val="Char Char Char Char1"/>
    <w:basedOn w:val="1"/>
    <w:qFormat/>
    <w:uiPriority w:val="0"/>
    <w:rPr>
      <w:rFonts w:ascii="Tahoma" w:hAnsi="Tahoma"/>
      <w:sz w:val="24"/>
      <w:szCs w:val="20"/>
    </w:rPr>
  </w:style>
  <w:style w:type="paragraph" w:customStyle="1" w:styleId="301">
    <w:name w:val="Char Char Char1"/>
    <w:basedOn w:val="1"/>
    <w:qFormat/>
    <w:uiPriority w:val="0"/>
    <w:pPr>
      <w:tabs>
        <w:tab w:val="left" w:pos="0"/>
      </w:tabs>
    </w:pPr>
    <w:rPr>
      <w:rFonts w:eastAsia="仿宋_GB2312"/>
      <w:sz w:val="28"/>
    </w:rPr>
  </w:style>
  <w:style w:type="paragraph" w:customStyle="1" w:styleId="302">
    <w:name w:val="样式 小四 行距: 1.5 倍行距 首行缩进:  2 字符"/>
    <w:basedOn w:val="1"/>
    <w:qFormat/>
    <w:uiPriority w:val="0"/>
    <w:pPr>
      <w:spacing w:line="360" w:lineRule="auto"/>
      <w:ind w:firstLine="480" w:firstLineChars="200"/>
    </w:pPr>
    <w:rPr>
      <w:rFonts w:cs="宋体"/>
      <w:sz w:val="24"/>
      <w:szCs w:val="20"/>
    </w:rPr>
  </w:style>
  <w:style w:type="paragraph" w:customStyle="1" w:styleId="303">
    <w:name w:val="MM Topic 3"/>
    <w:basedOn w:val="4"/>
    <w:qFormat/>
    <w:uiPriority w:val="0"/>
    <w:pPr>
      <w:numPr>
        <w:ilvl w:val="0"/>
        <w:numId w:val="0"/>
      </w:numPr>
      <w:tabs>
        <w:tab w:val="left" w:pos="720"/>
      </w:tabs>
    </w:pPr>
  </w:style>
  <w:style w:type="paragraph" w:customStyle="1" w:styleId="304">
    <w:name w:val="自定义表格文字"/>
    <w:basedOn w:val="1"/>
    <w:qFormat/>
    <w:uiPriority w:val="0"/>
    <w:pPr>
      <w:spacing w:before="60" w:after="60" w:line="320" w:lineRule="exact"/>
      <w:jc w:val="left"/>
    </w:pPr>
    <w:rPr>
      <w:rFonts w:ascii="宋体" w:eastAsia="仿宋_GB2312"/>
    </w:rPr>
  </w:style>
  <w:style w:type="paragraph" w:customStyle="1" w:styleId="305">
    <w:name w:val="数字标题3"/>
    <w:basedOn w:val="4"/>
    <w:next w:val="1"/>
    <w:qFormat/>
    <w:uiPriority w:val="0"/>
    <w:pPr>
      <w:numPr>
        <w:ilvl w:val="0"/>
        <w:numId w:val="0"/>
      </w:numPr>
      <w:tabs>
        <w:tab w:val="left" w:pos="720"/>
      </w:tabs>
      <w:spacing w:line="240" w:lineRule="auto"/>
    </w:pPr>
    <w:rPr>
      <w:sz w:val="28"/>
      <w:szCs w:val="28"/>
    </w:rPr>
  </w:style>
  <w:style w:type="paragraph" w:customStyle="1" w:styleId="306">
    <w:name w:val="+1."/>
    <w:basedOn w:val="226"/>
    <w:uiPriority w:val="0"/>
    <w:pPr>
      <w:tabs>
        <w:tab w:val="left" w:pos="624"/>
      </w:tabs>
      <w:ind w:left="198" w:firstLine="0" w:firstLineChars="0"/>
    </w:pPr>
  </w:style>
  <w:style w:type="paragraph" w:customStyle="1" w:styleId="307">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8">
    <w:name w:val="Char Char Char2"/>
    <w:basedOn w:val="1"/>
    <w:uiPriority w:val="0"/>
    <w:pPr>
      <w:adjustRightInd w:val="0"/>
      <w:spacing w:line="360" w:lineRule="auto"/>
    </w:pPr>
    <w:rPr>
      <w:kern w:val="0"/>
      <w:sz w:val="24"/>
      <w:szCs w:val="20"/>
    </w:rPr>
  </w:style>
  <w:style w:type="paragraph" w:customStyle="1" w:styleId="309">
    <w:name w:val="规划正文"/>
    <w:basedOn w:val="1"/>
    <w:qFormat/>
    <w:uiPriority w:val="0"/>
    <w:pPr>
      <w:spacing w:beforeLines="100" w:line="360" w:lineRule="auto"/>
      <w:jc w:val="left"/>
    </w:pPr>
    <w:rPr>
      <w:rFonts w:ascii="Arial" w:hAnsi="Arial" w:eastAsia="仿宋_GB2312"/>
      <w:bCs/>
      <w:sz w:val="28"/>
    </w:rPr>
  </w:style>
  <w:style w:type="paragraph" w:customStyle="1" w:styleId="310">
    <w:name w:val="xl41"/>
    <w:basedOn w:val="1"/>
    <w:uiPriority w:val="0"/>
    <w:pPr>
      <w:widowControl/>
      <w:pBdr>
        <w:top w:val="single" w:color="auto" w:sz="4" w:space="0"/>
        <w:left w:val="single" w:color="auto" w:sz="12" w:space="0"/>
        <w:bottom w:val="single" w:color="auto" w:sz="4" w:space="0"/>
        <w:right w:val="single" w:color="auto" w:sz="4" w:space="0"/>
      </w:pBdr>
      <w:shd w:val="clear" w:color="auto" w:fill="CCFFCC"/>
      <w:spacing w:before="100" w:beforeAutospacing="1" w:after="100" w:afterAutospacing="1"/>
      <w:jc w:val="center"/>
      <w:textAlignment w:val="center"/>
    </w:pPr>
    <w:rPr>
      <w:rFonts w:ascii="宋体" w:hAnsi="宋体"/>
      <w:b/>
      <w:bCs/>
      <w:kern w:val="0"/>
      <w:sz w:val="28"/>
      <w:szCs w:val="28"/>
    </w:rPr>
  </w:style>
  <w:style w:type="paragraph" w:customStyle="1" w:styleId="311">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12">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313">
    <w:name w:val="xl91"/>
    <w:basedOn w:val="1"/>
    <w:uiPriority w:val="0"/>
    <w:pPr>
      <w:widowControl/>
      <w:spacing w:before="100" w:beforeAutospacing="1" w:after="100" w:afterAutospacing="1"/>
      <w:jc w:val="center"/>
    </w:pPr>
    <w:rPr>
      <w:rFonts w:ascii="Arial" w:hAnsi="Arial" w:cs="Arial"/>
      <w:b/>
      <w:bCs/>
      <w:color w:val="000000"/>
      <w:kern w:val="0"/>
      <w:sz w:val="22"/>
      <w:szCs w:val="22"/>
    </w:rPr>
  </w:style>
  <w:style w:type="paragraph" w:customStyle="1" w:styleId="314">
    <w:name w:val="Char Char Char Char Char Char Char Char Char Char1"/>
    <w:basedOn w:val="1"/>
    <w:qFormat/>
    <w:uiPriority w:val="0"/>
    <w:rPr>
      <w:rFonts w:ascii="仿宋_GB2312" w:eastAsia="仿宋_GB2312"/>
      <w:b/>
      <w:sz w:val="32"/>
      <w:szCs w:val="32"/>
    </w:rPr>
  </w:style>
  <w:style w:type="paragraph" w:customStyle="1" w:styleId="315">
    <w:name w:val="TOC 标题1"/>
    <w:basedOn w:val="2"/>
    <w:next w:val="1"/>
    <w:unhideWhenUsed/>
    <w:qFormat/>
    <w:uiPriority w:val="39"/>
    <w:pPr>
      <w:widowControl/>
      <w:numPr>
        <w:ilvl w:val="0"/>
        <w:numId w:val="0"/>
      </w:numPr>
      <w:spacing w:before="480" w:after="0" w:line="276" w:lineRule="auto"/>
      <w:jc w:val="left"/>
      <w:outlineLvl w:val="9"/>
    </w:pPr>
    <w:rPr>
      <w:rFonts w:ascii="Cambria" w:hAnsi="Cambria"/>
      <w:color w:val="365F91"/>
      <w:kern w:val="0"/>
      <w:sz w:val="28"/>
      <w:szCs w:val="28"/>
    </w:rPr>
  </w:style>
  <w:style w:type="paragraph" w:customStyle="1" w:styleId="316">
    <w:name w:val="纯文本2"/>
    <w:basedOn w:val="1"/>
    <w:uiPriority w:val="0"/>
    <w:pPr>
      <w:adjustRightInd w:val="0"/>
      <w:textAlignment w:val="baseline"/>
    </w:pPr>
    <w:rPr>
      <w:rFonts w:ascii="宋体" w:hAnsi="Courier New" w:eastAsia="楷体_GB2312"/>
      <w:sz w:val="28"/>
      <w:szCs w:val="20"/>
    </w:rPr>
  </w:style>
  <w:style w:type="paragraph" w:customStyle="1" w:styleId="317">
    <w:name w:val="Char Char Char Char2"/>
    <w:basedOn w:val="1"/>
    <w:uiPriority w:val="0"/>
    <w:pPr>
      <w:tabs>
        <w:tab w:val="left" w:pos="495"/>
      </w:tabs>
      <w:ind w:left="982" w:hanging="510"/>
    </w:pPr>
  </w:style>
  <w:style w:type="paragraph" w:customStyle="1" w:styleId="318">
    <w:name w:val="±íÑùÊ½"/>
    <w:basedOn w:val="1"/>
    <w:qFormat/>
    <w:uiPriority w:val="0"/>
    <w:pPr>
      <w:widowControl/>
      <w:overflowPunct w:val="0"/>
      <w:autoSpaceDE w:val="0"/>
      <w:autoSpaceDN w:val="0"/>
      <w:adjustRightInd w:val="0"/>
      <w:jc w:val="left"/>
      <w:textAlignment w:val="baseline"/>
    </w:pPr>
    <w:rPr>
      <w:rFonts w:ascii="Arial Narrow" w:hAnsi="Arial Narrow"/>
      <w:kern w:val="0"/>
      <w:sz w:val="18"/>
      <w:szCs w:val="20"/>
    </w:rPr>
  </w:style>
  <w:style w:type="paragraph" w:customStyle="1" w:styleId="319">
    <w:name w:val="xl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kern w:val="0"/>
      <w:sz w:val="22"/>
      <w:szCs w:val="22"/>
    </w:rPr>
  </w:style>
  <w:style w:type="paragraph" w:customStyle="1" w:styleId="320">
    <w:name w:val="数字标题4"/>
    <w:basedOn w:val="5"/>
    <w:uiPriority w:val="0"/>
    <w:pPr>
      <w:numPr>
        <w:ilvl w:val="0"/>
        <w:numId w:val="0"/>
      </w:numPr>
      <w:tabs>
        <w:tab w:val="left" w:pos="0"/>
        <w:tab w:val="left" w:pos="864"/>
      </w:tabs>
      <w:spacing w:before="0" w:after="0" w:line="360" w:lineRule="auto"/>
      <w:ind w:left="1"/>
    </w:pPr>
    <w:rPr>
      <w:rFonts w:eastAsia="仿宋_GB2312" w:cs="Arial"/>
      <w:b w:val="0"/>
      <w:bCs w:val="0"/>
      <w:color w:val="000000"/>
      <w:kern w:val="0"/>
      <w:sz w:val="24"/>
      <w:szCs w:val="24"/>
    </w:rPr>
  </w:style>
  <w:style w:type="paragraph" w:customStyle="1" w:styleId="321">
    <w:name w:val="subcomment"/>
    <w:basedOn w:val="1"/>
    <w:uiPriority w:val="0"/>
    <w:pPr>
      <w:widowControl/>
      <w:tabs>
        <w:tab w:val="left" w:pos="851"/>
      </w:tabs>
      <w:ind w:left="1140" w:hanging="720"/>
      <w:jc w:val="left"/>
    </w:pPr>
    <w:rPr>
      <w:kern w:val="0"/>
      <w:sz w:val="20"/>
      <w:szCs w:val="20"/>
      <w:lang w:val="en-AU" w:eastAsia="en-US"/>
    </w:rPr>
  </w:style>
  <w:style w:type="paragraph" w:customStyle="1" w:styleId="322">
    <w:name w:val="xl64"/>
    <w:basedOn w:val="1"/>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color w:val="FF0000"/>
      <w:kern w:val="0"/>
      <w:szCs w:val="21"/>
    </w:rPr>
  </w:style>
  <w:style w:type="paragraph" w:customStyle="1" w:styleId="323">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324">
    <w:name w:val="数字标题5"/>
    <w:basedOn w:val="6"/>
    <w:next w:val="1"/>
    <w:qFormat/>
    <w:uiPriority w:val="0"/>
    <w:pPr>
      <w:numPr>
        <w:ilvl w:val="0"/>
        <w:numId w:val="0"/>
      </w:numPr>
      <w:tabs>
        <w:tab w:val="left" w:pos="480"/>
        <w:tab w:val="left" w:pos="1008"/>
        <w:tab w:val="left" w:pos="1080"/>
      </w:tabs>
      <w:ind w:left="480" w:hanging="480"/>
    </w:pPr>
  </w:style>
  <w:style w:type="paragraph" w:customStyle="1" w:styleId="325">
    <w:name w:val="+标题1"/>
    <w:basedOn w:val="2"/>
    <w:uiPriority w:val="0"/>
    <w:pPr>
      <w:keepNext w:val="0"/>
      <w:keepLines w:val="0"/>
      <w:numPr>
        <w:ilvl w:val="0"/>
        <w:numId w:val="0"/>
      </w:numPr>
      <w:spacing w:before="100" w:beforeAutospacing="1" w:after="100" w:afterAutospacing="1" w:line="360" w:lineRule="auto"/>
      <w:ind w:firstLine="420"/>
    </w:pPr>
    <w:rPr>
      <w:rFonts w:ascii="宋体" w:hAnsi="宋体"/>
      <w:kern w:val="32"/>
      <w:sz w:val="24"/>
      <w:szCs w:val="24"/>
    </w:rPr>
  </w:style>
  <w:style w:type="paragraph" w:customStyle="1" w:styleId="326">
    <w:name w:val="p0"/>
    <w:basedOn w:val="1"/>
    <w:qFormat/>
    <w:uiPriority w:val="0"/>
    <w:pPr>
      <w:widowControl/>
    </w:pPr>
    <w:rPr>
      <w:kern w:val="0"/>
      <w:szCs w:val="21"/>
    </w:rPr>
  </w:style>
  <w:style w:type="paragraph" w:customStyle="1" w:styleId="327">
    <w:name w:val="小标题"/>
    <w:basedOn w:val="1"/>
    <w:qFormat/>
    <w:uiPriority w:val="0"/>
    <w:pPr>
      <w:adjustRightInd w:val="0"/>
      <w:spacing w:before="120" w:line="360" w:lineRule="atLeast"/>
      <w:ind w:left="1134"/>
      <w:jc w:val="left"/>
      <w:textAlignment w:val="baseline"/>
    </w:pPr>
    <w:rPr>
      <w:rFonts w:eastAsia="黑体"/>
      <w:kern w:val="0"/>
      <w:szCs w:val="20"/>
    </w:rPr>
  </w:style>
  <w:style w:type="paragraph" w:customStyle="1" w:styleId="328">
    <w:name w:val="Test2"/>
    <w:basedOn w:val="3"/>
    <w:qFormat/>
    <w:uiPriority w:val="0"/>
    <w:pPr>
      <w:widowControl/>
      <w:adjustRightInd w:val="0"/>
      <w:snapToGrid w:val="0"/>
      <w:spacing w:before="360" w:after="360" w:line="240" w:lineRule="atLeast"/>
      <w:ind w:left="992" w:hanging="567"/>
      <w:jc w:val="left"/>
    </w:pPr>
    <w:rPr>
      <w:rFonts w:ascii="宋体" w:eastAsia="宋体"/>
      <w:snapToGrid w:val="0"/>
      <w:kern w:val="0"/>
      <w:sz w:val="28"/>
    </w:rPr>
  </w:style>
  <w:style w:type="paragraph" w:customStyle="1" w:styleId="329">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2"/>
      <w:szCs w:val="22"/>
    </w:rPr>
  </w:style>
  <w:style w:type="paragraph" w:customStyle="1" w:styleId="330">
    <w:name w:val="af17cgridlangnp1033langf"/>
    <w:qFormat/>
    <w:uiPriority w:val="0"/>
    <w:pPr>
      <w:widowControl w:val="0"/>
      <w:autoSpaceDE w:val="0"/>
      <w:autoSpaceDN w:val="0"/>
      <w:adjustRightInd w:val="0"/>
      <w:spacing w:before="156" w:line="360" w:lineRule="atLeast"/>
      <w:ind w:left="567" w:firstLine="510"/>
      <w:jc w:val="both"/>
    </w:pPr>
    <w:rPr>
      <w:lang w:val="en-US" w:eastAsia="zh-CN" w:bidi="ar-SA"/>
    </w:rPr>
  </w:style>
  <w:style w:type="paragraph" w:customStyle="1" w:styleId="331">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332">
    <w:name w:val="前言、引言标题"/>
    <w:next w:val="1"/>
    <w:qFormat/>
    <w:uiPriority w:val="0"/>
    <w:pPr>
      <w:shd w:val="clear" w:color="FFFFFF" w:fill="FFFFFF"/>
      <w:spacing w:before="640" w:after="560"/>
      <w:jc w:val="center"/>
      <w:outlineLvl w:val="0"/>
    </w:pPr>
    <w:rPr>
      <w:rFonts w:ascii="黑体" w:eastAsia="黑体"/>
      <w:sz w:val="32"/>
      <w:lang w:val="en-US" w:eastAsia="zh-CN" w:bidi="ar-SA"/>
    </w:rPr>
  </w:style>
  <w:style w:type="paragraph" w:customStyle="1" w:styleId="333">
    <w:name w:val="+标题4"/>
    <w:basedOn w:val="5"/>
    <w:uiPriority w:val="0"/>
    <w:pPr>
      <w:numPr>
        <w:ilvl w:val="0"/>
        <w:numId w:val="0"/>
      </w:numPr>
      <w:tabs>
        <w:tab w:val="left" w:pos="0"/>
      </w:tabs>
      <w:spacing w:before="120" w:after="120" w:line="360" w:lineRule="auto"/>
      <w:ind w:left="864" w:hanging="864"/>
    </w:pPr>
    <w:rPr>
      <w:rFonts w:ascii="Times New Roman" w:hAnsi="Times New Roman" w:eastAsia="宋体"/>
      <w:sz w:val="24"/>
    </w:rPr>
  </w:style>
  <w:style w:type="paragraph" w:customStyle="1" w:styleId="334">
    <w:name w:val="+标题2"/>
    <w:basedOn w:val="3"/>
    <w:uiPriority w:val="0"/>
    <w:pPr>
      <w:tabs>
        <w:tab w:val="left" w:pos="431"/>
      </w:tabs>
      <w:spacing w:before="120" w:after="120" w:line="360" w:lineRule="auto"/>
      <w:ind w:left="992" w:hanging="567"/>
    </w:pPr>
    <w:rPr>
      <w:rFonts w:ascii="Times New Roman" w:hAnsi="Times New Roman" w:eastAsia="宋体"/>
      <w:sz w:val="24"/>
      <w:szCs w:val="28"/>
    </w:rPr>
  </w:style>
  <w:style w:type="paragraph" w:customStyle="1" w:styleId="335">
    <w:name w:val="xl29"/>
    <w:basedOn w:val="1"/>
    <w:uiPriority w:val="0"/>
    <w:pPr>
      <w:widowControl/>
      <w:pBdr>
        <w:top w:val="single" w:color="auto" w:sz="4" w:space="0"/>
        <w:left w:val="single" w:color="auto" w:sz="4" w:space="0"/>
        <w:bottom w:val="single" w:color="auto" w:sz="4" w:space="0"/>
        <w:right w:val="single" w:color="auto" w:sz="12" w:space="0"/>
      </w:pBdr>
      <w:spacing w:before="100" w:beforeAutospacing="1" w:after="100" w:afterAutospacing="1"/>
      <w:jc w:val="center"/>
    </w:pPr>
    <w:rPr>
      <w:rFonts w:ascii="宋体" w:hAnsi="宋体"/>
      <w:kern w:val="0"/>
      <w:sz w:val="24"/>
    </w:rPr>
  </w:style>
  <w:style w:type="paragraph" w:customStyle="1" w:styleId="336">
    <w:name w:val="Char1 Char Char Char Char Char Char Char Char Char Char Char1 Char Char Char Char Char Char Char Char Char Char Char Char Char Char1 Char Char Char Char"/>
    <w:basedOn w:val="1"/>
    <w:qFormat/>
    <w:uiPriority w:val="0"/>
    <w:pPr>
      <w:adjustRightInd w:val="0"/>
      <w:spacing w:line="360" w:lineRule="auto"/>
    </w:pPr>
    <w:rPr>
      <w:kern w:val="0"/>
      <w:sz w:val="24"/>
      <w:szCs w:val="20"/>
    </w:rPr>
  </w:style>
  <w:style w:type="paragraph" w:customStyle="1" w:styleId="337">
    <w:name w:val="注释"/>
    <w:basedOn w:val="1"/>
    <w:qFormat/>
    <w:uiPriority w:val="0"/>
    <w:pPr>
      <w:spacing w:line="360" w:lineRule="auto"/>
      <w:ind w:firstLine="480"/>
    </w:pPr>
    <w:rPr>
      <w:sz w:val="24"/>
    </w:rPr>
  </w:style>
  <w:style w:type="paragraph" w:customStyle="1" w:styleId="338">
    <w:name w:val="正文 首行缩进:  2 字符 Char"/>
    <w:basedOn w:val="1"/>
    <w:qFormat/>
    <w:uiPriority w:val="0"/>
    <w:pPr>
      <w:spacing w:line="360" w:lineRule="auto"/>
      <w:ind w:firstLine="480"/>
    </w:pPr>
    <w:rPr>
      <w:rFonts w:cs="宋体"/>
      <w:sz w:val="24"/>
      <w:szCs w:val="20"/>
    </w:rPr>
  </w:style>
  <w:style w:type="paragraph" w:customStyle="1" w:styleId="339">
    <w:name w:val="样式 标题 4"/>
    <w:basedOn w:val="5"/>
    <w:uiPriority w:val="0"/>
    <w:pPr>
      <w:numPr>
        <w:ilvl w:val="0"/>
        <w:numId w:val="0"/>
      </w:numPr>
      <w:spacing w:before="120" w:after="120" w:line="374" w:lineRule="auto"/>
    </w:pPr>
    <w:rPr>
      <w:rFonts w:ascii="宋体" w:hAnsi="宋体" w:eastAsia="宋体"/>
      <w:sz w:val="30"/>
      <w:szCs w:val="20"/>
    </w:rPr>
  </w:style>
  <w:style w:type="paragraph" w:customStyle="1" w:styleId="340">
    <w:name w:val="P3"/>
    <w:uiPriority w:val="0"/>
    <w:pPr>
      <w:widowControl w:val="0"/>
      <w:adjustRightInd w:val="0"/>
      <w:spacing w:after="240" w:line="0" w:lineRule="atLeast"/>
      <w:ind w:left="2880" w:hanging="576"/>
      <w:jc w:val="both"/>
      <w:textAlignment w:val="baseline"/>
    </w:pPr>
    <w:rPr>
      <w:rFonts w:eastAsia="全真中明體"/>
      <w:spacing w:val="30"/>
      <w:sz w:val="24"/>
      <w:lang w:val="en-GB" w:eastAsia="zh-TW" w:bidi="ar-SA"/>
    </w:rPr>
  </w:style>
  <w:style w:type="paragraph" w:customStyle="1" w:styleId="341">
    <w:name w:val=" Char"/>
    <w:basedOn w:val="1"/>
    <w:uiPriority w:val="0"/>
    <w:rPr>
      <w:szCs w:val="20"/>
    </w:rPr>
  </w:style>
  <w:style w:type="paragraph" w:customStyle="1" w:styleId="342">
    <w:name w:val="Char Char1 Char Char Char"/>
    <w:basedOn w:val="1"/>
    <w:qFormat/>
    <w:uiPriority w:val="0"/>
    <w:rPr>
      <w:rFonts w:ascii="仿宋_GB2312" w:eastAsia="仿宋_GB2312"/>
      <w:b/>
      <w:sz w:val="32"/>
      <w:szCs w:val="32"/>
    </w:rPr>
  </w:style>
  <w:style w:type="paragraph" w:customStyle="1" w:styleId="343">
    <w:name w:val="正文缩进1"/>
    <w:basedOn w:val="1"/>
    <w:next w:val="22"/>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344">
    <w:name w:val="P1"/>
    <w:uiPriority w:val="0"/>
    <w:pPr>
      <w:widowControl w:val="0"/>
      <w:adjustRightInd w:val="0"/>
      <w:spacing w:after="240" w:line="0" w:lineRule="atLeast"/>
      <w:ind w:left="2304" w:hanging="576"/>
      <w:jc w:val="both"/>
      <w:textAlignment w:val="baseline"/>
    </w:pPr>
    <w:rPr>
      <w:rFonts w:eastAsia="全真中明體"/>
      <w:spacing w:val="30"/>
      <w:sz w:val="24"/>
      <w:lang w:val="en-GB" w:eastAsia="zh-TW" w:bidi="ar-SA"/>
    </w:rPr>
  </w:style>
  <w:style w:type="paragraph" w:customStyle="1" w:styleId="34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346">
    <w:name w:val="正文（首行缩进2字符）"/>
    <w:basedOn w:val="1"/>
    <w:qFormat/>
    <w:uiPriority w:val="0"/>
    <w:pPr>
      <w:spacing w:line="360" w:lineRule="auto"/>
      <w:ind w:firstLine="480" w:firstLineChars="200"/>
    </w:pPr>
    <w:rPr>
      <w:sz w:val="24"/>
      <w:szCs w:val="20"/>
    </w:rPr>
  </w:style>
  <w:style w:type="paragraph" w:customStyle="1" w:styleId="347">
    <w:name w:val="Char Char Char Char Char Char Char Char Char Char"/>
    <w:basedOn w:val="1"/>
    <w:qFormat/>
    <w:uiPriority w:val="0"/>
    <w:rPr>
      <w:rFonts w:ascii="仿宋_GB2312" w:eastAsia="仿宋_GB2312"/>
      <w:b/>
      <w:sz w:val="32"/>
      <w:szCs w:val="32"/>
    </w:rPr>
  </w:style>
  <w:style w:type="paragraph" w:customStyle="1" w:styleId="348">
    <w:name w:val="EHPT"/>
    <w:basedOn w:val="1"/>
    <w:next w:val="20"/>
    <w:uiPriority w:val="0"/>
    <w:pPr>
      <w:ind w:right="-694"/>
    </w:pPr>
    <w:rPr>
      <w:sz w:val="24"/>
      <w:szCs w:val="20"/>
    </w:rPr>
  </w:style>
  <w:style w:type="paragraph" w:customStyle="1" w:styleId="349">
    <w:name w:val="xl83"/>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w:hAnsi="Arial" w:cs="Arial"/>
      <w:color w:val="000000"/>
      <w:kern w:val="0"/>
      <w:sz w:val="22"/>
      <w:szCs w:val="22"/>
    </w:rPr>
  </w:style>
  <w:style w:type="paragraph" w:customStyle="1" w:styleId="350">
    <w:name w:val="aspnumfaautoadjustrightr"/>
    <w:qFormat/>
    <w:uiPriority w:val="0"/>
    <w:pPr>
      <w:widowControl w:val="0"/>
      <w:autoSpaceDE w:val="0"/>
      <w:autoSpaceDN w:val="0"/>
      <w:adjustRightInd w:val="0"/>
      <w:ind w:firstLine="720"/>
      <w:jc w:val="both"/>
    </w:pPr>
    <w:rPr>
      <w:lang w:val="en-US" w:eastAsia="zh-CN" w:bidi="ar-SA"/>
    </w:rPr>
  </w:style>
  <w:style w:type="paragraph" w:customStyle="1" w:styleId="351">
    <w:name w:val="Char Char Char Char Char Char Char"/>
    <w:basedOn w:val="1"/>
    <w:qFormat/>
    <w:uiPriority w:val="0"/>
    <w:rPr>
      <w:rFonts w:ascii="仿宋_GB2312" w:eastAsia="仿宋_GB2312"/>
      <w:b/>
      <w:sz w:val="32"/>
      <w:szCs w:val="32"/>
    </w:rPr>
  </w:style>
  <w:style w:type="paragraph" w:customStyle="1" w:styleId="352">
    <w:name w:val="xl8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353">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color w:val="000000"/>
      <w:kern w:val="0"/>
      <w:sz w:val="22"/>
      <w:szCs w:val="22"/>
    </w:rPr>
  </w:style>
  <w:style w:type="paragraph" w:customStyle="1" w:styleId="354">
    <w:name w:val="列表内容"/>
    <w:basedOn w:val="1"/>
    <w:next w:val="1"/>
    <w:qFormat/>
    <w:uiPriority w:val="0"/>
    <w:pPr>
      <w:widowControl/>
      <w:tabs>
        <w:tab w:val="left" w:pos="840"/>
      </w:tabs>
      <w:ind w:left="840" w:hanging="420"/>
      <w:jc w:val="left"/>
    </w:pPr>
    <w:rPr>
      <w:kern w:val="0"/>
      <w:sz w:val="18"/>
    </w:rPr>
  </w:style>
  <w:style w:type="paragraph" w:customStyle="1" w:styleId="355">
    <w:name w:val="Char Char Char Char Char Char Char Char Char1 Char"/>
    <w:basedOn w:val="16"/>
    <w:uiPriority w:val="0"/>
    <w:pPr>
      <w:adjustRightInd w:val="0"/>
      <w:snapToGrid w:val="0"/>
      <w:spacing w:line="360" w:lineRule="auto"/>
    </w:pPr>
    <w:rPr>
      <w:rFonts w:ascii="Tahoma" w:hAnsi="Tahoma"/>
      <w:sz w:val="24"/>
    </w:rPr>
  </w:style>
  <w:style w:type="paragraph" w:customStyle="1" w:styleId="356">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357">
    <w:name w:val="Plain Text"/>
    <w:basedOn w:val="1"/>
    <w:qFormat/>
    <w:uiPriority w:val="0"/>
    <w:pPr>
      <w:widowControl/>
      <w:overflowPunct w:val="0"/>
      <w:autoSpaceDE w:val="0"/>
      <w:autoSpaceDN w:val="0"/>
      <w:jc w:val="left"/>
    </w:pPr>
    <w:rPr>
      <w:rFonts w:ascii="宋体" w:hAnsi="Courier New"/>
      <w:kern w:val="0"/>
    </w:rPr>
  </w:style>
  <w:style w:type="paragraph" w:customStyle="1" w:styleId="358">
    <w:name w:val="MM Title"/>
    <w:basedOn w:val="53"/>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359">
    <w:name w:val="xl34"/>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kern w:val="0"/>
      <w:sz w:val="20"/>
      <w:szCs w:val="20"/>
    </w:rPr>
  </w:style>
  <w:style w:type="paragraph" w:customStyle="1" w:styleId="360">
    <w:name w:val="默认段落字体 Para Char"/>
    <w:basedOn w:val="1"/>
    <w:qFormat/>
    <w:uiPriority w:val="0"/>
    <w:rPr>
      <w:rFonts w:ascii="Tahoma" w:hAnsi="Tahoma"/>
      <w:sz w:val="24"/>
      <w:szCs w:val="20"/>
    </w:rPr>
  </w:style>
  <w:style w:type="paragraph" w:customStyle="1" w:styleId="361">
    <w:name w:val="二级无"/>
    <w:basedOn w:val="1"/>
    <w:uiPriority w:val="0"/>
    <w:pPr>
      <w:widowControl/>
      <w:tabs>
        <w:tab w:val="left" w:pos="1680"/>
        <w:tab w:val="left" w:pos="1815"/>
      </w:tabs>
      <w:spacing w:beforeLines="50" w:afterLines="50"/>
      <w:ind w:left="1680" w:hanging="420"/>
      <w:jc w:val="left"/>
      <w:outlineLvl w:val="3"/>
    </w:pPr>
    <w:rPr>
      <w:rFonts w:ascii="宋体" w:hAnsi="宋体"/>
      <w:kern w:val="0"/>
      <w:szCs w:val="21"/>
    </w:rPr>
  </w:style>
  <w:style w:type="paragraph" w:customStyle="1" w:styleId="362">
    <w:name w:val="Char"/>
    <w:basedOn w:val="1"/>
    <w:qFormat/>
    <w:uiPriority w:val="0"/>
    <w:rPr>
      <w:rFonts w:ascii="仿宋_GB2312" w:eastAsia="仿宋_GB2312" w:cs="仿宋_GB2312"/>
      <w:b/>
      <w:bCs/>
      <w:sz w:val="32"/>
      <w:szCs w:val="32"/>
    </w:rPr>
  </w:style>
  <w:style w:type="paragraph" w:customStyle="1" w:styleId="363">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000000"/>
      <w:kern w:val="0"/>
      <w:sz w:val="22"/>
      <w:szCs w:val="22"/>
    </w:rPr>
  </w:style>
  <w:style w:type="paragraph" w:customStyle="1" w:styleId="364">
    <w:name w:val="标准书眉_奇数页"/>
    <w:next w:val="1"/>
    <w:qFormat/>
    <w:uiPriority w:val="0"/>
    <w:pPr>
      <w:tabs>
        <w:tab w:val="center" w:pos="4154"/>
        <w:tab w:val="right" w:pos="8306"/>
      </w:tabs>
      <w:spacing w:after="120"/>
      <w:jc w:val="right"/>
    </w:pPr>
    <w:rPr>
      <w:sz w:val="21"/>
      <w:lang w:val="en-US" w:eastAsia="zh-CN" w:bidi="ar-SA"/>
    </w:rPr>
  </w:style>
  <w:style w:type="paragraph" w:customStyle="1" w:styleId="365">
    <w:name w:val="此正文"/>
    <w:basedOn w:val="1"/>
    <w:uiPriority w:val="0"/>
    <w:pPr>
      <w:spacing w:line="360" w:lineRule="auto"/>
      <w:ind w:firstLine="200" w:firstLineChars="200"/>
    </w:pPr>
    <w:rPr>
      <w:sz w:val="24"/>
    </w:rPr>
  </w:style>
  <w:style w:type="paragraph" w:customStyle="1" w:styleId="366">
    <w:name w:val="xl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67">
    <w:name w:val="font8"/>
    <w:basedOn w:val="1"/>
    <w:uiPriority w:val="0"/>
    <w:pPr>
      <w:widowControl/>
      <w:spacing w:before="100" w:beforeAutospacing="1" w:after="100" w:afterAutospacing="1"/>
      <w:jc w:val="left"/>
    </w:pPr>
    <w:rPr>
      <w:rFonts w:ascii="Arial" w:hAnsi="Arial" w:cs="Arial"/>
      <w:color w:val="000000"/>
      <w:kern w:val="0"/>
      <w:sz w:val="22"/>
      <w:szCs w:val="22"/>
    </w:rPr>
  </w:style>
  <w:style w:type="paragraph" w:customStyle="1" w:styleId="368">
    <w:name w:val="图"/>
    <w:basedOn w:val="1"/>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69">
    <w:name w:val="Char Char1 Char Char Char1"/>
    <w:basedOn w:val="1"/>
    <w:qFormat/>
    <w:uiPriority w:val="0"/>
    <w:rPr>
      <w:rFonts w:ascii="仿宋_GB2312" w:eastAsia="仿宋_GB2312"/>
      <w:b/>
      <w:sz w:val="32"/>
      <w:szCs w:val="20"/>
    </w:rPr>
  </w:style>
  <w:style w:type="paragraph" w:customStyle="1" w:styleId="370">
    <w:name w:val="+●"/>
    <w:basedOn w:val="226"/>
    <w:uiPriority w:val="0"/>
    <w:pPr>
      <w:tabs>
        <w:tab w:val="left" w:pos="2940"/>
      </w:tabs>
      <w:ind w:left="2940" w:firstLine="0" w:firstLineChars="0"/>
    </w:pPr>
  </w:style>
  <w:style w:type="paragraph" w:customStyle="1" w:styleId="371">
    <w:name w:val="xl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2"/>
      <w:szCs w:val="22"/>
    </w:rPr>
  </w:style>
  <w:style w:type="paragraph" w:customStyle="1" w:styleId="37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373">
    <w:name w:val="font13"/>
    <w:basedOn w:val="1"/>
    <w:uiPriority w:val="0"/>
    <w:pPr>
      <w:widowControl/>
      <w:spacing w:before="100" w:beforeAutospacing="1" w:after="100" w:afterAutospacing="1"/>
      <w:jc w:val="left"/>
    </w:pPr>
    <w:rPr>
      <w:rFonts w:ascii="宋体" w:hAnsi="宋体" w:cs="宋体"/>
      <w:kern w:val="0"/>
      <w:sz w:val="22"/>
      <w:szCs w:val="22"/>
    </w:rPr>
  </w:style>
  <w:style w:type="paragraph" w:customStyle="1" w:styleId="374">
    <w:name w:val="xl66"/>
    <w:basedOn w:val="1"/>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color w:val="FF0000"/>
      <w:kern w:val="0"/>
      <w:szCs w:val="21"/>
    </w:rPr>
  </w:style>
  <w:style w:type="paragraph" w:customStyle="1" w:styleId="375">
    <w:name w:val="MM Empty"/>
    <w:basedOn w:val="1"/>
    <w:qFormat/>
    <w:uiPriority w:val="0"/>
  </w:style>
  <w:style w:type="paragraph" w:customStyle="1" w:styleId="376">
    <w:name w:val="0"/>
    <w:basedOn w:val="1"/>
    <w:qFormat/>
    <w:uiPriority w:val="0"/>
    <w:pPr>
      <w:widowControl/>
    </w:pPr>
    <w:rPr>
      <w:kern w:val="0"/>
      <w:sz w:val="24"/>
      <w:szCs w:val="20"/>
    </w:rPr>
  </w:style>
  <w:style w:type="paragraph" w:customStyle="1" w:styleId="377">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378">
    <w:name w:val="ÕýÎÄÊ×ÐÐËõ½ø"/>
    <w:basedOn w:val="1"/>
    <w:qFormat/>
    <w:uiPriority w:val="0"/>
    <w:pPr>
      <w:widowControl/>
      <w:overflowPunct w:val="0"/>
      <w:autoSpaceDE w:val="0"/>
      <w:autoSpaceDN w:val="0"/>
      <w:adjustRightInd w:val="0"/>
      <w:spacing w:line="360" w:lineRule="auto"/>
      <w:ind w:left="1134"/>
      <w:textAlignment w:val="baseline"/>
    </w:pPr>
    <w:rPr>
      <w:rFonts w:eastAsia="Times New Roman"/>
      <w:kern w:val="0"/>
      <w:szCs w:val="20"/>
    </w:rPr>
  </w:style>
  <w:style w:type="paragraph" w:customStyle="1" w:styleId="379">
    <w:name w:val="font12"/>
    <w:basedOn w:val="1"/>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380">
    <w:name w:val="xl89"/>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381">
    <w:name w:val="yyn2"/>
    <w:basedOn w:val="1"/>
    <w:uiPriority w:val="0"/>
    <w:pPr>
      <w:keepNext/>
      <w:widowControl/>
      <w:tabs>
        <w:tab w:val="left" w:pos="1344"/>
      </w:tabs>
      <w:overflowPunct w:val="0"/>
      <w:autoSpaceDE w:val="0"/>
      <w:autoSpaceDN w:val="0"/>
      <w:adjustRightInd w:val="0"/>
      <w:snapToGrid w:val="0"/>
      <w:spacing w:line="360" w:lineRule="auto"/>
      <w:jc w:val="left"/>
      <w:textAlignment w:val="baseline"/>
    </w:pPr>
    <w:rPr>
      <w:rFonts w:ascii="宋体"/>
      <w:snapToGrid w:val="0"/>
      <w:color w:val="000000"/>
      <w:kern w:val="16"/>
      <w:sz w:val="28"/>
      <w:szCs w:val="20"/>
    </w:rPr>
  </w:style>
  <w:style w:type="paragraph" w:customStyle="1" w:styleId="382">
    <w:name w:val="xl45"/>
    <w:basedOn w:val="1"/>
    <w:uiPriority w:val="0"/>
    <w:pPr>
      <w:widowControl/>
      <w:pBdr>
        <w:top w:val="single" w:color="auto" w:sz="4" w:space="0"/>
        <w:left w:val="single" w:color="auto" w:sz="12" w:space="0"/>
        <w:bottom w:val="single" w:color="auto" w:sz="12" w:space="0"/>
        <w:right w:val="single" w:color="auto" w:sz="4" w:space="0"/>
      </w:pBdr>
      <w:shd w:val="clear" w:color="auto" w:fill="FFFFFF"/>
      <w:spacing w:before="100" w:beforeAutospacing="1" w:after="100" w:afterAutospacing="1"/>
      <w:jc w:val="center"/>
    </w:pPr>
    <w:rPr>
      <w:rFonts w:ascii="宋体" w:hAnsi="宋体"/>
      <w:b/>
      <w:bCs/>
      <w:color w:val="FF0000"/>
      <w:kern w:val="0"/>
      <w:sz w:val="28"/>
      <w:szCs w:val="28"/>
    </w:rPr>
  </w:style>
  <w:style w:type="paragraph" w:customStyle="1" w:styleId="383">
    <w:name w:val="规范正文"/>
    <w:basedOn w:val="1"/>
    <w:qFormat/>
    <w:uiPriority w:val="0"/>
    <w:pPr>
      <w:tabs>
        <w:tab w:val="left" w:pos="900"/>
      </w:tabs>
      <w:adjustRightInd w:val="0"/>
      <w:spacing w:beforeLines="50" w:line="360" w:lineRule="auto"/>
      <w:ind w:left="900" w:hanging="420"/>
      <w:textAlignment w:val="baseline"/>
    </w:pPr>
    <w:rPr>
      <w:szCs w:val="20"/>
    </w:rPr>
  </w:style>
  <w:style w:type="paragraph" w:customStyle="1" w:styleId="384">
    <w:name w:val="方案正文"/>
    <w:basedOn w:val="1"/>
    <w:qFormat/>
    <w:uiPriority w:val="0"/>
    <w:pPr>
      <w:adjustRightInd w:val="0"/>
      <w:snapToGrid w:val="0"/>
      <w:spacing w:line="324" w:lineRule="auto"/>
      <w:ind w:firstLine="482" w:firstLineChars="200"/>
    </w:pPr>
    <w:rPr>
      <w:rFonts w:ascii="仿宋_GB2312" w:eastAsia="仿宋_GB2312"/>
      <w:b/>
      <w:color w:val="000000"/>
      <w:sz w:val="24"/>
      <w:szCs w:val="20"/>
    </w:rPr>
  </w:style>
  <w:style w:type="paragraph" w:customStyle="1" w:styleId="385">
    <w:name w:val="+正文 Char6"/>
    <w:basedOn w:val="1"/>
    <w:uiPriority w:val="0"/>
    <w:pPr>
      <w:spacing w:line="360" w:lineRule="auto"/>
      <w:ind w:firstLine="200" w:firstLineChars="200"/>
    </w:pPr>
    <w:rPr>
      <w:sz w:val="24"/>
    </w:rPr>
  </w:style>
  <w:style w:type="paragraph" w:customStyle="1" w:styleId="386">
    <w:name w:val="Char Char Char1 Char Char Char Char Char Char Char Char Char Char Char Char Char"/>
    <w:basedOn w:val="1"/>
    <w:uiPriority w:val="0"/>
  </w:style>
  <w:style w:type="paragraph" w:customStyle="1" w:styleId="387">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388">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389">
    <w:name w:val="Char1"/>
    <w:basedOn w:val="1"/>
    <w:qFormat/>
    <w:uiPriority w:val="0"/>
    <w:rPr>
      <w:szCs w:val="20"/>
    </w:rPr>
  </w:style>
  <w:style w:type="paragraph" w:customStyle="1" w:styleId="390">
    <w:name w:val="标书正文格式"/>
    <w:qFormat/>
    <w:uiPriority w:val="0"/>
    <w:pPr>
      <w:spacing w:line="360" w:lineRule="auto"/>
      <w:ind w:firstLine="200" w:firstLineChars="200"/>
    </w:pPr>
    <w:rPr>
      <w:rFonts w:eastAsia="楷体_GB2312"/>
      <w:kern w:val="2"/>
      <w:sz w:val="24"/>
      <w:szCs w:val="24"/>
      <w:lang w:val="en-US" w:eastAsia="zh-CN" w:bidi="ar-SA"/>
    </w:rPr>
  </w:style>
  <w:style w:type="paragraph" w:customStyle="1" w:styleId="391">
    <w:name w:val="五级条标题"/>
    <w:basedOn w:val="261"/>
    <w:next w:val="104"/>
    <w:qFormat/>
    <w:uiPriority w:val="0"/>
    <w:pPr>
      <w:outlineLvl w:val="6"/>
    </w:pPr>
  </w:style>
  <w:style w:type="paragraph" w:customStyle="1" w:styleId="392">
    <w:name w:val="Char Char Char2 Char Char Char"/>
    <w:basedOn w:val="1"/>
    <w:uiPriority w:val="0"/>
  </w:style>
  <w:style w:type="paragraph" w:customStyle="1" w:styleId="393">
    <w:name w:val="xl3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color w:val="000000"/>
      <w:kern w:val="0"/>
      <w:sz w:val="24"/>
    </w:rPr>
  </w:style>
  <w:style w:type="paragraph" w:customStyle="1" w:styleId="394">
    <w:name w:val="Char Char1 Char Char Char Char Char Char"/>
    <w:basedOn w:val="1"/>
    <w:qFormat/>
    <w:uiPriority w:val="0"/>
    <w:rPr>
      <w:rFonts w:ascii="仿宋_GB2312" w:eastAsia="仿宋_GB2312"/>
      <w:b/>
      <w:sz w:val="32"/>
      <w:szCs w:val="20"/>
    </w:rPr>
  </w:style>
  <w:style w:type="paragraph" w:customStyle="1" w:styleId="395">
    <w:name w:val="标准有序列表（L1）"/>
    <w:basedOn w:val="14"/>
    <w:qFormat/>
    <w:uiPriority w:val="0"/>
    <w:pPr>
      <w:tabs>
        <w:tab w:val="left" w:pos="0"/>
        <w:tab w:val="left" w:pos="992"/>
      </w:tabs>
      <w:spacing w:line="360" w:lineRule="auto"/>
      <w:ind w:firstLine="0" w:firstLineChars="0"/>
    </w:pPr>
    <w:rPr>
      <w:rFonts w:ascii="黑体" w:eastAsia="黑体"/>
      <w:color w:val="000000"/>
      <w:sz w:val="24"/>
    </w:rPr>
  </w:style>
  <w:style w:type="paragraph" w:customStyle="1" w:styleId="396">
    <w:name w:val="xl44"/>
    <w:basedOn w:val="1"/>
    <w:uiPriority w:val="0"/>
    <w:pPr>
      <w:widowControl/>
      <w:pBdr>
        <w:left w:val="double" w:color="auto" w:sz="6" w:space="0"/>
      </w:pBdr>
      <w:spacing w:before="100" w:beforeAutospacing="1" w:after="100" w:afterAutospacing="1"/>
      <w:jc w:val="center"/>
      <w:textAlignment w:val="center"/>
    </w:pPr>
    <w:rPr>
      <w:rFonts w:ascii="Arial Unicode MS" w:hAnsi="Arial Unicode MS" w:eastAsia="Arial Unicode MS"/>
      <w:kern w:val="0"/>
      <w:sz w:val="24"/>
    </w:rPr>
  </w:style>
  <w:style w:type="paragraph" w:customStyle="1" w:styleId="397">
    <w:name w:val="xl65"/>
    <w:basedOn w:val="1"/>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color w:val="FF0000"/>
      <w:kern w:val="0"/>
      <w:szCs w:val="21"/>
    </w:rPr>
  </w:style>
  <w:style w:type="paragraph" w:customStyle="1" w:styleId="398">
    <w:name w:val="Char Char Char Char"/>
    <w:basedOn w:val="1"/>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9">
    <w:name w:val="Char2 Char Char Char"/>
    <w:basedOn w:val="1"/>
    <w:qFormat/>
    <w:uiPriority w:val="0"/>
    <w:rPr>
      <w:rFonts w:ascii="仿宋_GB2312" w:eastAsia="仿宋_GB2312"/>
      <w:b/>
      <w:sz w:val="32"/>
      <w:szCs w:val="32"/>
    </w:rPr>
  </w:style>
  <w:style w:type="paragraph" w:customStyle="1" w:styleId="400">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01">
    <w:name w:val="4"/>
    <w:basedOn w:val="1"/>
    <w:next w:val="32"/>
    <w:qFormat/>
    <w:uiPriority w:val="0"/>
    <w:pPr>
      <w:spacing w:after="120" w:line="480" w:lineRule="auto"/>
      <w:ind w:left="420" w:leftChars="200"/>
    </w:pPr>
    <w:rPr>
      <w:sz w:val="24"/>
      <w:szCs w:val="20"/>
    </w:rPr>
  </w:style>
  <w:style w:type="paragraph" w:customStyle="1" w:styleId="402">
    <w:name w:val="MM Topic 4"/>
    <w:basedOn w:val="5"/>
    <w:qFormat/>
    <w:uiPriority w:val="0"/>
    <w:pPr>
      <w:numPr>
        <w:ilvl w:val="0"/>
        <w:numId w:val="0"/>
      </w:numPr>
      <w:tabs>
        <w:tab w:val="left" w:pos="864"/>
      </w:tabs>
    </w:pPr>
  </w:style>
  <w:style w:type="paragraph" w:customStyle="1" w:styleId="403">
    <w:name w:val="xl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404">
    <w:name w:val="List Paragraph1"/>
    <w:basedOn w:val="1"/>
    <w:uiPriority w:val="0"/>
    <w:pPr>
      <w:ind w:firstLine="420" w:firstLineChars="200"/>
    </w:pPr>
  </w:style>
  <w:style w:type="paragraph" w:customStyle="1" w:styleId="405">
    <w:name w:val="默认段落字体 Para Char Char Char Char"/>
    <w:basedOn w:val="1"/>
    <w:uiPriority w:val="0"/>
    <w:rPr>
      <w:szCs w:val="20"/>
    </w:rPr>
  </w:style>
  <w:style w:type="paragraph" w:customStyle="1" w:styleId="406">
    <w:name w:val="font10"/>
    <w:basedOn w:val="1"/>
    <w:uiPriority w:val="0"/>
    <w:pPr>
      <w:widowControl/>
      <w:spacing w:before="100" w:beforeAutospacing="1" w:after="100" w:afterAutospacing="1"/>
      <w:jc w:val="left"/>
    </w:pPr>
    <w:rPr>
      <w:rFonts w:ascii="Arial" w:hAnsi="Arial" w:cs="Arial"/>
      <w:kern w:val="0"/>
      <w:sz w:val="22"/>
      <w:szCs w:val="22"/>
    </w:rPr>
  </w:style>
  <w:style w:type="paragraph" w:customStyle="1" w:styleId="407">
    <w:name w:val="Char Char1 Char Char1 Char Char1"/>
    <w:basedOn w:val="1"/>
    <w:qFormat/>
    <w:uiPriority w:val="0"/>
    <w:pPr>
      <w:tabs>
        <w:tab w:val="left" w:pos="840"/>
      </w:tabs>
      <w:ind w:left="840" w:hanging="420"/>
    </w:pPr>
    <w:rPr>
      <w:rFonts w:ascii="Tahoma" w:hAnsi="Tahoma"/>
      <w:sz w:val="24"/>
    </w:rPr>
  </w:style>
  <w:style w:type="paragraph" w:customStyle="1" w:styleId="408">
    <w:name w:val="+列表2"/>
    <w:basedOn w:val="1"/>
    <w:uiPriority w:val="0"/>
    <w:pPr>
      <w:jc w:val="center"/>
    </w:pPr>
    <w:rPr>
      <w:sz w:val="18"/>
      <w:szCs w:val="21"/>
    </w:rPr>
  </w:style>
  <w:style w:type="paragraph" w:customStyle="1" w:styleId="40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410">
    <w:name w:val="font9"/>
    <w:basedOn w:val="1"/>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11">
    <w:name w:val="标题 7 New"/>
    <w:basedOn w:val="1"/>
    <w:next w:val="1"/>
    <w:uiPriority w:val="0"/>
    <w:pPr>
      <w:keepNext/>
      <w:keepLines/>
      <w:widowControl/>
      <w:tabs>
        <w:tab w:val="left" w:pos="2520"/>
      </w:tabs>
      <w:spacing w:before="240" w:after="64" w:line="317" w:lineRule="auto"/>
      <w:ind w:left="1296" w:hanging="1296"/>
      <w:jc w:val="left"/>
      <w:outlineLvl w:val="6"/>
    </w:pPr>
    <w:rPr>
      <w:b/>
      <w:kern w:val="0"/>
      <w:sz w:val="24"/>
      <w:szCs w:val="20"/>
    </w:rPr>
  </w:style>
  <w:style w:type="paragraph" w:customStyle="1" w:styleId="412">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3">
    <w:name w:val="ÕýÎÄ"/>
    <w:uiPriority w:val="0"/>
    <w:pPr>
      <w:widowControl w:val="0"/>
      <w:overflowPunct w:val="0"/>
      <w:autoSpaceDE w:val="0"/>
      <w:autoSpaceDN w:val="0"/>
      <w:adjustRightInd w:val="0"/>
      <w:spacing w:line="351" w:lineRule="atLeast"/>
      <w:ind w:firstLine="419"/>
      <w:jc w:val="both"/>
      <w:textAlignment w:val="baseline"/>
    </w:pPr>
    <w:rPr>
      <w:color w:val="000000"/>
      <w:sz w:val="21"/>
      <w:lang w:val="en-US" w:eastAsia="zh-CN" w:bidi="ar-SA"/>
    </w:rPr>
  </w:style>
  <w:style w:type="paragraph" w:customStyle="1" w:styleId="414">
    <w:name w:val="xl42"/>
    <w:basedOn w:val="1"/>
    <w:uiPriority w:val="0"/>
    <w:pPr>
      <w:widowControl/>
      <w:pBdr>
        <w:top w:val="single" w:color="auto" w:sz="4" w:space="0"/>
        <w:left w:val="single" w:color="auto" w:sz="12" w:space="0"/>
        <w:bottom w:val="single" w:color="auto" w:sz="4" w:space="0"/>
        <w:right w:val="single" w:color="auto" w:sz="4" w:space="0"/>
      </w:pBdr>
      <w:spacing w:before="100" w:beforeAutospacing="1" w:after="100" w:afterAutospacing="1"/>
      <w:jc w:val="center"/>
    </w:pPr>
    <w:rPr>
      <w:rFonts w:ascii="宋体" w:hAnsi="宋体"/>
      <w:b/>
      <w:bCs/>
      <w:kern w:val="0"/>
      <w:sz w:val="24"/>
    </w:rPr>
  </w:style>
  <w:style w:type="paragraph" w:customStyle="1" w:styleId="415">
    <w:name w:val="彩色列表 - 强调文字颜色 11"/>
    <w:basedOn w:val="1"/>
    <w:qFormat/>
    <w:uiPriority w:val="0"/>
    <w:pPr>
      <w:spacing w:line="360" w:lineRule="auto"/>
      <w:ind w:firstLine="200" w:firstLineChars="200"/>
    </w:pPr>
    <w:rPr>
      <w:rFonts w:eastAsia="楷体_GB2312" w:cs="Lucida Sans"/>
      <w:sz w:val="24"/>
    </w:rPr>
  </w:style>
  <w:style w:type="paragraph" w:customStyle="1" w:styleId="416">
    <w:name w:val="纯文本11"/>
    <w:basedOn w:val="1"/>
    <w:uiPriority w:val="0"/>
    <w:pPr>
      <w:adjustRightInd w:val="0"/>
      <w:textAlignment w:val="baseline"/>
    </w:pPr>
    <w:rPr>
      <w:rFonts w:ascii="宋体" w:hAnsi="Courier New" w:eastAsia="楷体_GB2312"/>
      <w:sz w:val="26"/>
      <w:szCs w:val="20"/>
    </w:rPr>
  </w:style>
  <w:style w:type="paragraph" w:customStyle="1" w:styleId="417">
    <w:name w:val="Char1 Char Char Char1"/>
    <w:basedOn w:val="1"/>
    <w:qFormat/>
    <w:uiPriority w:val="0"/>
    <w:rPr>
      <w:rFonts w:ascii="Tahoma" w:hAnsi="Tahoma"/>
      <w:sz w:val="24"/>
      <w:szCs w:val="20"/>
    </w:rPr>
  </w:style>
  <w:style w:type="paragraph" w:customStyle="1" w:styleId="418">
    <w:name w:val="reader-word-layer"/>
    <w:basedOn w:val="1"/>
    <w:uiPriority w:val="0"/>
    <w:pPr>
      <w:widowControl/>
      <w:spacing w:before="100" w:beforeAutospacing="1" w:after="100" w:afterAutospacing="1"/>
      <w:jc w:val="left"/>
    </w:pPr>
    <w:rPr>
      <w:rFonts w:ascii="宋体" w:hAnsi="宋体" w:cs="宋体"/>
      <w:kern w:val="0"/>
      <w:sz w:val="24"/>
    </w:rPr>
  </w:style>
  <w:style w:type="paragraph" w:customStyle="1" w:styleId="419">
    <w:name w:val="xl27"/>
    <w:basedOn w:val="1"/>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textAlignment w:val="center"/>
    </w:pPr>
    <w:rPr>
      <w:rFonts w:ascii="宋体" w:hAnsi="宋体"/>
      <w:b/>
      <w:bCs/>
      <w:kern w:val="0"/>
      <w:sz w:val="28"/>
      <w:szCs w:val="28"/>
    </w:rPr>
  </w:style>
  <w:style w:type="paragraph" w:customStyle="1" w:styleId="420">
    <w:name w:val="表文字"/>
    <w:qFormat/>
    <w:uiPriority w:val="0"/>
    <w:rPr>
      <w:rFonts w:ascii="宋体"/>
      <w:kern w:val="2"/>
      <w:lang w:val="en-US" w:eastAsia="zh-CN" w:bidi="ar-SA"/>
    </w:rPr>
  </w:style>
  <w:style w:type="paragraph" w:customStyle="1" w:styleId="421">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000000"/>
      <w:kern w:val="0"/>
      <w:sz w:val="22"/>
      <w:szCs w:val="22"/>
    </w:rPr>
  </w:style>
  <w:style w:type="paragraph" w:customStyle="1" w:styleId="422">
    <w:name w:val="Body Text 2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423">
    <w:name w:val="样式 正文文本缩进 2 + Times New Roman 首行缩进:  1.06 厘米 行距: 固定值 30 磅"/>
    <w:basedOn w:val="32"/>
    <w:uiPriority w:val="0"/>
    <w:pPr>
      <w:spacing w:line="540" w:lineRule="exact"/>
      <w:ind w:firstLine="601"/>
    </w:pPr>
    <w:rPr>
      <w:rFonts w:hint="default" w:ascii="Times New Roman" w:eastAsia="宋体"/>
      <w:sz w:val="28"/>
      <w:szCs w:val="28"/>
    </w:rPr>
  </w:style>
  <w:style w:type="paragraph" w:customStyle="1" w:styleId="424">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425">
    <w:name w:val="xl43"/>
    <w:basedOn w:val="1"/>
    <w:uiPriority w:val="0"/>
    <w:pPr>
      <w:widowControl/>
      <w:pBdr>
        <w:top w:val="single" w:color="auto" w:sz="4" w:space="0"/>
        <w:left w:val="single" w:color="auto" w:sz="4" w:space="0"/>
        <w:bottom w:val="single" w:color="auto" w:sz="4" w:space="0"/>
        <w:right w:val="single" w:color="auto" w:sz="8" w:space="0"/>
      </w:pBdr>
      <w:shd w:val="clear" w:color="auto" w:fill="00FFFF"/>
      <w:spacing w:before="100" w:beforeAutospacing="1" w:after="100" w:afterAutospacing="1"/>
      <w:jc w:val="left"/>
    </w:pPr>
    <w:rPr>
      <w:rFonts w:ascii="宋体" w:hAnsi="宋体"/>
      <w:kern w:val="0"/>
      <w:sz w:val="20"/>
      <w:szCs w:val="20"/>
    </w:rPr>
  </w:style>
  <w:style w:type="paragraph" w:customStyle="1" w:styleId="426">
    <w:name w:val="列出段落1"/>
    <w:qFormat/>
    <w:uiPriority w:val="0"/>
    <w:pPr>
      <w:widowControl w:val="0"/>
      <w:ind w:firstLine="420"/>
      <w:jc w:val="both"/>
    </w:pPr>
    <w:rPr>
      <w:rFonts w:eastAsia="Calibri" w:cs="Calibri"/>
      <w:color w:val="000000"/>
      <w:kern w:val="2"/>
      <w:sz w:val="21"/>
      <w:szCs w:val="21"/>
      <w:lang w:val="en-US" w:eastAsia="zh-CN" w:bidi="ar-SA"/>
    </w:rPr>
  </w:style>
  <w:style w:type="paragraph" w:customStyle="1" w:styleId="427">
    <w:name w:val="zbggmain"/>
    <w:basedOn w:val="1"/>
    <w:qFormat/>
    <w:uiPriority w:val="0"/>
    <w:pPr>
      <w:widowControl/>
      <w:spacing w:before="100" w:beforeAutospacing="1" w:after="100" w:afterAutospacing="1" w:line="360" w:lineRule="auto"/>
      <w:jc w:val="left"/>
    </w:pPr>
    <w:rPr>
      <w:rFonts w:ascii="_x000B__x000C_" w:hAnsi="_x000B__x000C_"/>
      <w:color w:val="000000"/>
      <w:kern w:val="0"/>
      <w:sz w:val="24"/>
    </w:rPr>
  </w:style>
  <w:style w:type="paragraph" w:customStyle="1" w:styleId="428">
    <w:name w:val="无间隔1"/>
    <w:qFormat/>
    <w:uiPriority w:val="0"/>
    <w:pPr>
      <w:widowControl w:val="0"/>
      <w:jc w:val="both"/>
    </w:pPr>
    <w:rPr>
      <w:kern w:val="2"/>
      <w:sz w:val="21"/>
      <w:lang w:val="en-US" w:eastAsia="zh-CN" w:bidi="ar-SA"/>
    </w:rPr>
  </w:style>
  <w:style w:type="paragraph" w:customStyle="1" w:styleId="429">
    <w:name w:val="Char Char Char Char Char Char Char Char"/>
    <w:basedOn w:val="1"/>
    <w:qFormat/>
    <w:uiPriority w:val="0"/>
    <w:pPr>
      <w:tabs>
        <w:tab w:val="left" w:pos="360"/>
      </w:tabs>
    </w:pPr>
    <w:rPr>
      <w:sz w:val="24"/>
      <w:szCs w:val="20"/>
    </w:rPr>
  </w:style>
  <w:style w:type="paragraph" w:customStyle="1" w:styleId="430">
    <w:name w:val="彩色底纹 - 强调文字颜色 11"/>
    <w:qFormat/>
    <w:uiPriority w:val="0"/>
    <w:rPr>
      <w:kern w:val="2"/>
      <w:sz w:val="21"/>
      <w:lang w:val="en-US" w:eastAsia="zh-CN" w:bidi="ar-SA"/>
    </w:rPr>
  </w:style>
  <w:style w:type="paragraph" w:customStyle="1" w:styleId="431">
    <w:name w:val="xl32"/>
    <w:basedOn w:val="1"/>
    <w:uiPriority w:val="0"/>
    <w:pPr>
      <w:widowControl/>
      <w:pBdr>
        <w:top w:val="single" w:color="auto" w:sz="4" w:space="0"/>
        <w:left w:val="single" w:color="auto" w:sz="4" w:space="0"/>
        <w:bottom w:val="single" w:color="auto" w:sz="12" w:space="0"/>
        <w:right w:val="single" w:color="auto" w:sz="12" w:space="0"/>
      </w:pBdr>
      <w:shd w:val="clear" w:color="auto" w:fill="FFFFFF"/>
      <w:spacing w:before="100" w:beforeAutospacing="1" w:after="100" w:afterAutospacing="1"/>
      <w:jc w:val="center"/>
    </w:pPr>
    <w:rPr>
      <w:rFonts w:ascii="宋体" w:hAnsi="宋体"/>
      <w:b/>
      <w:bCs/>
      <w:color w:val="FF0000"/>
      <w:kern w:val="0"/>
      <w:sz w:val="28"/>
      <w:szCs w:val="28"/>
    </w:rPr>
  </w:style>
  <w:style w:type="paragraph" w:customStyle="1" w:styleId="432">
    <w:name w:val="+列表1"/>
    <w:basedOn w:val="1"/>
    <w:uiPriority w:val="0"/>
    <w:pPr>
      <w:jc w:val="center"/>
    </w:pPr>
    <w:rPr>
      <w:sz w:val="24"/>
    </w:rPr>
  </w:style>
  <w:style w:type="paragraph" w:customStyle="1" w:styleId="433">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2"/>
      <w:szCs w:val="22"/>
    </w:rPr>
  </w:style>
  <w:style w:type="paragraph" w:customStyle="1" w:styleId="434">
    <w:name w:val="Char Char Char Char Char1 Char Char Char Char Char Char Char"/>
    <w:basedOn w:val="1"/>
    <w:uiPriority w:val="0"/>
  </w:style>
  <w:style w:type="paragraph" w:customStyle="1" w:styleId="435">
    <w:name w:val="正文段"/>
    <w:basedOn w:val="1"/>
    <w:uiPriority w:val="0"/>
    <w:pPr>
      <w:widowControl/>
      <w:snapToGrid w:val="0"/>
      <w:spacing w:afterLines="50"/>
      <w:ind w:firstLine="200" w:firstLineChars="200"/>
    </w:pPr>
    <w:rPr>
      <w:kern w:val="0"/>
      <w:sz w:val="24"/>
      <w:szCs w:val="20"/>
    </w:rPr>
  </w:style>
  <w:style w:type="paragraph" w:customStyle="1" w:styleId="436">
    <w:name w:val="标题五"/>
    <w:basedOn w:val="1"/>
    <w:qFormat/>
    <w:uiPriority w:val="0"/>
    <w:pPr>
      <w:spacing w:beforeLines="50" w:line="360" w:lineRule="auto"/>
    </w:pPr>
    <w:rPr>
      <w:b/>
      <w:sz w:val="24"/>
    </w:rPr>
  </w:style>
  <w:style w:type="paragraph" w:customStyle="1" w:styleId="437">
    <w:name w:val="9"/>
    <w:qFormat/>
    <w:uiPriority w:val="0"/>
    <w:pPr>
      <w:widowControl w:val="0"/>
      <w:autoSpaceDE w:val="0"/>
      <w:autoSpaceDN w:val="0"/>
      <w:adjustRightInd w:val="0"/>
      <w:jc w:val="both"/>
    </w:pPr>
    <w:rPr>
      <w:rFonts w:ascii="宋体"/>
      <w:b/>
      <w:bCs/>
      <w:color w:val="000000"/>
      <w:spacing w:val="15"/>
      <w:sz w:val="18"/>
      <w:szCs w:val="18"/>
      <w:lang w:val="en-US" w:eastAsia="zh-CN" w:bidi="ar-SA"/>
    </w:rPr>
  </w:style>
  <w:style w:type="paragraph" w:customStyle="1" w:styleId="438">
    <w:name w:val="xl37"/>
    <w:basedOn w:val="1"/>
    <w:uiPriority w:val="0"/>
    <w:pPr>
      <w:widowControl/>
      <w:pBdr>
        <w:top w:val="single" w:color="auto" w:sz="12" w:space="0"/>
        <w:left w:val="single" w:color="auto" w:sz="12" w:space="0"/>
        <w:bottom w:val="single" w:color="auto" w:sz="4" w:space="0"/>
      </w:pBdr>
      <w:shd w:val="clear" w:color="auto" w:fill="FFFFFF"/>
      <w:spacing w:before="100" w:beforeAutospacing="1" w:after="100" w:afterAutospacing="1"/>
      <w:jc w:val="center"/>
      <w:textAlignment w:val="center"/>
    </w:pPr>
    <w:rPr>
      <w:rFonts w:ascii="宋体" w:hAnsi="宋体"/>
      <w:b/>
      <w:bCs/>
      <w:kern w:val="0"/>
      <w:sz w:val="40"/>
      <w:szCs w:val="40"/>
    </w:rPr>
  </w:style>
  <w:style w:type="paragraph" w:customStyle="1" w:styleId="439">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440">
    <w:name w:val="打对勾的标号1"/>
    <w:basedOn w:val="1"/>
    <w:uiPriority w:val="0"/>
    <w:pPr>
      <w:tabs>
        <w:tab w:val="left" w:pos="540"/>
      </w:tabs>
      <w:adjustRightInd w:val="0"/>
      <w:snapToGrid w:val="0"/>
      <w:textAlignment w:val="baseline"/>
    </w:pPr>
    <w:rPr>
      <w:rFonts w:ascii="宋体"/>
      <w:snapToGrid w:val="0"/>
      <w:color w:val="000000"/>
      <w:kern w:val="0"/>
      <w:sz w:val="28"/>
      <w:szCs w:val="20"/>
      <w:lang w:val="en-GB"/>
    </w:rPr>
  </w:style>
  <w:style w:type="paragraph" w:customStyle="1" w:styleId="441">
    <w:name w:val="样式 标题 3H3 + 两端对齐"/>
    <w:basedOn w:val="4"/>
    <w:uiPriority w:val="0"/>
    <w:pPr>
      <w:keepLines w:val="0"/>
      <w:numPr>
        <w:ilvl w:val="0"/>
        <w:numId w:val="0"/>
      </w:numPr>
      <w:tabs>
        <w:tab w:val="left" w:pos="720"/>
      </w:tabs>
      <w:spacing w:before="0" w:after="0" w:line="240" w:lineRule="auto"/>
      <w:jc w:val="left"/>
    </w:pPr>
    <w:rPr>
      <w:rFonts w:cs="宋体"/>
      <w:sz w:val="21"/>
      <w:szCs w:val="20"/>
    </w:rPr>
  </w:style>
  <w:style w:type="paragraph" w:customStyle="1" w:styleId="442">
    <w:name w:val="xl82"/>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443">
    <w:name w:val="+正文 Char Char2 Char Char"/>
    <w:basedOn w:val="1"/>
    <w:uiPriority w:val="0"/>
    <w:pPr>
      <w:spacing w:line="360" w:lineRule="auto"/>
      <w:ind w:firstLine="200" w:firstLineChars="200"/>
    </w:pPr>
    <w:rPr>
      <w:sz w:val="24"/>
      <w:szCs w:val="28"/>
    </w:rPr>
  </w:style>
  <w:style w:type="table" w:customStyle="1" w:styleId="444">
    <w:name w:val="网格型1"/>
    <w:basedOn w:val="56"/>
    <w:qFormat/>
    <w:locked/>
    <w:uiPriority w:val="0"/>
    <w:rPr>
      <w:rFonts w:ascii="Calibri" w:hAnsi="Calibri"/>
    </w:rPr>
    <w:tblPr>
      <w:tblStyle w:val="5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45">
    <w:name w:val="font171"/>
    <w:uiPriority w:val="0"/>
    <w:rPr>
      <w:rFonts w:hint="eastAsia" w:ascii="宋体" w:hAnsi="宋体" w:eastAsia="宋体" w:cs="宋体"/>
      <w:color w:val="FF0000"/>
      <w:sz w:val="16"/>
      <w:szCs w:val="16"/>
      <w:u w:val="none"/>
    </w:rPr>
  </w:style>
  <w:style w:type="character" w:customStyle="1" w:styleId="446">
    <w:name w:val="font181"/>
    <w:uiPriority w:val="0"/>
    <w:rPr>
      <w:rFonts w:ascii="微软雅黑" w:hAnsi="微软雅黑" w:eastAsia="微软雅黑" w:cs="微软雅黑"/>
      <w:color w:val="000000"/>
      <w:sz w:val="16"/>
      <w:szCs w:val="16"/>
      <w:u w:val="none"/>
    </w:rPr>
  </w:style>
  <w:style w:type="character" w:customStyle="1" w:styleId="447">
    <w:name w:val="font191"/>
    <w:uiPriority w:val="0"/>
    <w:rPr>
      <w:rFonts w:ascii="Calibri" w:hAnsi="Calibri" w:cs="Calibri"/>
      <w:color w:val="000000"/>
      <w:sz w:val="16"/>
      <w:szCs w:val="16"/>
      <w:u w:val="none"/>
    </w:rPr>
  </w:style>
  <w:style w:type="character" w:customStyle="1" w:styleId="448">
    <w:name w:val="font131"/>
    <w:uiPriority w:val="0"/>
    <w:rPr>
      <w:rFonts w:hint="eastAsia" w:ascii="宋体" w:hAnsi="宋体" w:eastAsia="宋体" w:cs="宋体"/>
      <w:color w:val="000000"/>
      <w:sz w:val="16"/>
      <w:szCs w:val="16"/>
      <w:u w:val="none"/>
    </w:rPr>
  </w:style>
  <w:style w:type="paragraph" w:customStyle="1" w:styleId="449">
    <w:name w:val="_Style 3"/>
    <w:qFormat/>
    <w:uiPriority w:val="0"/>
    <w:pPr>
      <w:widowControl w:val="0"/>
      <w:jc w:val="both"/>
    </w:pPr>
    <w:rPr>
      <w:kern w:val="2"/>
      <w:sz w:val="21"/>
      <w:szCs w:val="22"/>
      <w:lang w:val="en-US" w:eastAsia="zh-CN" w:bidi="ar-SA"/>
    </w:rPr>
  </w:style>
  <w:style w:type="paragraph" w:customStyle="1" w:styleId="450">
    <w:name w:val="表"/>
    <w:basedOn w:val="1"/>
    <w:qFormat/>
    <w:uiPriority w:val="0"/>
    <w:pPr>
      <w:adjustRightInd w:val="0"/>
      <w:snapToGrid w:val="0"/>
      <w:spacing w:line="312" w:lineRule="auto"/>
    </w:pPr>
  </w:style>
  <w:style w:type="paragraph" w:customStyle="1" w:styleId="451">
    <w:name w:val="p18"/>
    <w:basedOn w:val="1"/>
    <w:qFormat/>
    <w:uiPriority w:val="0"/>
    <w:pPr>
      <w:widowControl/>
    </w:pPr>
    <w:rPr>
      <w:rFonts w:ascii="宋体" w:hAnsi="宋体" w:eastAsia="宋体" w:cs="宋体"/>
      <w:kern w:val="0"/>
      <w:szCs w:val="21"/>
    </w:rPr>
  </w:style>
  <w:style w:type="character" w:styleId="452">
    <w:name w:val=""/>
    <w:unhideWhenUsed/>
    <w:uiPriority w:val="99"/>
    <w:rPr>
      <w:color w:val="605E5C"/>
      <w:shd w:val="clear" w:color="auto" w:fill="E1DFDD"/>
    </w:rPr>
  </w:style>
  <w:style w:type="paragraph" w:customStyle="1" w:styleId="453">
    <w:name w:val="目录 71"/>
    <w:next w:val="1"/>
    <w:qFormat/>
    <w:uiPriority w:val="0"/>
    <w:pPr>
      <w:wordWrap w:val="0"/>
      <w:ind w:left="2550"/>
      <w:jc w:val="both"/>
    </w:pPr>
    <w:rPr>
      <w:rFonts w:ascii="宋体" w:hAnsi="宋体" w:eastAsia="Times New Roman"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52</Pages>
  <Words>26562</Words>
  <Characters>28534</Characters>
  <Lines>403</Lines>
  <Paragraphs>113</Paragraphs>
  <TotalTime>0</TotalTime>
  <ScaleCrop>false</ScaleCrop>
  <LinksUpToDate>false</LinksUpToDate>
  <CharactersWithSpaces>28857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2025-06-21T20:29:00Z</dcterms:created>
  <dc:creator>NTKO</dc:creator>
  <cp:lastModifiedBy>Administrator</cp:lastModifiedBy>
  <cp:lastPrinted>2024-11-28T23:26:00Z</cp:lastPrinted>
  <dcterms:modified xsi:type="dcterms:W3CDTF">2025-10-29T05:57:17Z</dcterms:modified>
  <dc:title>复合水表等井等采购</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DE5B9E48E93F4DD886B3B5E47A29D8C1_13</vt:lpwstr>
  </property>
  <property fmtid="{D5CDD505-2E9C-101B-9397-08002B2CF9AE}" pid="4" name="KSOTemplateDocerSaveRecord">
    <vt:lpwstr>eyJoZGlkIjoiNTgxNmZiYmY0MjkwNmJiOGE1MDAzNTAzZjc1ZGIzYjUiLCJ1c2VySWQiOiIxNTc1MzE2Njc1In0=</vt:lpwstr>
  </property>
</Properties>
</file>