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color w:val="000000"/>
          <w:spacing w:val="-6"/>
          <w:kern w:val="0"/>
          <w:sz w:val="36"/>
          <w:szCs w:val="36"/>
          <w:lang w:eastAsia="zh-CN"/>
        </w:rPr>
        <w:t>江东街道樊村新建幼儿园房屋</w:t>
      </w:r>
      <w:r>
        <w:rPr>
          <w:rFonts w:hint="eastAsia" w:ascii="黑体" w:hAnsi="黑体" w:eastAsia="黑体" w:cs="黑体"/>
          <w:b/>
          <w:color w:val="000000"/>
          <w:spacing w:val="-6"/>
          <w:kern w:val="0"/>
          <w:sz w:val="36"/>
          <w:szCs w:val="36"/>
        </w:rPr>
        <w:t>招租</w:t>
      </w:r>
      <w:r>
        <w:rPr>
          <w:rFonts w:hint="eastAsia" w:ascii="黑体" w:hAnsi="黑体" w:eastAsia="黑体" w:cs="黑体"/>
          <w:b/>
          <w:bCs/>
          <w:spacing w:val="-6"/>
          <w:kern w:val="0"/>
          <w:sz w:val="36"/>
          <w:szCs w:val="36"/>
        </w:rPr>
        <w:t>办法</w:t>
      </w:r>
    </w:p>
    <w:tbl>
      <w:tblPr>
        <w:tblStyle w:val="5"/>
        <w:tblW w:w="1053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026"/>
        <w:gridCol w:w="3324"/>
        <w:gridCol w:w="1831"/>
        <w:gridCol w:w="33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9"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b/>
                <w:sz w:val="24"/>
              </w:rPr>
            </w:pPr>
            <w:r>
              <w:rPr>
                <w:rFonts w:hint="eastAsia" w:ascii="黑体" w:hAnsi="黑体" w:eastAsia="黑体"/>
                <w:b/>
                <w:sz w:val="24"/>
              </w:rPr>
              <w:t>项目名称：</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b w:val="0"/>
                <w:bCs w:val="0"/>
                <w:sz w:val="24"/>
                <w:szCs w:val="24"/>
              </w:rPr>
            </w:pPr>
            <w:r>
              <w:rPr>
                <w:rFonts w:hint="eastAsia" w:ascii="仿宋" w:hAnsi="仿宋" w:eastAsia="仿宋" w:cs="仿宋"/>
                <w:b w:val="0"/>
                <w:bCs w:val="0"/>
                <w:color w:val="000000"/>
                <w:spacing w:val="-6"/>
                <w:kern w:val="0"/>
                <w:sz w:val="24"/>
                <w:szCs w:val="24"/>
                <w:lang w:eastAsia="zh-CN"/>
              </w:rPr>
              <w:t>江东街道樊村新建幼儿园房屋</w:t>
            </w:r>
            <w:r>
              <w:rPr>
                <w:rFonts w:hint="eastAsia" w:ascii="仿宋" w:hAnsi="仿宋" w:eastAsia="仿宋" w:cs="仿宋"/>
                <w:b w:val="0"/>
                <w:bCs w:val="0"/>
                <w:color w:val="000000"/>
                <w:spacing w:val="-6"/>
                <w:kern w:val="0"/>
                <w:sz w:val="24"/>
                <w:szCs w:val="24"/>
              </w:rPr>
              <w:t>招租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3"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b/>
                <w:sz w:val="24"/>
              </w:rPr>
            </w:pPr>
            <w:r>
              <w:rPr>
                <w:rFonts w:hint="eastAsia" w:ascii="黑体" w:hAnsi="黑体" w:eastAsia="黑体"/>
                <w:b/>
                <w:sz w:val="24"/>
              </w:rPr>
              <w:t>项目编号：</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rPr>
              <w:t>N-JT202</w:t>
            </w:r>
            <w:r>
              <w:rPr>
                <w:rFonts w:hint="eastAsia" w:ascii="仿宋" w:hAnsi="仿宋" w:eastAsia="仿宋" w:cs="仿宋"/>
                <w:b w:val="0"/>
                <w:bCs w:val="0"/>
                <w:sz w:val="24"/>
                <w:szCs w:val="24"/>
                <w:lang w:val="en-US" w:eastAsia="zh-CN"/>
              </w:rPr>
              <w:t>00630</w:t>
            </w:r>
            <w:r>
              <w:rPr>
                <w:rFonts w:hint="eastAsia" w:ascii="仿宋" w:hAnsi="仿宋" w:eastAsia="仿宋" w:cs="仿宋"/>
                <w:b w:val="0"/>
                <w:bCs w:val="0"/>
                <w:sz w:val="24"/>
                <w:szCs w:val="24"/>
              </w:rPr>
              <w:t>W</w:t>
            </w:r>
            <w:r>
              <w:rPr>
                <w:rFonts w:hint="eastAsia" w:ascii="仿宋" w:hAnsi="仿宋" w:eastAsia="仿宋" w:cs="仿宋"/>
                <w:b w:val="0"/>
                <w:bCs w:val="0"/>
                <w:sz w:val="24"/>
                <w:szCs w:val="24"/>
                <w:lang w:val="en-US" w:eastAsia="zh-CN"/>
              </w:rPr>
              <w:t>29</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1"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ascii="黑体" w:hAnsi="黑体" w:eastAsia="黑体"/>
                <w:b/>
                <w:sz w:val="24"/>
              </w:rPr>
            </w:pPr>
            <w:r>
              <w:rPr>
                <w:rFonts w:hint="eastAsia" w:ascii="黑体" w:hAnsi="黑体" w:eastAsia="黑体"/>
                <w:b/>
                <w:sz w:val="24"/>
              </w:rPr>
              <w:t>公告起始时间：</w:t>
            </w:r>
          </w:p>
        </w:tc>
        <w:tc>
          <w:tcPr>
            <w:tcW w:w="3324"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宋体" w:hAnsi="宋体" w:eastAsia="宋体" w:cs="宋体"/>
                <w:b/>
                <w:sz w:val="24"/>
                <w:szCs w:val="24"/>
                <w:lang w:val="en-US" w:eastAsia="zh-CN"/>
              </w:rPr>
            </w:pPr>
            <w:r>
              <w:rPr>
                <w:rFonts w:hint="eastAsia" w:ascii="宋体" w:hAnsi="宋体" w:eastAsia="宋体" w:cs="宋体"/>
                <w:bCs/>
                <w:sz w:val="24"/>
                <w:szCs w:val="24"/>
              </w:rPr>
              <w:t>2020-</w:t>
            </w:r>
            <w:r>
              <w:rPr>
                <w:rFonts w:hint="eastAsia" w:ascii="宋体" w:hAnsi="宋体" w:cs="宋体"/>
                <w:bCs/>
                <w:sz w:val="24"/>
                <w:szCs w:val="24"/>
                <w:lang w:val="en-US" w:eastAsia="zh-CN"/>
              </w:rPr>
              <w:t>06</w:t>
            </w:r>
            <w:r>
              <w:rPr>
                <w:rFonts w:hint="eastAsia" w:ascii="宋体" w:hAnsi="宋体" w:eastAsia="宋体" w:cs="宋体"/>
                <w:bCs/>
                <w:sz w:val="24"/>
                <w:szCs w:val="24"/>
              </w:rPr>
              <w:t>-</w:t>
            </w:r>
            <w:r>
              <w:rPr>
                <w:rFonts w:hint="eastAsia" w:ascii="宋体" w:hAnsi="宋体" w:cs="宋体"/>
                <w:bCs/>
                <w:sz w:val="24"/>
                <w:szCs w:val="24"/>
                <w:lang w:val="en-US" w:eastAsia="zh-CN"/>
              </w:rPr>
              <w:t>22</w:t>
            </w:r>
          </w:p>
        </w:tc>
        <w:tc>
          <w:tcPr>
            <w:tcW w:w="1831"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b/>
                <w:sz w:val="24"/>
                <w:szCs w:val="24"/>
              </w:rPr>
            </w:pPr>
            <w:r>
              <w:rPr>
                <w:rFonts w:hint="eastAsia" w:ascii="宋体" w:hAnsi="宋体" w:eastAsia="宋体" w:cs="宋体"/>
                <w:b/>
                <w:sz w:val="24"/>
                <w:szCs w:val="24"/>
              </w:rPr>
              <w:t>公告截止时间：</w:t>
            </w:r>
          </w:p>
        </w:tc>
        <w:tc>
          <w:tcPr>
            <w:tcW w:w="3355"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rPr>
              <w:t>2020-</w:t>
            </w:r>
            <w:r>
              <w:rPr>
                <w:rFonts w:hint="eastAsia" w:ascii="宋体" w:hAnsi="宋体" w:cs="宋体"/>
                <w:bCs/>
                <w:sz w:val="24"/>
                <w:szCs w:val="24"/>
                <w:lang w:val="en-US" w:eastAsia="zh-CN"/>
              </w:rPr>
              <w:t>06</w:t>
            </w:r>
            <w:r>
              <w:rPr>
                <w:rFonts w:hint="eastAsia" w:ascii="宋体" w:hAnsi="宋体" w:eastAsia="宋体" w:cs="宋体"/>
                <w:bCs/>
                <w:sz w:val="24"/>
                <w:szCs w:val="24"/>
              </w:rPr>
              <w:t>-</w:t>
            </w:r>
            <w:r>
              <w:rPr>
                <w:rFonts w:hint="eastAsia" w:ascii="宋体" w:hAnsi="宋体" w:cs="宋体"/>
                <w:bCs/>
                <w:sz w:val="24"/>
                <w:szCs w:val="24"/>
                <w:lang w:val="en-US" w:eastAsia="zh-CN"/>
              </w:rPr>
              <w:t>29</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3"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标的物基本情况：</w:t>
            </w:r>
          </w:p>
        </w:tc>
        <w:tc>
          <w:tcPr>
            <w:tcW w:w="851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4" w:lineRule="exact"/>
              <w:ind w:firstLine="456" w:firstLineChars="200"/>
              <w:textAlignment w:val="auto"/>
              <w:outlineLvl w:val="9"/>
              <w:rPr>
                <w:rFonts w:ascii="仿宋" w:hAnsi="仿宋" w:eastAsia="仿宋" w:cs="仿宋"/>
                <w:color w:val="000000"/>
                <w:spacing w:val="-14"/>
                <w:sz w:val="24"/>
              </w:rPr>
            </w:pPr>
            <w:r>
              <w:rPr>
                <w:rFonts w:hint="eastAsia" w:ascii="仿宋" w:hAnsi="仿宋" w:eastAsia="仿宋" w:cs="仿宋"/>
                <w:color w:val="000000"/>
                <w:spacing w:val="-6"/>
                <w:kern w:val="10"/>
                <w:sz w:val="24"/>
              </w:rPr>
              <w:t>本次招租房屋共设1个标的，标的为</w:t>
            </w:r>
            <w:r>
              <w:rPr>
                <w:rFonts w:hint="eastAsia" w:ascii="仿宋" w:hAnsi="仿宋" w:eastAsia="仿宋" w:cs="仿宋"/>
                <w:color w:val="000000"/>
                <w:spacing w:val="-14"/>
                <w:sz w:val="24"/>
                <w:lang w:eastAsia="zh-CN"/>
              </w:rPr>
              <w:t>江东街道樊村新建幼儿园房屋</w:t>
            </w:r>
            <w:r>
              <w:rPr>
                <w:rFonts w:hint="eastAsia" w:ascii="仿宋" w:hAnsi="仿宋" w:eastAsia="仿宋" w:cs="仿宋"/>
                <w:color w:val="000000"/>
                <w:spacing w:val="-14"/>
                <w:sz w:val="24"/>
              </w:rPr>
              <w:t>，</w:t>
            </w:r>
            <w:r>
              <w:rPr>
                <w:rFonts w:hint="eastAsia" w:ascii="仿宋" w:hAnsi="仿宋" w:eastAsia="仿宋" w:cs="仿宋"/>
                <w:color w:val="000000"/>
                <w:spacing w:val="-14"/>
                <w:sz w:val="24"/>
                <w:lang w:eastAsia="zh-CN"/>
              </w:rPr>
              <w:t>整体出租，房屋为地下局部一层，地上三层建筑，</w:t>
            </w:r>
            <w:r>
              <w:rPr>
                <w:rFonts w:hint="eastAsia" w:ascii="仿宋" w:hAnsi="仿宋" w:eastAsia="仿宋" w:cs="仿宋"/>
                <w:color w:val="000000"/>
                <w:spacing w:val="-14"/>
                <w:sz w:val="24"/>
              </w:rPr>
              <w:t>建筑面积</w:t>
            </w:r>
            <w:r>
              <w:rPr>
                <w:rFonts w:hint="eastAsia" w:ascii="仿宋" w:hAnsi="仿宋" w:eastAsia="仿宋" w:cs="仿宋"/>
                <w:color w:val="000000"/>
                <w:spacing w:val="-14"/>
                <w:sz w:val="24"/>
                <w:lang w:eastAsia="zh-CN"/>
              </w:rPr>
              <w:t>合计</w:t>
            </w:r>
            <w:r>
              <w:rPr>
                <w:rFonts w:hint="eastAsia" w:ascii="仿宋" w:hAnsi="仿宋" w:eastAsia="仿宋" w:cs="仿宋"/>
                <w:color w:val="000000"/>
                <w:spacing w:val="-14"/>
                <w:sz w:val="24"/>
              </w:rPr>
              <w:t>约</w:t>
            </w:r>
            <w:r>
              <w:rPr>
                <w:rFonts w:hint="eastAsia" w:ascii="仿宋" w:hAnsi="仿宋" w:eastAsia="仿宋" w:cs="仿宋"/>
                <w:color w:val="000000"/>
                <w:spacing w:val="-14"/>
                <w:sz w:val="24"/>
                <w:lang w:val="en-US" w:eastAsia="zh-CN"/>
              </w:rPr>
              <w:t>4036.82</w:t>
            </w:r>
            <w:r>
              <w:rPr>
                <w:rFonts w:hint="eastAsia" w:ascii="仿宋" w:hAnsi="仿宋" w:eastAsia="仿宋" w:cs="仿宋"/>
                <w:color w:val="000000"/>
                <w:spacing w:val="-14"/>
                <w:sz w:val="24"/>
              </w:rPr>
              <w:t>㎡</w:t>
            </w:r>
            <w:r>
              <w:rPr>
                <w:rFonts w:hint="eastAsia" w:ascii="仿宋" w:hAnsi="仿宋" w:eastAsia="仿宋" w:cs="仿宋"/>
                <w:color w:val="000000"/>
                <w:spacing w:val="-14"/>
                <w:sz w:val="24"/>
                <w:lang w:eastAsia="zh-CN"/>
              </w:rPr>
              <w:t>。其中，地上建筑面积约</w:t>
            </w:r>
            <w:r>
              <w:rPr>
                <w:rFonts w:hint="eastAsia" w:ascii="仿宋" w:hAnsi="仿宋" w:eastAsia="仿宋" w:cs="仿宋"/>
                <w:color w:val="000000"/>
                <w:spacing w:val="-14"/>
                <w:sz w:val="24"/>
                <w:lang w:val="en-US" w:eastAsia="zh-CN"/>
              </w:rPr>
              <w:t>3950.63</w:t>
            </w:r>
            <w:r>
              <w:rPr>
                <w:rFonts w:hint="eastAsia" w:ascii="仿宋" w:hAnsi="仿宋" w:eastAsia="仿宋" w:cs="仿宋"/>
                <w:color w:val="000000"/>
                <w:spacing w:val="-14"/>
                <w:sz w:val="24"/>
              </w:rPr>
              <w:t>㎡</w:t>
            </w:r>
            <w:r>
              <w:rPr>
                <w:rFonts w:hint="eastAsia" w:ascii="仿宋" w:hAnsi="仿宋" w:eastAsia="仿宋" w:cs="仿宋"/>
                <w:color w:val="000000"/>
                <w:spacing w:val="-14"/>
                <w:sz w:val="24"/>
                <w:lang w:eastAsia="zh-CN"/>
              </w:rPr>
              <w:t>，地下建筑面积约</w:t>
            </w:r>
            <w:r>
              <w:rPr>
                <w:rFonts w:hint="eastAsia" w:ascii="仿宋" w:hAnsi="仿宋" w:eastAsia="仿宋" w:cs="仿宋"/>
                <w:color w:val="000000"/>
                <w:spacing w:val="-14"/>
                <w:sz w:val="24"/>
                <w:lang w:val="en-US" w:eastAsia="zh-CN"/>
              </w:rPr>
              <w:t>86.19</w:t>
            </w:r>
            <w:r>
              <w:rPr>
                <w:rFonts w:hint="eastAsia" w:ascii="仿宋" w:hAnsi="仿宋" w:eastAsia="仿宋" w:cs="仿宋"/>
                <w:color w:val="000000"/>
                <w:spacing w:val="-14"/>
                <w:sz w:val="24"/>
              </w:rPr>
              <w:t>㎡。</w:t>
            </w:r>
            <w:r>
              <w:rPr>
                <w:rFonts w:hint="eastAsia" w:ascii="仿宋" w:hAnsi="仿宋" w:eastAsia="仿宋" w:cs="仿宋"/>
                <w:b/>
                <w:bCs/>
                <w:sz w:val="24"/>
                <w:szCs w:val="24"/>
                <w:highlight w:val="none"/>
              </w:rPr>
              <w:t>面积数据仅作参考，房屋以实地现状为准。</w:t>
            </w:r>
          </w:p>
          <w:p>
            <w:pPr>
              <w:keepNext w:val="0"/>
              <w:keepLines w:val="0"/>
              <w:pageBreakBefore w:val="0"/>
              <w:kinsoku/>
              <w:wordWrap/>
              <w:overflowPunct/>
              <w:autoSpaceDE/>
              <w:autoSpaceDN/>
              <w:bidi w:val="0"/>
              <w:adjustRightInd w:val="0"/>
              <w:snapToGrid w:val="0"/>
              <w:spacing w:line="304" w:lineRule="exact"/>
              <w:ind w:firstLine="420"/>
              <w:textAlignment w:val="auto"/>
              <w:rPr>
                <w:rFonts w:hint="eastAsia" w:ascii="仿宋" w:hAnsi="仿宋" w:eastAsia="仿宋" w:cs="仿宋"/>
                <w:b/>
                <w:bCs/>
                <w:color w:val="000000"/>
                <w:spacing w:val="-14"/>
                <w:sz w:val="24"/>
              </w:rPr>
            </w:pPr>
            <w:r>
              <w:rPr>
                <w:rFonts w:hint="eastAsia" w:ascii="仿宋" w:hAnsi="仿宋" w:eastAsia="仿宋" w:cs="仿宋"/>
                <w:b/>
                <w:bCs/>
                <w:color w:val="000000"/>
                <w:spacing w:val="-14"/>
                <w:sz w:val="24"/>
              </w:rPr>
              <w:t>租赁期限：</w:t>
            </w:r>
            <w:r>
              <w:rPr>
                <w:rFonts w:hint="eastAsia" w:ascii="仿宋" w:hAnsi="仿宋" w:eastAsia="仿宋" w:cs="仿宋"/>
                <w:b w:val="0"/>
                <w:bCs w:val="0"/>
                <w:color w:val="000000"/>
                <w:spacing w:val="-14"/>
                <w:sz w:val="24"/>
                <w:lang w:val="en-US" w:eastAsia="zh-CN"/>
              </w:rPr>
              <w:t>20</w:t>
            </w:r>
            <w:r>
              <w:rPr>
                <w:rFonts w:hint="eastAsia" w:ascii="仿宋" w:hAnsi="仿宋" w:eastAsia="仿宋" w:cs="仿宋"/>
                <w:b w:val="0"/>
                <w:bCs w:val="0"/>
                <w:color w:val="000000"/>
                <w:spacing w:val="-6"/>
                <w:kern w:val="10"/>
                <w:sz w:val="24"/>
              </w:rPr>
              <w:t>年</w:t>
            </w:r>
            <w:r>
              <w:rPr>
                <w:rFonts w:ascii="仿宋" w:hAnsi="仿宋" w:eastAsia="仿宋" w:cs="仿宋"/>
                <w:color w:val="000000"/>
                <w:spacing w:val="-6"/>
                <w:kern w:val="0"/>
                <w:sz w:val="24"/>
                <w:szCs w:val="24"/>
                <w:lang w:val="en-US" w:eastAsia="zh-CN" w:bidi="ar"/>
              </w:rPr>
              <w:t>（</w:t>
            </w:r>
            <w:r>
              <w:rPr>
                <w:rFonts w:hint="eastAsia" w:ascii="仿宋" w:hAnsi="仿宋" w:eastAsia="仿宋" w:cs="仿宋"/>
                <w:color w:val="000000"/>
                <w:spacing w:val="-6"/>
                <w:kern w:val="0"/>
                <w:sz w:val="24"/>
                <w:szCs w:val="24"/>
                <w:lang w:val="en-US" w:eastAsia="zh-CN" w:bidi="ar"/>
              </w:rPr>
              <w:t>自</w:t>
            </w:r>
            <w:r>
              <w:rPr>
                <w:rFonts w:hint="eastAsia" w:ascii="仿宋" w:hAnsi="仿宋" w:eastAsia="仿宋" w:cs="仿宋"/>
                <w:color w:val="000000"/>
                <w:kern w:val="0"/>
                <w:sz w:val="24"/>
                <w:szCs w:val="24"/>
                <w:lang w:val="en-US" w:eastAsia="zh-CN" w:bidi="ar"/>
              </w:rPr>
              <w:t>《租赁合同》约定交付之日起开始计算</w:t>
            </w:r>
            <w:r>
              <w:rPr>
                <w:rFonts w:hint="eastAsia" w:ascii="仿宋" w:hAnsi="仿宋" w:eastAsia="仿宋" w:cs="仿宋"/>
                <w:color w:val="000000"/>
                <w:spacing w:val="-6"/>
                <w:kern w:val="0"/>
                <w:sz w:val="24"/>
                <w:szCs w:val="24"/>
                <w:lang w:val="en-US" w:eastAsia="zh-CN" w:bidi="ar"/>
              </w:rPr>
              <w:t>）。</w:t>
            </w:r>
          </w:p>
          <w:p>
            <w:pPr>
              <w:keepNext w:val="0"/>
              <w:keepLines w:val="0"/>
              <w:pageBreakBefore w:val="0"/>
              <w:kinsoku/>
              <w:wordWrap/>
              <w:overflowPunct/>
              <w:autoSpaceDE/>
              <w:autoSpaceDN/>
              <w:bidi w:val="0"/>
              <w:adjustRightInd w:val="0"/>
              <w:snapToGrid w:val="0"/>
              <w:spacing w:line="304" w:lineRule="exact"/>
              <w:ind w:firstLine="426" w:firstLineChars="200"/>
              <w:textAlignment w:val="auto"/>
              <w:rPr>
                <w:rFonts w:ascii="仿宋" w:hAnsi="仿宋" w:eastAsia="仿宋" w:cs="仿宋"/>
                <w:sz w:val="24"/>
                <w:highlight w:val="none"/>
              </w:rPr>
            </w:pPr>
            <w:r>
              <w:rPr>
                <w:rFonts w:hint="eastAsia" w:ascii="仿宋" w:hAnsi="仿宋" w:eastAsia="仿宋" w:cs="仿宋"/>
                <w:b/>
                <w:bCs/>
                <w:color w:val="000000"/>
                <w:spacing w:val="-14"/>
                <w:sz w:val="24"/>
              </w:rPr>
              <w:t>租赁用途：</w:t>
            </w:r>
            <w:r>
              <w:rPr>
                <w:rFonts w:hint="eastAsia" w:ascii="仿宋" w:hAnsi="仿宋" w:eastAsia="仿宋" w:cs="仿宋"/>
                <w:b/>
                <w:sz w:val="24"/>
              </w:rPr>
              <w:t>幼儿园</w:t>
            </w:r>
            <w:r>
              <w:rPr>
                <w:rFonts w:hint="eastAsia" w:ascii="仿宋" w:hAnsi="仿宋" w:eastAsia="仿宋" w:cs="仿宋"/>
                <w:b/>
                <w:sz w:val="24"/>
                <w:lang w:val="en-US" w:eastAsia="zh-CN"/>
              </w:rPr>
              <w:t>,</w:t>
            </w:r>
            <w:r>
              <w:rPr>
                <w:rFonts w:ascii="仿宋" w:hAnsi="仿宋" w:eastAsia="仿宋" w:cs="仿宋"/>
                <w:color w:val="000000"/>
                <w:kern w:val="0"/>
                <w:sz w:val="24"/>
                <w:szCs w:val="24"/>
                <w:lang w:val="en-US" w:eastAsia="zh-CN" w:bidi="ar"/>
              </w:rPr>
              <w:t>经营项目须符合国家法律法规、地方规定，严禁经营有生态污染等项目。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7"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交易方式：</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sz w:val="24"/>
              </w:rPr>
            </w:pPr>
            <w:r>
              <w:rPr>
                <w:rFonts w:hint="eastAsia" w:ascii="仿宋" w:hAnsi="仿宋" w:eastAsia="仿宋" w:cs="仿宋"/>
                <w:sz w:val="24"/>
              </w:rPr>
              <w:t>网络公开竞价交易方式（e交易网：</w:t>
            </w:r>
            <w:r>
              <w:fldChar w:fldCharType="begin"/>
            </w:r>
            <w:r>
              <w:instrText xml:space="preserve"> HYPERLINK "http://www.ejy365.com/" </w:instrText>
            </w:r>
            <w:r>
              <w:fldChar w:fldCharType="separate"/>
            </w:r>
            <w:r>
              <w:rPr>
                <w:rStyle w:val="15"/>
                <w:rFonts w:hint="eastAsia" w:ascii="仿宋" w:hAnsi="仿宋" w:eastAsia="仿宋" w:cs="仿宋"/>
                <w:color w:val="auto"/>
                <w:spacing w:val="-14"/>
                <w:sz w:val="24"/>
                <w:u w:val="single"/>
              </w:rPr>
              <w:t>www.ejy365.com</w:t>
            </w:r>
            <w:r>
              <w:rPr>
                <w:rStyle w:val="15"/>
                <w:rFonts w:hint="eastAsia" w:ascii="仿宋" w:hAnsi="仿宋" w:eastAsia="仿宋" w:cs="仿宋"/>
                <w:color w:val="auto"/>
                <w:spacing w:val="-14"/>
                <w:sz w:val="24"/>
                <w:u w:val="single"/>
              </w:rPr>
              <w:fldChar w:fldCharType="end"/>
            </w:r>
            <w:r>
              <w:rPr>
                <w:rFonts w:hint="eastAsia" w:ascii="仿宋" w:hAnsi="仿宋" w:eastAsia="仿宋" w:cs="仿宋"/>
                <w:spacing w:val="-14"/>
                <w:sz w:val="24"/>
                <w:u w:val="single"/>
              </w:rPr>
              <w:t xml:space="preserve"> </w:t>
            </w: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sz w:val="24"/>
              </w:rPr>
            </w:pPr>
            <w:r>
              <w:rPr>
                <w:rFonts w:hint="eastAsia" w:ascii="仿宋" w:hAnsi="仿宋" w:eastAsia="仿宋" w:cs="仿宋"/>
                <w:sz w:val="24"/>
              </w:rPr>
              <w:t>在公告期内，须有二家或二家以上合格竞租人报名，采取</w:t>
            </w:r>
            <w:r>
              <w:rPr>
                <w:rFonts w:hint="eastAsia" w:ascii="仿宋" w:hAnsi="仿宋" w:eastAsia="仿宋" w:cs="仿宋"/>
                <w:b/>
                <w:bCs/>
                <w:sz w:val="24"/>
              </w:rPr>
              <w:t>网络竞价</w:t>
            </w:r>
            <w:r>
              <w:rPr>
                <w:rFonts w:hint="eastAsia" w:ascii="仿宋" w:hAnsi="仿宋" w:eastAsia="仿宋" w:cs="仿宋"/>
                <w:sz w:val="24"/>
              </w:rPr>
              <w:t>方式确定承租方。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20"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交易条件：</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b/>
                <w:kern w:val="0"/>
                <w:sz w:val="24"/>
                <w:szCs w:val="24"/>
                <w:u w:val="single"/>
              </w:rPr>
            </w:pPr>
            <w:r>
              <w:rPr>
                <w:rFonts w:hint="eastAsia" w:ascii="仿宋" w:hAnsi="仿宋" w:eastAsia="仿宋" w:cs="仿宋"/>
                <w:kern w:val="0"/>
                <w:sz w:val="24"/>
                <w:szCs w:val="24"/>
              </w:rPr>
              <w:t>1、具有完全民事行为能力的自然人，法人、具有独立承担民事责任能力的其他组织。根据《关于在全市公共资源交易活动中应用报告的通知》（义行服管【2017】17号）、《义乌市个人信用管理办法（试行）》（义政办发【2017】112号）规定，企业信用等级为E类和个人信用积分在50分以下的竞价人，不得参加本次标的的竞价</w:t>
            </w:r>
            <w:r>
              <w:rPr>
                <w:rFonts w:hint="eastAsia" w:ascii="仿宋" w:hAnsi="仿宋" w:eastAsia="仿宋" w:cs="仿宋"/>
                <w:b/>
                <w:color w:val="auto"/>
                <w:sz w:val="24"/>
                <w:szCs w:val="24"/>
              </w:rPr>
              <w:t>（请意向竞租人自行登录“义乌市信用信息核查平台”或微信关注“信用义乌”查询）。</w:t>
            </w:r>
          </w:p>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kern w:val="0"/>
                <w:sz w:val="24"/>
                <w:szCs w:val="24"/>
                <w:highlight w:val="none"/>
              </w:rPr>
            </w:pPr>
            <w:r>
              <w:rPr>
                <w:rFonts w:hint="eastAsia" w:ascii="仿宋" w:hAnsi="仿宋" w:eastAsia="仿宋" w:cs="仿宋"/>
                <w:kern w:val="0"/>
                <w:sz w:val="24"/>
                <w:szCs w:val="24"/>
              </w:rPr>
              <w:t>2、竞租人应遵守本文件和国家法律法规的有关规定。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7"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highlight w:val="none"/>
              </w:rPr>
            </w:pPr>
            <w:r>
              <w:rPr>
                <w:rFonts w:hint="eastAsia" w:ascii="黑体" w:hAnsi="黑体" w:eastAsia="黑体" w:cs="黑体"/>
                <w:b/>
                <w:sz w:val="24"/>
                <w:highlight w:val="none"/>
                <w:lang w:eastAsia="zh-CN"/>
              </w:rPr>
              <w:t>租金</w:t>
            </w:r>
            <w:r>
              <w:rPr>
                <w:rFonts w:hint="eastAsia" w:ascii="黑体" w:hAnsi="黑体" w:eastAsia="黑体" w:cs="黑体"/>
                <w:b/>
                <w:sz w:val="24"/>
                <w:highlight w:val="none"/>
              </w:rPr>
              <w:t>起始价：</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ind w:firstLine="420"/>
              <w:textAlignment w:val="auto"/>
              <w:rPr>
                <w:rFonts w:hint="eastAsia" w:ascii="仿宋" w:hAnsi="仿宋" w:eastAsia="宋体" w:cs="仿宋"/>
                <w:b/>
                <w:bCs/>
                <w:sz w:val="24"/>
                <w:szCs w:val="24"/>
                <w:highlight w:val="none"/>
                <w:u w:val="single"/>
                <w:lang w:eastAsia="zh-CN"/>
              </w:rPr>
            </w:pPr>
            <w:r>
              <w:rPr>
                <w:rFonts w:hint="eastAsia" w:ascii="仿宋" w:hAnsi="仿宋" w:eastAsia="仿宋" w:cs="仿宋"/>
                <w:b/>
                <w:bCs/>
                <w:color w:val="000000"/>
                <w:kern w:val="0"/>
                <w:sz w:val="24"/>
                <w:szCs w:val="24"/>
                <w:lang w:val="en-US" w:eastAsia="zh-CN" w:bidi="ar"/>
              </w:rPr>
              <w:t>第一年租金起始价为150万元</w:t>
            </w:r>
            <w:r>
              <w:rPr>
                <w:rFonts w:hint="eastAsia" w:ascii="仿宋" w:hAnsi="仿宋" w:eastAsia="仿宋" w:cs="仿宋"/>
                <w:color w:val="000000"/>
                <w:kern w:val="0"/>
                <w:sz w:val="24"/>
                <w:szCs w:val="24"/>
                <w:lang w:val="en-US" w:eastAsia="zh-CN" w:bidi="ar"/>
              </w:rPr>
              <w:t>，不设保留价。</w:t>
            </w:r>
            <w:r>
              <w:rPr>
                <w:rFonts w:hint="eastAsia" w:ascii="仿宋" w:hAnsi="仿宋" w:eastAsia="仿宋" w:cs="仿宋"/>
                <w:sz w:val="24"/>
                <w:highlight w:val="none"/>
              </w:rPr>
              <w:t>以</w:t>
            </w:r>
            <w:r>
              <w:rPr>
                <w:rFonts w:hint="eastAsia" w:ascii="仿宋" w:hAnsi="仿宋" w:eastAsia="仿宋" w:cs="仿宋"/>
                <w:sz w:val="24"/>
                <w:highlight w:val="none"/>
                <w:lang w:eastAsia="zh-CN"/>
              </w:rPr>
              <w:t>四</w:t>
            </w:r>
            <w:r>
              <w:rPr>
                <w:rFonts w:hint="eastAsia" w:ascii="仿宋" w:hAnsi="仿宋" w:eastAsia="仿宋" w:cs="仿宋"/>
                <w:sz w:val="24"/>
                <w:highlight w:val="none"/>
              </w:rPr>
              <w:t>年</w:t>
            </w:r>
            <w:r>
              <w:rPr>
                <w:rFonts w:hint="eastAsia" w:ascii="仿宋" w:hAnsi="仿宋" w:eastAsia="仿宋" w:cs="仿宋"/>
                <w:sz w:val="24"/>
                <w:highlight w:val="none"/>
                <w:lang w:eastAsia="zh-CN"/>
              </w:rPr>
              <w:t>租金</w:t>
            </w:r>
            <w:r>
              <w:rPr>
                <w:rFonts w:hint="eastAsia" w:ascii="仿宋" w:hAnsi="仿宋" w:eastAsia="仿宋" w:cs="仿宋"/>
                <w:sz w:val="24"/>
                <w:highlight w:val="none"/>
              </w:rPr>
              <w:t>为一个周期，</w:t>
            </w:r>
            <w:r>
              <w:rPr>
                <w:rFonts w:hint="eastAsia" w:ascii="仿宋" w:hAnsi="仿宋" w:eastAsia="仿宋" w:cs="仿宋"/>
                <w:sz w:val="24"/>
                <w:highlight w:val="none"/>
                <w:lang w:eastAsia="zh-CN"/>
              </w:rPr>
              <w:t>周期内租金不变，</w:t>
            </w:r>
            <w:r>
              <w:rPr>
                <w:rFonts w:hint="eastAsia" w:ascii="仿宋" w:hAnsi="仿宋" w:eastAsia="仿宋" w:cs="仿宋"/>
                <w:sz w:val="24"/>
                <w:highlight w:val="none"/>
              </w:rPr>
              <w:t>下一个周期租金在上一个周期租金的基础上递增5%。租金一年</w:t>
            </w:r>
            <w:r>
              <w:rPr>
                <w:rFonts w:hint="eastAsia" w:ascii="仿宋" w:hAnsi="仿宋" w:eastAsia="仿宋" w:cs="仿宋"/>
                <w:sz w:val="24"/>
                <w:highlight w:val="none"/>
                <w:lang w:eastAsia="zh-CN"/>
              </w:rPr>
              <w:t>支付一次</w:t>
            </w:r>
            <w:r>
              <w:rPr>
                <w:rFonts w:hint="eastAsia" w:ascii="仿宋" w:hAnsi="仿宋" w:eastAsia="仿宋" w:cs="仿宋"/>
                <w:sz w:val="24"/>
                <w:highlight w:val="none"/>
              </w:rPr>
              <w:t>，</w:t>
            </w:r>
            <w:r>
              <w:rPr>
                <w:rFonts w:hint="eastAsia" w:ascii="仿宋" w:hAnsi="仿宋" w:eastAsia="仿宋" w:cs="仿宋"/>
                <w:sz w:val="24"/>
                <w:highlight w:val="none"/>
                <w:lang w:eastAsia="zh-CN"/>
              </w:rPr>
              <w:t>下一年租金提前</w:t>
            </w:r>
            <w:r>
              <w:rPr>
                <w:rFonts w:hint="eastAsia" w:ascii="仿宋" w:hAnsi="仿宋" w:eastAsia="仿宋" w:cs="仿宋"/>
                <w:sz w:val="24"/>
                <w:highlight w:val="none"/>
                <w:lang w:val="en-US" w:eastAsia="zh-CN"/>
              </w:rPr>
              <w:t>6个月付清。</w:t>
            </w:r>
            <w:r>
              <w:rPr>
                <w:rFonts w:hint="eastAsia" w:ascii="仿宋" w:hAnsi="仿宋" w:eastAsia="仿宋" w:cs="仿宋"/>
                <w:sz w:val="24"/>
                <w:highlight w:val="none"/>
              </w:rPr>
              <w:t>租金起始价为网络竞价的起始价。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仿宋" w:hAnsi="仿宋" w:eastAsia="仿宋" w:cs="仿宋"/>
                <w:b/>
                <w:sz w:val="24"/>
                <w:highlight w:val="none"/>
              </w:rPr>
            </w:pPr>
            <w:r>
              <w:rPr>
                <w:rFonts w:hint="eastAsia" w:ascii="黑体" w:hAnsi="黑体" w:eastAsia="黑体" w:cs="黑体"/>
                <w:b/>
                <w:sz w:val="24"/>
                <w:highlight w:val="none"/>
              </w:rPr>
              <w:t>交易报名：</w:t>
            </w:r>
          </w:p>
        </w:tc>
        <w:tc>
          <w:tcPr>
            <w:tcW w:w="8510" w:type="dxa"/>
            <w:gridSpan w:val="3"/>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26" w:firstLineChars="200"/>
              <w:jc w:val="left"/>
              <w:textAlignment w:val="auto"/>
              <w:rPr>
                <w:rFonts w:hint="eastAsia" w:ascii="仿宋" w:hAnsi="仿宋" w:eastAsia="仿宋" w:cs="仿宋"/>
                <w:bCs/>
                <w:spacing w:val="-14"/>
                <w:sz w:val="24"/>
                <w:szCs w:val="24"/>
                <w:highlight w:val="none"/>
              </w:rPr>
            </w:pPr>
            <w:r>
              <w:rPr>
                <w:rFonts w:hint="eastAsia" w:ascii="仿宋" w:hAnsi="仿宋" w:eastAsia="仿宋" w:cs="仿宋"/>
                <w:b/>
                <w:bCs w:val="0"/>
                <w:spacing w:val="-14"/>
                <w:sz w:val="24"/>
                <w:szCs w:val="24"/>
                <w:highlight w:val="none"/>
              </w:rPr>
              <w:t>1、报名时间：</w:t>
            </w:r>
            <w:r>
              <w:rPr>
                <w:rFonts w:hint="eastAsia" w:ascii="仿宋" w:hAnsi="仿宋" w:eastAsia="仿宋" w:cs="仿宋"/>
                <w:b/>
                <w:bCs w:val="0"/>
                <w:sz w:val="24"/>
                <w:szCs w:val="24"/>
                <w:highlight w:val="none"/>
              </w:rPr>
              <w:t>2020年</w:t>
            </w:r>
            <w:r>
              <w:rPr>
                <w:rFonts w:hint="eastAsia" w:ascii="仿宋" w:hAnsi="仿宋" w:eastAsia="仿宋" w:cs="仿宋"/>
                <w:b/>
                <w:bCs w:val="0"/>
                <w:sz w:val="24"/>
                <w:szCs w:val="24"/>
                <w:highlight w:val="none"/>
                <w:lang w:val="en-US" w:eastAsia="zh-CN"/>
              </w:rPr>
              <w:t>6</w:t>
            </w:r>
            <w:r>
              <w:rPr>
                <w:rFonts w:hint="eastAsia" w:ascii="仿宋" w:hAnsi="仿宋" w:eastAsia="仿宋" w:cs="仿宋"/>
                <w:b/>
                <w:bCs w:val="0"/>
                <w:sz w:val="24"/>
                <w:szCs w:val="24"/>
                <w:highlight w:val="none"/>
              </w:rPr>
              <w:t>月</w:t>
            </w:r>
            <w:r>
              <w:rPr>
                <w:rFonts w:hint="eastAsia" w:ascii="仿宋" w:hAnsi="仿宋" w:eastAsia="仿宋" w:cs="仿宋"/>
                <w:b/>
                <w:bCs w:val="0"/>
                <w:sz w:val="24"/>
                <w:szCs w:val="24"/>
                <w:highlight w:val="none"/>
                <w:lang w:val="en-US" w:eastAsia="zh-CN"/>
              </w:rPr>
              <w:t>22</w:t>
            </w:r>
            <w:r>
              <w:rPr>
                <w:rFonts w:hint="eastAsia" w:ascii="仿宋" w:hAnsi="仿宋" w:eastAsia="仿宋" w:cs="仿宋"/>
                <w:b/>
                <w:bCs w:val="0"/>
                <w:sz w:val="24"/>
                <w:szCs w:val="24"/>
                <w:highlight w:val="none"/>
              </w:rPr>
              <w:t>日至</w:t>
            </w:r>
            <w:r>
              <w:rPr>
                <w:rFonts w:hint="eastAsia" w:ascii="仿宋" w:hAnsi="仿宋" w:eastAsia="仿宋" w:cs="仿宋"/>
                <w:b/>
                <w:bCs w:val="0"/>
                <w:sz w:val="24"/>
                <w:szCs w:val="24"/>
                <w:highlight w:val="none"/>
                <w:lang w:val="en-US" w:eastAsia="zh-CN"/>
              </w:rPr>
              <w:t>6</w:t>
            </w:r>
            <w:r>
              <w:rPr>
                <w:rFonts w:hint="eastAsia" w:ascii="仿宋" w:hAnsi="仿宋" w:eastAsia="仿宋" w:cs="仿宋"/>
                <w:b/>
                <w:bCs w:val="0"/>
                <w:sz w:val="24"/>
                <w:szCs w:val="24"/>
                <w:highlight w:val="none"/>
              </w:rPr>
              <w:t>月</w:t>
            </w:r>
            <w:r>
              <w:rPr>
                <w:rFonts w:hint="eastAsia" w:ascii="仿宋" w:hAnsi="仿宋" w:eastAsia="仿宋" w:cs="仿宋"/>
                <w:b/>
                <w:bCs w:val="0"/>
                <w:sz w:val="24"/>
                <w:szCs w:val="24"/>
                <w:highlight w:val="none"/>
                <w:lang w:val="en-US" w:eastAsia="zh-CN"/>
              </w:rPr>
              <w:t>29</w:t>
            </w:r>
            <w:r>
              <w:rPr>
                <w:rFonts w:hint="eastAsia" w:ascii="仿宋" w:hAnsi="仿宋" w:eastAsia="仿宋" w:cs="仿宋"/>
                <w:b/>
                <w:bCs w:val="0"/>
                <w:sz w:val="24"/>
                <w:szCs w:val="24"/>
                <w:highlight w:val="none"/>
              </w:rPr>
              <w:t>日</w:t>
            </w:r>
            <w:r>
              <w:rPr>
                <w:rFonts w:hint="eastAsia" w:ascii="仿宋" w:hAnsi="仿宋" w:eastAsia="仿宋" w:cs="仿宋"/>
                <w:b/>
                <w:bCs w:val="0"/>
                <w:spacing w:val="-14"/>
                <w:sz w:val="24"/>
                <w:szCs w:val="24"/>
                <w:highlight w:val="none"/>
              </w:rPr>
              <w:t>16：00时止</w:t>
            </w:r>
            <w:r>
              <w:rPr>
                <w:rFonts w:hint="eastAsia" w:ascii="仿宋" w:hAnsi="仿宋" w:eastAsia="仿宋" w:cs="仿宋"/>
                <w:color w:val="000000"/>
                <w:kern w:val="0"/>
                <w:sz w:val="24"/>
                <w:szCs w:val="24"/>
                <w:highlight w:val="none"/>
                <w:u w:val="single"/>
              </w:rPr>
              <w:t>（报名时间以本</w:t>
            </w:r>
            <w:r>
              <w:rPr>
                <w:rFonts w:hint="eastAsia" w:ascii="仿宋" w:hAnsi="仿宋" w:eastAsia="仿宋" w:cs="仿宋"/>
                <w:color w:val="000000"/>
                <w:kern w:val="0"/>
                <w:sz w:val="24"/>
                <w:szCs w:val="24"/>
                <w:highlight w:val="none"/>
                <w:u w:val="single"/>
                <w:lang w:eastAsia="zh-CN"/>
              </w:rPr>
              <w:t>文件</w:t>
            </w:r>
            <w:r>
              <w:rPr>
                <w:rFonts w:hint="eastAsia" w:ascii="仿宋" w:hAnsi="仿宋" w:eastAsia="仿宋" w:cs="仿宋"/>
                <w:color w:val="000000"/>
                <w:kern w:val="0"/>
                <w:sz w:val="24"/>
                <w:szCs w:val="24"/>
                <w:highlight w:val="none"/>
                <w:u w:val="single"/>
              </w:rPr>
              <w:t>为准）</w:t>
            </w:r>
          </w:p>
          <w:p>
            <w:pPr>
              <w:keepNext w:val="0"/>
              <w:keepLines w:val="0"/>
              <w:pageBreakBefore w:val="0"/>
              <w:kinsoku/>
              <w:wordWrap/>
              <w:overflowPunct/>
              <w:topLinePunct w:val="0"/>
              <w:autoSpaceDE/>
              <w:autoSpaceDN/>
              <w:bidi w:val="0"/>
              <w:adjustRightInd w:val="0"/>
              <w:snapToGrid w:val="0"/>
              <w:spacing w:line="320" w:lineRule="exact"/>
              <w:ind w:firstLine="426" w:firstLineChars="200"/>
              <w:jc w:val="left"/>
              <w:textAlignment w:val="auto"/>
              <w:rPr>
                <w:rFonts w:hint="eastAsia" w:ascii="仿宋" w:hAnsi="仿宋" w:eastAsia="仿宋" w:cs="仿宋"/>
                <w:sz w:val="24"/>
                <w:szCs w:val="24"/>
                <w:highlight w:val="none"/>
              </w:rPr>
            </w:pPr>
            <w:r>
              <w:rPr>
                <w:rFonts w:hint="eastAsia" w:ascii="仿宋" w:hAnsi="仿宋" w:eastAsia="仿宋" w:cs="仿宋"/>
                <w:b/>
                <w:spacing w:val="-14"/>
                <w:sz w:val="24"/>
                <w:szCs w:val="24"/>
                <w:highlight w:val="none"/>
              </w:rPr>
              <w:t>2、报名手续：</w:t>
            </w:r>
            <w:r>
              <w:rPr>
                <w:rFonts w:hint="eastAsia" w:ascii="仿宋" w:hAnsi="仿宋" w:eastAsia="仿宋" w:cs="仿宋"/>
                <w:b/>
                <w:sz w:val="24"/>
                <w:szCs w:val="24"/>
                <w:highlight w:val="none"/>
                <w:u w:val="single"/>
              </w:rPr>
              <w:t>疫情防控期间，原则上要求意向人通过网络进行线上注册、报名。</w:t>
            </w:r>
            <w:r>
              <w:rPr>
                <w:rFonts w:hint="eastAsia" w:ascii="仿宋" w:hAnsi="仿宋" w:eastAsia="仿宋" w:cs="仿宋"/>
                <w:bCs/>
                <w:spacing w:val="-14"/>
                <w:sz w:val="24"/>
                <w:szCs w:val="24"/>
                <w:highlight w:val="none"/>
                <w:u w:val="single"/>
              </w:rPr>
              <w:t>（网络报名技术支持电话：</w:t>
            </w:r>
            <w:r>
              <w:rPr>
                <w:rFonts w:hint="eastAsia" w:ascii="仿宋" w:hAnsi="仿宋" w:eastAsia="仿宋" w:cs="仿宋"/>
                <w:bCs/>
                <w:spacing w:val="-14"/>
                <w:kern w:val="0"/>
                <w:sz w:val="24"/>
                <w:szCs w:val="24"/>
                <w:highlight w:val="none"/>
                <w:u w:val="single"/>
              </w:rPr>
              <w:t>0579-89906623）</w:t>
            </w:r>
          </w:p>
          <w:p>
            <w:pPr>
              <w:keepNext w:val="0"/>
              <w:keepLines w:val="0"/>
              <w:pageBreakBefore w:val="0"/>
              <w:widowControl/>
              <w:kinsoku/>
              <w:wordWrap/>
              <w:overflowPunct/>
              <w:topLinePunct w:val="0"/>
              <w:autoSpaceDE/>
              <w:autoSpaceDN/>
              <w:bidi w:val="0"/>
              <w:adjustRightInd w:val="0"/>
              <w:snapToGrid w:val="0"/>
              <w:spacing w:line="320" w:lineRule="exact"/>
              <w:ind w:firstLine="426" w:firstLineChars="200"/>
              <w:jc w:val="left"/>
              <w:textAlignment w:val="auto"/>
              <w:rPr>
                <w:rFonts w:hint="eastAsia" w:ascii="仿宋" w:hAnsi="仿宋" w:eastAsia="仿宋" w:cs="仿宋"/>
                <w:sz w:val="24"/>
                <w:szCs w:val="24"/>
                <w:highlight w:val="none"/>
              </w:rPr>
            </w:pPr>
            <w:r>
              <w:rPr>
                <w:rFonts w:hint="eastAsia" w:ascii="仿宋" w:hAnsi="仿宋" w:eastAsia="仿宋" w:cs="仿宋"/>
                <w:b/>
                <w:bCs/>
                <w:spacing w:val="-14"/>
                <w:kern w:val="0"/>
                <w:sz w:val="24"/>
                <w:szCs w:val="24"/>
                <w:highlight w:val="none"/>
              </w:rPr>
              <w:t>（1）注册：</w:t>
            </w:r>
            <w:r>
              <w:rPr>
                <w:rFonts w:hint="eastAsia" w:ascii="仿宋" w:hAnsi="仿宋" w:eastAsia="仿宋" w:cs="仿宋"/>
                <w:spacing w:val="-14"/>
                <w:kern w:val="0"/>
                <w:sz w:val="24"/>
                <w:szCs w:val="24"/>
                <w:highlight w:val="none"/>
              </w:rPr>
              <w:t>登录e交易网（</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"http://www.ejy365.com/" </w:instrText>
            </w:r>
            <w:r>
              <w:rPr>
                <w:rFonts w:hint="eastAsia" w:ascii="仿宋" w:hAnsi="仿宋" w:eastAsia="仿宋" w:cs="仿宋"/>
                <w:sz w:val="24"/>
                <w:szCs w:val="24"/>
                <w:highlight w:val="none"/>
              </w:rPr>
              <w:fldChar w:fldCharType="separate"/>
            </w:r>
            <w:r>
              <w:rPr>
                <w:rStyle w:val="15"/>
                <w:rFonts w:hint="eastAsia" w:ascii="仿宋" w:hAnsi="仿宋" w:eastAsia="仿宋" w:cs="仿宋"/>
                <w:color w:val="auto"/>
                <w:sz w:val="24"/>
                <w:szCs w:val="24"/>
                <w:highlight w:val="none"/>
              </w:rPr>
              <w:t>www.ejy365.com</w:t>
            </w:r>
            <w:r>
              <w:rPr>
                <w:rStyle w:val="15"/>
                <w:rFonts w:hint="eastAsia" w:ascii="仿宋" w:hAnsi="仿宋" w:eastAsia="仿宋" w:cs="仿宋"/>
                <w:color w:val="auto"/>
                <w:sz w:val="24"/>
                <w:szCs w:val="24"/>
                <w:highlight w:val="none"/>
              </w:rPr>
              <w:fldChar w:fldCharType="end"/>
            </w:r>
            <w:r>
              <w:rPr>
                <w:rFonts w:hint="eastAsia" w:ascii="仿宋" w:hAnsi="仿宋" w:eastAsia="仿宋" w:cs="仿宋"/>
                <w:spacing w:val="-14"/>
                <w:kern w:val="0"/>
                <w:sz w:val="24"/>
                <w:szCs w:val="24"/>
                <w:highlight w:val="none"/>
              </w:rPr>
              <w:t>）进行会员注册，填写完整身份信息，绑定银行账号。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0" w:lineRule="exact"/>
              <w:ind w:left="0" w:right="0" w:firstLine="426" w:firstLineChars="200"/>
              <w:jc w:val="left"/>
              <w:textAlignment w:val="auto"/>
              <w:rPr>
                <w:rFonts w:hint="eastAsia" w:ascii="仿宋" w:hAnsi="仿宋" w:eastAsia="仿宋" w:cs="仿宋"/>
                <w:color w:val="auto"/>
                <w:spacing w:val="-14"/>
                <w:kern w:val="0"/>
                <w:sz w:val="24"/>
                <w:szCs w:val="24"/>
                <w:lang w:val="en-US" w:eastAsia="zh-CN" w:bidi="ar"/>
              </w:rPr>
            </w:pPr>
            <w:r>
              <w:rPr>
                <w:rFonts w:hint="eastAsia" w:ascii="仿宋" w:hAnsi="仿宋" w:eastAsia="仿宋" w:cs="仿宋"/>
                <w:b/>
                <w:bCs/>
                <w:spacing w:val="-14"/>
                <w:kern w:val="0"/>
                <w:sz w:val="24"/>
                <w:szCs w:val="24"/>
                <w:highlight w:val="none"/>
              </w:rPr>
              <w:t>（2）申请：</w:t>
            </w:r>
            <w:r>
              <w:rPr>
                <w:rFonts w:hint="eastAsia" w:ascii="仿宋" w:hAnsi="仿宋" w:eastAsia="仿宋" w:cs="仿宋"/>
                <w:color w:val="auto"/>
                <w:spacing w:val="-14"/>
                <w:kern w:val="0"/>
                <w:sz w:val="24"/>
                <w:szCs w:val="24"/>
                <w:lang w:val="en-US" w:eastAsia="zh-CN" w:bidi="ar"/>
              </w:rPr>
              <w:t>注册完成后，在e交易网页中点击“产权交易”，选择待报名的项目，进入“标的列表”查看标的，再点击“报名交保证金”，法人报名须上传营业执照（原件）、法人代表身份证（正反双面原件），以及上传公告交易条件要求提供的相关资料，最后提交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0" w:lineRule="exact"/>
              <w:ind w:left="0" w:right="0" w:firstLine="424"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4"/>
                <w:kern w:val="0"/>
                <w:sz w:val="24"/>
                <w:szCs w:val="24"/>
                <w:lang w:val="en-US" w:eastAsia="zh-CN" w:bidi="ar"/>
              </w:rPr>
              <w:t>意向人报名相关资料也可以通过电子邮件、邮寄或其他互联网社交工具等形式进行提交。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0" w:lineRule="exact"/>
              <w:ind w:left="0" w:right="0" w:firstLine="424" w:firstLineChars="200"/>
              <w:jc w:val="left"/>
              <w:textAlignment w:val="auto"/>
              <w:rPr>
                <w:rFonts w:hint="eastAsia" w:ascii="仿宋" w:hAnsi="仿宋" w:eastAsia="仿宋" w:cs="仿宋"/>
                <w:bCs/>
                <w:sz w:val="24"/>
                <w:szCs w:val="24"/>
                <w:highlight w:val="none"/>
              </w:rPr>
            </w:pPr>
            <w:r>
              <w:rPr>
                <w:rFonts w:hint="eastAsia" w:ascii="仿宋" w:hAnsi="仿宋" w:eastAsia="仿宋" w:cs="仿宋"/>
                <w:b w:val="0"/>
                <w:bCs/>
                <w:color w:val="auto"/>
                <w:spacing w:val="-14"/>
                <w:kern w:val="0"/>
                <w:sz w:val="24"/>
                <w:szCs w:val="24"/>
                <w:lang w:val="en-US" w:eastAsia="zh-CN" w:bidi="ar"/>
              </w:rPr>
              <w:t>邮箱：</w:t>
            </w:r>
            <w:r>
              <w:rPr>
                <w:rFonts w:hint="eastAsia" w:ascii="仿宋" w:hAnsi="仿宋" w:eastAsia="仿宋" w:cs="仿宋"/>
                <w:b w:val="0"/>
                <w:bCs/>
                <w:color w:val="auto"/>
                <w:kern w:val="0"/>
                <w:sz w:val="24"/>
                <w:szCs w:val="24"/>
                <w:lang w:val="en-US" w:eastAsia="zh-CN" w:bidi="ar"/>
              </w:rPr>
              <w:fldChar w:fldCharType="begin"/>
            </w:r>
            <w:r>
              <w:rPr>
                <w:rFonts w:hint="eastAsia" w:ascii="仿宋" w:hAnsi="仿宋" w:eastAsia="仿宋" w:cs="仿宋"/>
                <w:b w:val="0"/>
                <w:bCs/>
                <w:color w:val="auto"/>
                <w:kern w:val="0"/>
                <w:sz w:val="24"/>
                <w:szCs w:val="24"/>
                <w:lang w:val="en-US" w:eastAsia="zh-CN" w:bidi="ar"/>
              </w:rPr>
              <w:instrText xml:space="preserve"> HYPERLINK "mailto:149396537@qq.com" </w:instrText>
            </w:r>
            <w:r>
              <w:rPr>
                <w:rFonts w:hint="eastAsia" w:ascii="仿宋" w:hAnsi="仿宋" w:eastAsia="仿宋" w:cs="仿宋"/>
                <w:b w:val="0"/>
                <w:bCs/>
                <w:color w:val="auto"/>
                <w:kern w:val="0"/>
                <w:sz w:val="24"/>
                <w:szCs w:val="24"/>
                <w:lang w:val="en-US" w:eastAsia="zh-CN" w:bidi="ar"/>
              </w:rPr>
              <w:fldChar w:fldCharType="separate"/>
            </w:r>
            <w:r>
              <w:rPr>
                <w:rFonts w:hint="eastAsia" w:ascii="仿宋" w:hAnsi="仿宋" w:eastAsia="仿宋" w:cs="仿宋"/>
                <w:b w:val="0"/>
                <w:bCs/>
                <w:color w:val="auto"/>
                <w:kern w:val="0"/>
                <w:sz w:val="24"/>
                <w:szCs w:val="24"/>
                <w:lang w:val="en-US" w:eastAsia="zh-CN" w:bidi="ar"/>
              </w:rPr>
              <w:t>wangxg089</w:t>
            </w:r>
            <w:r>
              <w:rPr>
                <w:rStyle w:val="15"/>
                <w:rFonts w:hint="eastAsia" w:ascii="仿宋" w:hAnsi="仿宋" w:eastAsia="仿宋" w:cs="仿宋"/>
                <w:b w:val="0"/>
                <w:bCs/>
                <w:color w:val="auto"/>
                <w:spacing w:val="-14"/>
                <w:sz w:val="24"/>
                <w:szCs w:val="24"/>
                <w:lang w:val="en-US"/>
              </w:rPr>
              <w:t>@</w:t>
            </w:r>
            <w:r>
              <w:rPr>
                <w:rStyle w:val="15"/>
                <w:rFonts w:hint="eastAsia" w:ascii="仿宋" w:hAnsi="仿宋" w:eastAsia="仿宋" w:cs="仿宋"/>
                <w:b w:val="0"/>
                <w:bCs/>
                <w:color w:val="auto"/>
                <w:spacing w:val="-14"/>
                <w:sz w:val="24"/>
                <w:szCs w:val="24"/>
                <w:lang w:val="en-US" w:eastAsia="zh-CN"/>
              </w:rPr>
              <w:t>163</w:t>
            </w:r>
            <w:r>
              <w:rPr>
                <w:rStyle w:val="15"/>
                <w:rFonts w:hint="eastAsia" w:ascii="仿宋" w:hAnsi="仿宋" w:eastAsia="仿宋" w:cs="仿宋"/>
                <w:b w:val="0"/>
                <w:bCs/>
                <w:color w:val="auto"/>
                <w:spacing w:val="-14"/>
                <w:sz w:val="24"/>
                <w:szCs w:val="24"/>
                <w:lang w:val="en-US"/>
              </w:rPr>
              <w:t>.com</w:t>
            </w:r>
            <w:r>
              <w:rPr>
                <w:rFonts w:hint="eastAsia" w:ascii="仿宋" w:hAnsi="仿宋" w:eastAsia="仿宋" w:cs="仿宋"/>
                <w:b w:val="0"/>
                <w:bCs/>
                <w:color w:val="auto"/>
                <w:kern w:val="0"/>
                <w:sz w:val="24"/>
                <w:szCs w:val="24"/>
                <w:lang w:val="en-US" w:eastAsia="zh-CN" w:bidi="ar"/>
              </w:rPr>
              <w:fldChar w:fldCharType="end"/>
            </w:r>
            <w:r>
              <w:rPr>
                <w:rFonts w:hint="eastAsia" w:ascii="仿宋" w:hAnsi="仿宋" w:eastAsia="仿宋" w:cs="仿宋"/>
                <w:b w:val="0"/>
                <w:bCs/>
                <w:color w:val="auto"/>
                <w:spacing w:val="-14"/>
                <w:kern w:val="0"/>
                <w:sz w:val="24"/>
                <w:szCs w:val="24"/>
                <w:lang w:val="en-US" w:eastAsia="zh-CN" w:bidi="ar"/>
              </w:rPr>
              <w:t>       咨询电话：</w:t>
            </w:r>
            <w:r>
              <w:rPr>
                <w:rFonts w:hint="eastAsia" w:ascii="仿宋" w:hAnsi="仿宋" w:eastAsia="仿宋" w:cs="仿宋"/>
                <w:b w:val="0"/>
                <w:bCs/>
                <w:color w:val="auto"/>
                <w:sz w:val="24"/>
                <w:szCs w:val="24"/>
              </w:rPr>
              <w:t>0579</w:t>
            </w:r>
            <w:r>
              <w:rPr>
                <w:rFonts w:hint="eastAsia" w:ascii="仿宋" w:hAnsi="仿宋" w:eastAsia="仿宋" w:cs="仿宋"/>
                <w:b w:val="0"/>
                <w:bCs/>
                <w:color w:val="auto"/>
                <w:sz w:val="24"/>
                <w:szCs w:val="24"/>
                <w:lang w:val="en-US" w:eastAsia="zh-CN"/>
              </w:rPr>
              <w:t>-</w:t>
            </w:r>
            <w:r>
              <w:rPr>
                <w:rFonts w:hint="eastAsia" w:ascii="仿宋" w:hAnsi="仿宋" w:eastAsia="仿宋" w:cs="仿宋"/>
                <w:b w:val="0"/>
                <w:bCs/>
                <w:color w:val="auto"/>
                <w:sz w:val="24"/>
                <w:szCs w:val="24"/>
              </w:rPr>
              <w:t>85428969</w:t>
            </w:r>
            <w:r>
              <w:rPr>
                <w:rFonts w:hint="eastAsia" w:ascii="仿宋" w:hAnsi="仿宋" w:eastAsia="仿宋" w:cs="仿宋"/>
                <w:b w:val="0"/>
                <w:bCs/>
                <w:color w:val="auto"/>
                <w:sz w:val="24"/>
                <w:szCs w:val="24"/>
                <w:lang w:eastAsia="zh-CN"/>
              </w:rPr>
              <w:t>（王先生）</w:t>
            </w:r>
          </w:p>
          <w:p>
            <w:pPr>
              <w:keepNext w:val="0"/>
              <w:keepLines w:val="0"/>
              <w:pageBreakBefore w:val="0"/>
              <w:kinsoku/>
              <w:wordWrap/>
              <w:overflowPunct/>
              <w:topLinePunct w:val="0"/>
              <w:autoSpaceDE/>
              <w:autoSpaceDN/>
              <w:bidi w:val="0"/>
              <w:adjustRightInd w:val="0"/>
              <w:snapToGrid w:val="0"/>
              <w:spacing w:line="320" w:lineRule="exact"/>
              <w:ind w:firstLine="426" w:firstLineChars="200"/>
              <w:textAlignment w:val="auto"/>
              <w:rPr>
                <w:rFonts w:hint="eastAsia" w:ascii="仿宋" w:hAnsi="仿宋" w:eastAsia="仿宋" w:cs="仿宋"/>
                <w:spacing w:val="-14"/>
                <w:kern w:val="0"/>
                <w:sz w:val="24"/>
                <w:szCs w:val="24"/>
                <w:highlight w:val="none"/>
              </w:rPr>
            </w:pPr>
            <w:r>
              <w:rPr>
                <w:rFonts w:hint="eastAsia" w:ascii="仿宋" w:hAnsi="仿宋" w:eastAsia="仿宋" w:cs="仿宋"/>
                <w:b/>
                <w:spacing w:val="-14"/>
                <w:sz w:val="24"/>
                <w:szCs w:val="24"/>
                <w:highlight w:val="none"/>
              </w:rPr>
              <w:t>保证金交纳：</w:t>
            </w:r>
            <w:r>
              <w:rPr>
                <w:rFonts w:hint="eastAsia" w:ascii="仿宋" w:hAnsi="仿宋" w:eastAsia="仿宋" w:cs="仿宋"/>
                <w:b/>
                <w:bCs/>
                <w:color w:val="000000"/>
                <w:sz w:val="24"/>
              </w:rPr>
              <w:t>竞租保证金</w:t>
            </w:r>
            <w:r>
              <w:rPr>
                <w:rFonts w:hint="eastAsia" w:ascii="仿宋" w:hAnsi="仿宋" w:eastAsia="仿宋" w:cs="仿宋"/>
                <w:b/>
                <w:bCs/>
                <w:color w:val="000000"/>
                <w:sz w:val="24"/>
                <w:lang w:val="en-US" w:eastAsia="zh-CN"/>
              </w:rPr>
              <w:t>30万元</w:t>
            </w:r>
            <w:r>
              <w:rPr>
                <w:rFonts w:hint="eastAsia" w:ascii="仿宋" w:hAnsi="仿宋" w:eastAsia="仿宋" w:cs="仿宋"/>
                <w:b/>
                <w:bCs/>
                <w:color w:val="auto"/>
                <w:spacing w:val="-14"/>
                <w:kern w:val="0"/>
                <w:sz w:val="24"/>
                <w:szCs w:val="24"/>
                <w:lang w:val="en-US" w:eastAsia="zh-CN" w:bidi="ar"/>
              </w:rPr>
              <w:t>。</w:t>
            </w:r>
            <w:r>
              <w:rPr>
                <w:rFonts w:hint="eastAsia" w:ascii="仿宋" w:hAnsi="仿宋" w:eastAsia="仿宋" w:cs="仿宋"/>
                <w:sz w:val="24"/>
                <w:szCs w:val="24"/>
                <w:highlight w:val="none"/>
              </w:rPr>
              <w:t>交纳保证金截止时间为</w:t>
            </w:r>
            <w:r>
              <w:rPr>
                <w:rFonts w:hint="eastAsia" w:ascii="仿宋" w:hAnsi="仿宋" w:eastAsia="仿宋" w:cs="仿宋"/>
                <w:sz w:val="24"/>
                <w:szCs w:val="24"/>
                <w:highlight w:val="none"/>
                <w:u w:val="single"/>
              </w:rPr>
              <w:t>2020年</w:t>
            </w:r>
            <w:r>
              <w:rPr>
                <w:rFonts w:hint="eastAsia" w:ascii="仿宋" w:hAnsi="仿宋" w:eastAsia="仿宋" w:cs="仿宋"/>
                <w:sz w:val="24"/>
                <w:szCs w:val="24"/>
                <w:highlight w:val="none"/>
                <w:u w:val="single"/>
                <w:lang w:val="en-US" w:eastAsia="zh-CN"/>
              </w:rPr>
              <w:t>6</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29</w:t>
            </w:r>
            <w:r>
              <w:rPr>
                <w:rFonts w:hint="eastAsia" w:ascii="仿宋" w:hAnsi="仿宋" w:eastAsia="仿宋" w:cs="仿宋"/>
                <w:sz w:val="24"/>
                <w:szCs w:val="24"/>
                <w:highlight w:val="none"/>
                <w:u w:val="single"/>
              </w:rPr>
              <w:t>日16时</w:t>
            </w:r>
            <w:r>
              <w:rPr>
                <w:rFonts w:hint="eastAsia" w:ascii="仿宋" w:hAnsi="仿宋" w:eastAsia="仿宋" w:cs="仿宋"/>
                <w:sz w:val="24"/>
                <w:szCs w:val="24"/>
                <w:highlight w:val="none"/>
              </w:rPr>
              <w:t>。</w:t>
            </w:r>
            <w:r>
              <w:rPr>
                <w:rFonts w:hint="eastAsia" w:ascii="仿宋" w:hAnsi="仿宋" w:eastAsia="仿宋" w:cs="仿宋"/>
                <w:bCs/>
                <w:spacing w:val="-14"/>
                <w:sz w:val="24"/>
                <w:szCs w:val="24"/>
                <w:highlight w:val="none"/>
              </w:rPr>
              <w:t>报名人与转款人名称必须一致，转款时须注明具体项目名称,例如：“</w:t>
            </w:r>
            <w:r>
              <w:rPr>
                <w:rFonts w:hint="eastAsia" w:ascii="仿宋" w:hAnsi="仿宋" w:eastAsia="仿宋" w:cs="仿宋"/>
                <w:bCs/>
                <w:spacing w:val="-14"/>
                <w:sz w:val="24"/>
                <w:szCs w:val="24"/>
                <w:highlight w:val="none"/>
                <w:lang w:eastAsia="zh-CN"/>
              </w:rPr>
              <w:t>樊村</w:t>
            </w:r>
            <w:r>
              <w:rPr>
                <w:rFonts w:hint="eastAsia" w:ascii="仿宋" w:hAnsi="仿宋" w:eastAsia="仿宋" w:cs="仿宋"/>
                <w:bCs/>
                <w:spacing w:val="-14"/>
                <w:sz w:val="24"/>
                <w:szCs w:val="24"/>
                <w:highlight w:val="none"/>
              </w:rPr>
              <w:t>房屋”。</w:t>
            </w:r>
          </w:p>
          <w:p>
            <w:pPr>
              <w:keepNext w:val="0"/>
              <w:keepLines w:val="0"/>
              <w:pageBreakBefore w:val="0"/>
              <w:kinsoku/>
              <w:wordWrap/>
              <w:overflowPunct/>
              <w:topLinePunct w:val="0"/>
              <w:autoSpaceDE/>
              <w:autoSpaceDN/>
              <w:bidi w:val="0"/>
              <w:adjustRightInd w:val="0"/>
              <w:snapToGrid w:val="0"/>
              <w:spacing w:line="320" w:lineRule="exact"/>
              <w:ind w:firstLine="482" w:firstLineChars="200"/>
              <w:textAlignment w:val="auto"/>
              <w:rPr>
                <w:rFonts w:hint="eastAsia" w:ascii="仿宋" w:hAnsi="仿宋" w:eastAsia="仿宋" w:cs="仿宋"/>
                <w:spacing w:val="-14"/>
                <w:kern w:val="0"/>
                <w:sz w:val="24"/>
                <w:szCs w:val="24"/>
                <w:highlight w:val="none"/>
              </w:rPr>
            </w:pPr>
            <w:r>
              <w:rPr>
                <w:rFonts w:hint="eastAsia" w:ascii="仿宋" w:hAnsi="仿宋" w:eastAsia="仿宋" w:cs="仿宋"/>
                <w:b/>
                <w:bCs/>
                <w:kern w:val="0"/>
                <w:sz w:val="24"/>
                <w:szCs w:val="24"/>
                <w:highlight w:val="none"/>
              </w:rPr>
              <w:t>保证金交款账户：</w:t>
            </w:r>
          </w:p>
          <w:p>
            <w:pPr>
              <w:keepNext w:val="0"/>
              <w:keepLines w:val="0"/>
              <w:pageBreakBefore w:val="0"/>
              <w:kinsoku/>
              <w:wordWrap/>
              <w:overflowPunct/>
              <w:topLinePunct w:val="0"/>
              <w:autoSpaceDE/>
              <w:autoSpaceDN/>
              <w:bidi w:val="0"/>
              <w:adjustRightInd w:val="0"/>
              <w:snapToGrid w:val="0"/>
              <w:spacing w:line="320" w:lineRule="exact"/>
              <w:ind w:firstLine="482" w:firstLineChars="200"/>
              <w:textAlignment w:val="auto"/>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rPr>
              <w:t>户名：</w:t>
            </w:r>
            <w:r>
              <w:rPr>
                <w:rFonts w:hint="eastAsia" w:ascii="仿宋" w:hAnsi="仿宋" w:eastAsia="仿宋" w:cs="仿宋"/>
                <w:sz w:val="24"/>
                <w:szCs w:val="24"/>
                <w:highlight w:val="none"/>
              </w:rPr>
              <w:t>义乌产权交易所有限公司</w:t>
            </w:r>
          </w:p>
          <w:p>
            <w:pPr>
              <w:keepNext w:val="0"/>
              <w:keepLines w:val="0"/>
              <w:pageBreakBefore w:val="0"/>
              <w:kinsoku/>
              <w:wordWrap/>
              <w:overflowPunct/>
              <w:topLinePunct w:val="0"/>
              <w:autoSpaceDE/>
              <w:autoSpaceDN/>
              <w:bidi w:val="0"/>
              <w:adjustRightInd w:val="0"/>
              <w:snapToGrid w:val="0"/>
              <w:spacing w:line="320" w:lineRule="exact"/>
              <w:ind w:firstLine="482" w:firstLineChars="200"/>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rPr>
              <w:t>开户行：</w:t>
            </w:r>
            <w:r>
              <w:rPr>
                <w:rFonts w:hint="eastAsia" w:ascii="仿宋" w:hAnsi="仿宋" w:eastAsia="仿宋" w:cs="仿宋"/>
                <w:kern w:val="0"/>
                <w:sz w:val="24"/>
                <w:szCs w:val="24"/>
                <w:highlight w:val="none"/>
              </w:rPr>
              <w:t>杭州银行股份有限公司金华义乌支行</w:t>
            </w:r>
          </w:p>
          <w:p>
            <w:pPr>
              <w:keepNext w:val="0"/>
              <w:keepLines w:val="0"/>
              <w:pageBreakBefore w:val="0"/>
              <w:kinsoku/>
              <w:wordWrap/>
              <w:overflowPunct/>
              <w:topLinePunct w:val="0"/>
              <w:autoSpaceDE/>
              <w:autoSpaceDN/>
              <w:bidi w:val="0"/>
              <w:adjustRightInd w:val="0"/>
              <w:snapToGrid w:val="0"/>
              <w:spacing w:line="320" w:lineRule="exact"/>
              <w:ind w:firstLine="482" w:firstLineChars="200"/>
              <w:textAlignment w:val="auto"/>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rPr>
              <w:t>账号：</w:t>
            </w:r>
            <w:r>
              <w:rPr>
                <w:rFonts w:hint="eastAsia" w:ascii="仿宋" w:hAnsi="仿宋" w:eastAsia="仿宋" w:cs="仿宋"/>
                <w:kern w:val="0"/>
                <w:sz w:val="24"/>
                <w:szCs w:val="24"/>
                <w:highlight w:val="none"/>
              </w:rPr>
              <w:t>3307040160000046474</w:t>
            </w:r>
            <w:r>
              <w:rPr>
                <w:rFonts w:hint="eastAsia" w:ascii="仿宋" w:hAnsi="仿宋" w:eastAsia="仿宋" w:cs="仿宋"/>
                <w:bCs/>
                <w:sz w:val="24"/>
                <w:szCs w:val="24"/>
                <w:highlight w:val="none"/>
              </w:rPr>
              <w:t>（</w:t>
            </w:r>
            <w:r>
              <w:rPr>
                <w:rFonts w:hint="eastAsia" w:ascii="仿宋" w:hAnsi="仿宋" w:eastAsia="仿宋" w:cs="仿宋"/>
                <w:b/>
                <w:sz w:val="24"/>
                <w:szCs w:val="24"/>
                <w:highlight w:val="none"/>
              </w:rPr>
              <w:t>交款时请备注报名项目及标的名称）</w:t>
            </w:r>
          </w:p>
          <w:p>
            <w:pPr>
              <w:keepNext w:val="0"/>
              <w:keepLines w:val="0"/>
              <w:pageBreakBefore w:val="0"/>
              <w:widowControl/>
              <w:kinsoku/>
              <w:wordWrap/>
              <w:overflowPunct/>
              <w:topLinePunct w:val="0"/>
              <w:autoSpaceDE/>
              <w:autoSpaceDN/>
              <w:bidi w:val="0"/>
              <w:adjustRightInd w:val="0"/>
              <w:snapToGrid w:val="0"/>
              <w:spacing w:line="320" w:lineRule="exact"/>
              <w:ind w:firstLine="482" w:firstLineChars="200"/>
              <w:jc w:val="left"/>
              <w:textAlignment w:val="auto"/>
              <w:rPr>
                <w:rFonts w:hint="eastAsia" w:ascii="仿宋" w:hAnsi="仿宋" w:eastAsia="仿宋" w:cs="仿宋"/>
                <w:b/>
                <w:sz w:val="24"/>
                <w:u w:val="single"/>
              </w:rPr>
            </w:pPr>
            <w:r>
              <w:rPr>
                <w:rFonts w:hint="eastAsia" w:ascii="仿宋" w:hAnsi="仿宋" w:eastAsia="仿宋" w:cs="仿宋"/>
                <w:b/>
                <w:sz w:val="24"/>
                <w:u w:val="single"/>
                <w:shd w:val="clear" w:color="auto" w:fill="FFFFFF"/>
              </w:rPr>
              <w:t>意向竞租人应在报名截止时间前完成交易服务平台注册、报名、保证金缴纳等手续，逾期无效。</w:t>
            </w:r>
            <w:r>
              <w:rPr>
                <w:rFonts w:hint="eastAsia" w:ascii="仿宋" w:hAnsi="仿宋" w:eastAsia="仿宋" w:cs="仿宋"/>
                <w:b/>
                <w:sz w:val="24"/>
                <w:u w:val="single"/>
              </w:rPr>
              <w:t>竞租人交纳某标的竞</w:t>
            </w:r>
            <w:r>
              <w:rPr>
                <w:rFonts w:hint="eastAsia" w:ascii="仿宋" w:hAnsi="仿宋" w:eastAsia="仿宋" w:cs="仿宋"/>
                <w:b/>
                <w:sz w:val="24"/>
                <w:u w:val="single"/>
                <w:lang w:eastAsia="zh-CN"/>
              </w:rPr>
              <w:t>租</w:t>
            </w:r>
            <w:r>
              <w:rPr>
                <w:rFonts w:hint="eastAsia" w:ascii="仿宋" w:hAnsi="仿宋" w:eastAsia="仿宋" w:cs="仿宋"/>
                <w:b/>
                <w:sz w:val="24"/>
                <w:u w:val="single"/>
              </w:rPr>
              <w:t>保证金后，仅可参加该标的的竞价，不能参加其它标的的竞价，如须对多个标的进行竞价，须交纳相应标的竞</w:t>
            </w:r>
            <w:r>
              <w:rPr>
                <w:rFonts w:hint="eastAsia" w:ascii="仿宋" w:hAnsi="仿宋" w:eastAsia="仿宋" w:cs="仿宋"/>
                <w:b/>
                <w:sz w:val="24"/>
                <w:u w:val="single"/>
                <w:lang w:eastAsia="zh-CN"/>
              </w:rPr>
              <w:t>租</w:t>
            </w:r>
            <w:r>
              <w:rPr>
                <w:rFonts w:hint="eastAsia" w:ascii="仿宋" w:hAnsi="仿宋" w:eastAsia="仿宋" w:cs="仿宋"/>
                <w:b/>
                <w:sz w:val="24"/>
                <w:u w:val="single"/>
              </w:rPr>
              <w:t>保证金。</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仿宋" w:hAnsi="仿宋" w:eastAsia="仿宋" w:cs="仿宋"/>
                <w:spacing w:val="-14"/>
                <w:sz w:val="24"/>
                <w:highlight w:val="none"/>
              </w:rPr>
            </w:pPr>
            <w:r>
              <w:rPr>
                <w:rFonts w:hint="eastAsia" w:ascii="仿宋" w:hAnsi="仿宋" w:eastAsia="仿宋" w:cs="仿宋"/>
                <w:sz w:val="24"/>
                <w:szCs w:val="24"/>
                <w:highlight w:val="none"/>
              </w:rPr>
              <w:t>3、竞得人竞</w:t>
            </w:r>
            <w:r>
              <w:rPr>
                <w:rFonts w:hint="eastAsia" w:ascii="仿宋" w:hAnsi="仿宋" w:eastAsia="仿宋" w:cs="仿宋"/>
                <w:sz w:val="24"/>
                <w:szCs w:val="24"/>
                <w:highlight w:val="none"/>
                <w:lang w:eastAsia="zh-CN"/>
              </w:rPr>
              <w:t>租</w:t>
            </w:r>
            <w:r>
              <w:rPr>
                <w:rFonts w:hint="eastAsia" w:ascii="仿宋" w:hAnsi="仿宋" w:eastAsia="仿宋" w:cs="仿宋"/>
                <w:sz w:val="24"/>
                <w:szCs w:val="24"/>
                <w:highlight w:val="none"/>
              </w:rPr>
              <w:t>保证金（不计息）首先用于抵交易所</w:t>
            </w:r>
            <w:r>
              <w:rPr>
                <w:rFonts w:hint="eastAsia" w:ascii="仿宋" w:hAnsi="仿宋" w:eastAsia="仿宋" w:cs="仿宋"/>
                <w:sz w:val="24"/>
                <w:szCs w:val="24"/>
                <w:highlight w:val="none"/>
                <w:lang w:eastAsia="zh-CN"/>
              </w:rPr>
              <w:t>服务费</w:t>
            </w:r>
            <w:r>
              <w:rPr>
                <w:rFonts w:hint="eastAsia" w:ascii="仿宋" w:hAnsi="仿宋" w:eastAsia="仿宋" w:cs="仿宋"/>
                <w:sz w:val="24"/>
                <w:szCs w:val="24"/>
                <w:highlight w:val="none"/>
              </w:rPr>
              <w:t>，抵交易所</w:t>
            </w:r>
            <w:r>
              <w:rPr>
                <w:rFonts w:hint="eastAsia" w:ascii="仿宋" w:hAnsi="仿宋" w:eastAsia="仿宋" w:cs="仿宋"/>
                <w:sz w:val="24"/>
                <w:szCs w:val="24"/>
                <w:highlight w:val="none"/>
                <w:lang w:eastAsia="zh-CN"/>
              </w:rPr>
              <w:t>服务费</w:t>
            </w:r>
            <w:r>
              <w:rPr>
                <w:rFonts w:hint="eastAsia" w:ascii="仿宋" w:hAnsi="仿宋" w:eastAsia="仿宋" w:cs="仿宋"/>
                <w:sz w:val="24"/>
                <w:szCs w:val="24"/>
                <w:highlight w:val="none"/>
              </w:rPr>
              <w:t>后若有多余的，则多余部分用于抵</w:t>
            </w:r>
            <w:r>
              <w:rPr>
                <w:rFonts w:hint="eastAsia" w:ascii="仿宋" w:hAnsi="仿宋" w:eastAsia="仿宋" w:cs="仿宋"/>
                <w:sz w:val="24"/>
                <w:szCs w:val="24"/>
                <w:highlight w:val="none"/>
                <w:lang w:eastAsia="zh-CN"/>
              </w:rPr>
              <w:t>交履约保证金</w:t>
            </w:r>
            <w:r>
              <w:rPr>
                <w:rFonts w:hint="eastAsia" w:ascii="仿宋" w:hAnsi="仿宋" w:eastAsia="仿宋" w:cs="仿宋"/>
                <w:sz w:val="24"/>
                <w:szCs w:val="24"/>
                <w:highlight w:val="none"/>
              </w:rPr>
              <w:t>。</w:t>
            </w:r>
            <w:r>
              <w:rPr>
                <w:rFonts w:hint="eastAsia" w:ascii="仿宋" w:hAnsi="仿宋" w:eastAsia="仿宋" w:cs="仿宋"/>
                <w:kern w:val="0"/>
                <w:sz w:val="24"/>
                <w:szCs w:val="24"/>
                <w:highlight w:val="none"/>
              </w:rPr>
              <w:t>竞</w:t>
            </w:r>
            <w:r>
              <w:rPr>
                <w:rFonts w:hint="eastAsia" w:ascii="仿宋" w:hAnsi="仿宋" w:eastAsia="仿宋" w:cs="仿宋"/>
                <w:kern w:val="0"/>
                <w:sz w:val="24"/>
                <w:szCs w:val="24"/>
                <w:highlight w:val="none"/>
                <w:lang w:eastAsia="zh-CN"/>
              </w:rPr>
              <w:t>租</w:t>
            </w:r>
            <w:r>
              <w:rPr>
                <w:rFonts w:hint="eastAsia" w:ascii="仿宋" w:hAnsi="仿宋" w:eastAsia="仿宋" w:cs="仿宋"/>
                <w:kern w:val="0"/>
                <w:sz w:val="24"/>
                <w:szCs w:val="24"/>
                <w:highlight w:val="none"/>
              </w:rPr>
              <w:t>保证金不予返还的情形，按照本文件规定执行。</w:t>
            </w:r>
            <w:r>
              <w:rPr>
                <w:rFonts w:hint="eastAsia" w:ascii="仿宋" w:hAnsi="仿宋" w:eastAsia="仿宋" w:cs="仿宋"/>
                <w:b/>
                <w:kern w:val="0"/>
                <w:sz w:val="24"/>
                <w:szCs w:val="24"/>
                <w:highlight w:val="none"/>
              </w:rPr>
              <w:t>未竞得人的竞</w:t>
            </w:r>
            <w:r>
              <w:rPr>
                <w:rFonts w:hint="eastAsia" w:ascii="仿宋" w:hAnsi="仿宋" w:eastAsia="仿宋" w:cs="仿宋"/>
                <w:b/>
                <w:kern w:val="0"/>
                <w:sz w:val="24"/>
                <w:szCs w:val="24"/>
                <w:highlight w:val="none"/>
                <w:lang w:eastAsia="zh-CN"/>
              </w:rPr>
              <w:t>租</w:t>
            </w:r>
            <w:r>
              <w:rPr>
                <w:rFonts w:hint="eastAsia" w:ascii="仿宋" w:hAnsi="仿宋" w:eastAsia="仿宋" w:cs="仿宋"/>
                <w:b/>
                <w:kern w:val="0"/>
                <w:sz w:val="24"/>
                <w:szCs w:val="24"/>
                <w:highlight w:val="none"/>
              </w:rPr>
              <w:t>保证金在</w:t>
            </w:r>
            <w:r>
              <w:rPr>
                <w:rFonts w:hint="eastAsia" w:ascii="仿宋" w:hAnsi="仿宋" w:eastAsia="仿宋" w:cs="仿宋"/>
                <w:b/>
                <w:kern w:val="0"/>
                <w:sz w:val="24"/>
                <w:szCs w:val="24"/>
                <w:highlight w:val="none"/>
                <w:lang w:eastAsia="zh-CN"/>
              </w:rPr>
              <w:t>竞价</w:t>
            </w:r>
            <w:r>
              <w:rPr>
                <w:rFonts w:hint="eastAsia" w:ascii="仿宋" w:hAnsi="仿宋" w:eastAsia="仿宋" w:cs="仿宋"/>
                <w:b/>
                <w:kern w:val="0"/>
                <w:sz w:val="24"/>
                <w:szCs w:val="24"/>
                <w:highlight w:val="none"/>
              </w:rPr>
              <w:t>结束后次日起三个工作日内自动退回原报名人银行账户。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36"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竞价时间及网址：</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本次标的按以下</w:t>
            </w:r>
            <w:r>
              <w:rPr>
                <w:rFonts w:hint="eastAsia" w:ascii="仿宋" w:hAnsi="仿宋" w:eastAsia="仿宋" w:cs="仿宋"/>
                <w:b/>
                <w:sz w:val="24"/>
                <w:szCs w:val="24"/>
                <w:highlight w:val="none"/>
              </w:rPr>
              <w:t>两个阶段竞价</w:t>
            </w:r>
            <w:r>
              <w:rPr>
                <w:rFonts w:hint="eastAsia" w:ascii="仿宋" w:hAnsi="仿宋" w:eastAsia="仿宋" w:cs="仿宋"/>
                <w:sz w:val="24"/>
                <w:szCs w:val="24"/>
                <w:highlight w:val="none"/>
              </w:rPr>
              <w:t>：</w:t>
            </w:r>
          </w:p>
          <w:p>
            <w:pPr>
              <w:keepNext w:val="0"/>
              <w:keepLines w:val="0"/>
              <w:pageBreakBefore w:val="0"/>
              <w:numPr>
                <w:ilvl w:val="0"/>
                <w:numId w:val="1"/>
              </w:numPr>
              <w:kinsoku/>
              <w:wordWrap/>
              <w:overflowPunct/>
              <w:topLinePunct w:val="0"/>
              <w:autoSpaceDE/>
              <w:autoSpaceDN/>
              <w:bidi w:val="0"/>
              <w:adjustRightInd w:val="0"/>
              <w:snapToGrid w:val="0"/>
              <w:spacing w:line="320" w:lineRule="exact"/>
              <w:ind w:firstLine="213" w:firstLineChars="100"/>
              <w:textAlignment w:val="auto"/>
              <w:rPr>
                <w:rFonts w:hint="eastAsia" w:ascii="仿宋" w:hAnsi="仿宋" w:eastAsia="仿宋" w:cs="仿宋"/>
                <w:spacing w:val="-14"/>
                <w:sz w:val="24"/>
                <w:szCs w:val="24"/>
                <w:highlight w:val="none"/>
                <w:u w:val="single"/>
              </w:rPr>
            </w:pPr>
            <w:r>
              <w:rPr>
                <w:rFonts w:hint="eastAsia" w:ascii="仿宋" w:hAnsi="仿宋" w:eastAsia="仿宋" w:cs="仿宋"/>
                <w:b/>
                <w:spacing w:val="-14"/>
                <w:sz w:val="24"/>
                <w:szCs w:val="24"/>
                <w:highlight w:val="none"/>
                <w:u w:val="single"/>
              </w:rPr>
              <w:t>自由竞价时间：</w:t>
            </w:r>
            <w:r>
              <w:rPr>
                <w:rFonts w:hint="eastAsia" w:ascii="仿宋" w:hAnsi="仿宋" w:eastAsia="仿宋" w:cs="仿宋"/>
                <w:spacing w:val="-14"/>
                <w:sz w:val="24"/>
                <w:szCs w:val="24"/>
                <w:highlight w:val="none"/>
                <w:u w:val="single"/>
              </w:rPr>
              <w:t>2020年</w:t>
            </w:r>
            <w:r>
              <w:rPr>
                <w:rFonts w:hint="eastAsia" w:ascii="仿宋" w:hAnsi="仿宋" w:eastAsia="仿宋" w:cs="仿宋"/>
                <w:spacing w:val="-14"/>
                <w:sz w:val="24"/>
                <w:szCs w:val="24"/>
                <w:highlight w:val="none"/>
                <w:u w:val="single"/>
                <w:lang w:val="en-US" w:eastAsia="zh-CN"/>
              </w:rPr>
              <w:t>6</w:t>
            </w:r>
            <w:r>
              <w:rPr>
                <w:rFonts w:hint="eastAsia" w:ascii="仿宋" w:hAnsi="仿宋" w:eastAsia="仿宋" w:cs="仿宋"/>
                <w:spacing w:val="-14"/>
                <w:sz w:val="24"/>
                <w:szCs w:val="24"/>
                <w:highlight w:val="none"/>
                <w:u w:val="single"/>
              </w:rPr>
              <w:t>月</w:t>
            </w:r>
            <w:r>
              <w:rPr>
                <w:rFonts w:hint="eastAsia" w:ascii="仿宋" w:hAnsi="仿宋" w:eastAsia="仿宋" w:cs="仿宋"/>
                <w:spacing w:val="-14"/>
                <w:sz w:val="24"/>
                <w:szCs w:val="24"/>
                <w:highlight w:val="none"/>
                <w:u w:val="single"/>
                <w:lang w:val="en-US" w:eastAsia="zh-CN"/>
              </w:rPr>
              <w:t>29日</w:t>
            </w:r>
            <w:r>
              <w:rPr>
                <w:rFonts w:hint="eastAsia" w:ascii="仿宋" w:hAnsi="仿宋" w:eastAsia="仿宋" w:cs="仿宋"/>
                <w:spacing w:val="-14"/>
                <w:sz w:val="24"/>
                <w:szCs w:val="24"/>
                <w:highlight w:val="none"/>
                <w:u w:val="single"/>
              </w:rPr>
              <w:t>下午17：00</w:t>
            </w:r>
            <w:r>
              <w:rPr>
                <w:rFonts w:hint="eastAsia" w:ascii="仿宋" w:hAnsi="仿宋" w:eastAsia="仿宋" w:cs="仿宋"/>
                <w:spacing w:val="-14"/>
                <w:sz w:val="24"/>
                <w:szCs w:val="24"/>
                <w:highlight w:val="none"/>
                <w:u w:val="single"/>
                <w:lang w:eastAsia="zh-CN"/>
              </w:rPr>
              <w:t>开始</w:t>
            </w:r>
            <w:r>
              <w:rPr>
                <w:rFonts w:hint="eastAsia" w:ascii="仿宋" w:hAnsi="仿宋" w:eastAsia="仿宋" w:cs="仿宋"/>
                <w:spacing w:val="-14"/>
                <w:sz w:val="24"/>
                <w:szCs w:val="24"/>
                <w:highlight w:val="none"/>
                <w:u w:val="single"/>
              </w:rPr>
              <w:t>。</w:t>
            </w:r>
          </w:p>
          <w:p>
            <w:pPr>
              <w:keepNext w:val="0"/>
              <w:keepLines w:val="0"/>
              <w:pageBreakBefore w:val="0"/>
              <w:numPr>
                <w:ilvl w:val="0"/>
                <w:numId w:val="1"/>
              </w:numPr>
              <w:kinsoku/>
              <w:wordWrap/>
              <w:overflowPunct/>
              <w:topLinePunct w:val="0"/>
              <w:autoSpaceDE/>
              <w:autoSpaceDN/>
              <w:bidi w:val="0"/>
              <w:adjustRightInd w:val="0"/>
              <w:snapToGrid w:val="0"/>
              <w:spacing w:line="320" w:lineRule="exact"/>
              <w:ind w:firstLine="213" w:firstLineChars="100"/>
              <w:textAlignment w:val="auto"/>
              <w:rPr>
                <w:rFonts w:hint="eastAsia" w:ascii="仿宋" w:hAnsi="仿宋" w:eastAsia="仿宋" w:cs="仿宋"/>
                <w:spacing w:val="-14"/>
                <w:sz w:val="24"/>
                <w:szCs w:val="24"/>
                <w:highlight w:val="none"/>
              </w:rPr>
            </w:pPr>
            <w:r>
              <w:rPr>
                <w:rFonts w:hint="eastAsia" w:ascii="仿宋" w:hAnsi="仿宋" w:eastAsia="仿宋" w:cs="仿宋"/>
                <w:b/>
                <w:bCs/>
                <w:spacing w:val="-14"/>
                <w:sz w:val="24"/>
                <w:szCs w:val="24"/>
                <w:highlight w:val="none"/>
                <w:u w:val="single"/>
              </w:rPr>
              <w:t>延时竞价时间：</w:t>
            </w:r>
            <w:r>
              <w:rPr>
                <w:rFonts w:hint="eastAsia" w:ascii="仿宋" w:hAnsi="仿宋" w:eastAsia="仿宋" w:cs="仿宋"/>
                <w:spacing w:val="-14"/>
                <w:sz w:val="24"/>
                <w:szCs w:val="24"/>
                <w:highlight w:val="none"/>
                <w:u w:val="single"/>
              </w:rPr>
              <w:t>2020年</w:t>
            </w:r>
            <w:r>
              <w:rPr>
                <w:rFonts w:hint="eastAsia" w:ascii="仿宋" w:hAnsi="仿宋" w:eastAsia="仿宋" w:cs="仿宋"/>
                <w:spacing w:val="-14"/>
                <w:sz w:val="24"/>
                <w:szCs w:val="24"/>
                <w:highlight w:val="none"/>
                <w:u w:val="single"/>
                <w:lang w:val="en-US" w:eastAsia="zh-CN"/>
              </w:rPr>
              <w:t>6</w:t>
            </w:r>
            <w:r>
              <w:rPr>
                <w:rFonts w:hint="eastAsia" w:ascii="仿宋" w:hAnsi="仿宋" w:eastAsia="仿宋" w:cs="仿宋"/>
                <w:spacing w:val="-14"/>
                <w:sz w:val="24"/>
                <w:szCs w:val="24"/>
                <w:highlight w:val="none"/>
                <w:u w:val="single"/>
              </w:rPr>
              <w:t>月</w:t>
            </w:r>
            <w:r>
              <w:rPr>
                <w:rFonts w:hint="eastAsia" w:ascii="仿宋" w:hAnsi="仿宋" w:eastAsia="仿宋" w:cs="仿宋"/>
                <w:spacing w:val="-14"/>
                <w:sz w:val="24"/>
                <w:szCs w:val="24"/>
                <w:highlight w:val="none"/>
                <w:u w:val="single"/>
                <w:lang w:val="en-US" w:eastAsia="zh-CN"/>
              </w:rPr>
              <w:t>30</w:t>
            </w:r>
            <w:r>
              <w:rPr>
                <w:rFonts w:hint="eastAsia" w:ascii="仿宋" w:hAnsi="仿宋" w:eastAsia="仿宋" w:cs="仿宋"/>
                <w:spacing w:val="-14"/>
                <w:sz w:val="24"/>
                <w:szCs w:val="24"/>
                <w:highlight w:val="none"/>
                <w:u w:val="single"/>
              </w:rPr>
              <w:t>日上午10:00</w:t>
            </w:r>
            <w:r>
              <w:rPr>
                <w:rFonts w:hint="eastAsia" w:ascii="仿宋" w:hAnsi="仿宋" w:eastAsia="仿宋" w:cs="仿宋"/>
                <w:spacing w:val="-14"/>
                <w:sz w:val="24"/>
                <w:szCs w:val="24"/>
                <w:highlight w:val="none"/>
                <w:u w:val="single"/>
                <w:lang w:eastAsia="zh-CN"/>
              </w:rPr>
              <w:t>开始，</w:t>
            </w:r>
            <w:r>
              <w:rPr>
                <w:rFonts w:hint="eastAsia" w:ascii="仿宋" w:hAnsi="仿宋" w:eastAsia="仿宋" w:cs="仿宋"/>
                <w:spacing w:val="-14"/>
                <w:sz w:val="24"/>
                <w:szCs w:val="24"/>
                <w:highlight w:val="none"/>
                <w:u w:val="single"/>
              </w:rPr>
              <w:t>进入延时竞价阶段。</w:t>
            </w:r>
            <w:r>
              <w:rPr>
                <w:rFonts w:hint="eastAsia" w:ascii="仿宋" w:hAnsi="仿宋" w:eastAsia="仿宋" w:cs="仿宋"/>
                <w:spacing w:val="-14"/>
                <w:sz w:val="24"/>
                <w:szCs w:val="24"/>
                <w:highlight w:val="none"/>
              </w:rPr>
              <w:t>延时竞价周期为5分钟，</w:t>
            </w:r>
            <w:r>
              <w:rPr>
                <w:rFonts w:hint="eastAsia" w:ascii="仿宋" w:hAnsi="仿宋" w:eastAsia="仿宋" w:cs="仿宋"/>
                <w:bCs/>
                <w:sz w:val="24"/>
                <w:szCs w:val="24"/>
                <w:highlight w:val="none"/>
              </w:rPr>
              <w:t>延时竞价中只要有竞价人报价，系统即会重新进入延时竞价时间周期。</w:t>
            </w:r>
          </w:p>
          <w:p>
            <w:pPr>
              <w:keepNext w:val="0"/>
              <w:keepLines w:val="0"/>
              <w:pageBreakBefore w:val="0"/>
              <w:numPr>
                <w:ilvl w:val="0"/>
                <w:numId w:val="0"/>
              </w:numPr>
              <w:kinsoku/>
              <w:wordWrap/>
              <w:overflowPunct/>
              <w:topLinePunct w:val="0"/>
              <w:autoSpaceDE/>
              <w:autoSpaceDN/>
              <w:bidi w:val="0"/>
              <w:adjustRightInd w:val="0"/>
              <w:snapToGrid w:val="0"/>
              <w:spacing w:line="320" w:lineRule="exact"/>
              <w:ind w:firstLine="426" w:firstLineChars="200"/>
              <w:textAlignment w:val="auto"/>
              <w:rPr>
                <w:rFonts w:ascii="仿宋" w:hAnsi="仿宋" w:eastAsia="仿宋" w:cs="仿宋"/>
                <w:spacing w:val="-14"/>
                <w:sz w:val="24"/>
              </w:rPr>
            </w:pPr>
            <w:r>
              <w:rPr>
                <w:rFonts w:hint="eastAsia" w:ascii="仿宋" w:hAnsi="仿宋" w:eastAsia="仿宋" w:cs="仿宋"/>
                <w:b/>
                <w:bCs/>
                <w:spacing w:val="-14"/>
                <w:sz w:val="24"/>
                <w:szCs w:val="24"/>
                <w:highlight w:val="none"/>
              </w:rPr>
              <w:t>竞价网址</w:t>
            </w:r>
            <w:r>
              <w:rPr>
                <w:rFonts w:hint="eastAsia" w:ascii="仿宋" w:hAnsi="仿宋" w:eastAsia="仿宋" w:cs="仿宋"/>
                <w:b/>
                <w:bCs/>
                <w:sz w:val="24"/>
                <w:szCs w:val="24"/>
                <w:highlight w:val="none"/>
              </w:rPr>
              <w:t>：</w:t>
            </w:r>
            <w:r>
              <w:rPr>
                <w:rFonts w:hint="eastAsia" w:ascii="仿宋" w:hAnsi="仿宋" w:eastAsia="仿宋" w:cs="仿宋"/>
                <w:sz w:val="24"/>
                <w:szCs w:val="24"/>
                <w:highlight w:val="none"/>
                <w:u w:val="none"/>
              </w:rPr>
              <w:fldChar w:fldCharType="begin"/>
            </w:r>
            <w:r>
              <w:rPr>
                <w:rFonts w:hint="eastAsia" w:ascii="仿宋" w:hAnsi="仿宋" w:eastAsia="仿宋" w:cs="仿宋"/>
                <w:sz w:val="24"/>
                <w:szCs w:val="24"/>
                <w:highlight w:val="none"/>
                <w:u w:val="none"/>
              </w:rPr>
              <w:instrText xml:space="preserve"> HYPERLINK "http://www.ejy365.com/" </w:instrText>
            </w:r>
            <w:r>
              <w:rPr>
                <w:rFonts w:hint="eastAsia" w:ascii="仿宋" w:hAnsi="仿宋" w:eastAsia="仿宋" w:cs="仿宋"/>
                <w:sz w:val="24"/>
                <w:szCs w:val="24"/>
                <w:highlight w:val="none"/>
                <w:u w:val="none"/>
              </w:rPr>
              <w:fldChar w:fldCharType="separate"/>
            </w:r>
            <w:r>
              <w:rPr>
                <w:rStyle w:val="15"/>
                <w:rFonts w:hint="eastAsia" w:ascii="仿宋" w:hAnsi="仿宋" w:eastAsia="仿宋" w:cs="仿宋"/>
                <w:color w:val="auto"/>
                <w:spacing w:val="-14"/>
                <w:sz w:val="24"/>
                <w:szCs w:val="24"/>
                <w:highlight w:val="none"/>
                <w:u w:val="none"/>
              </w:rPr>
              <w:t>www.ejy365.com</w:t>
            </w:r>
            <w:r>
              <w:rPr>
                <w:rStyle w:val="15"/>
                <w:rFonts w:hint="eastAsia" w:ascii="仿宋" w:hAnsi="仿宋" w:eastAsia="仿宋" w:cs="仿宋"/>
                <w:color w:val="auto"/>
                <w:spacing w:val="-14"/>
                <w:sz w:val="24"/>
                <w:szCs w:val="24"/>
                <w:highlight w:val="none"/>
                <w:u w:val="none"/>
              </w:rPr>
              <w:fldChar w:fldCharType="end"/>
            </w:r>
            <w:r>
              <w:rPr>
                <w:rFonts w:hint="eastAsia" w:ascii="仿宋" w:hAnsi="仿宋" w:eastAsia="仿宋" w:cs="仿宋"/>
                <w:spacing w:val="-14"/>
                <w:sz w:val="24"/>
                <w:szCs w:val="24"/>
                <w:highlight w:val="none"/>
                <w:u w:val="none"/>
              </w:rPr>
              <w:t xml:space="preserve"> （</w:t>
            </w:r>
            <w:r>
              <w:rPr>
                <w:rFonts w:hint="eastAsia" w:ascii="仿宋" w:hAnsi="仿宋" w:eastAsia="仿宋" w:cs="仿宋"/>
                <w:sz w:val="24"/>
                <w:szCs w:val="24"/>
                <w:highlight w:val="none"/>
                <w:u w:val="none"/>
              </w:rPr>
              <w:t>e交易网</w:t>
            </w:r>
            <w:r>
              <w:rPr>
                <w:rFonts w:hint="eastAsia" w:ascii="仿宋" w:hAnsi="仿宋" w:eastAsia="仿宋" w:cs="仿宋"/>
                <w:spacing w:val="-14"/>
                <w:sz w:val="24"/>
                <w:szCs w:val="24"/>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8"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成交确认：</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sz w:val="24"/>
              </w:rPr>
            </w:pPr>
            <w:r>
              <w:rPr>
                <w:rFonts w:hint="eastAsia" w:ascii="仿宋" w:hAnsi="仿宋" w:eastAsia="仿宋" w:cs="仿宋"/>
                <w:sz w:val="24"/>
              </w:rPr>
              <w:t>通过网络竞价确定竞得人和成交价格即为成交，竞得人须在成交款交款时间截止前携带以下资料与交易所签订《成交确认书》：</w:t>
            </w:r>
          </w:p>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sz w:val="24"/>
              </w:rPr>
            </w:pPr>
            <w:r>
              <w:rPr>
                <w:rFonts w:hint="eastAsia" w:ascii="仿宋" w:hAnsi="仿宋" w:eastAsia="仿宋" w:cs="仿宋"/>
                <w:sz w:val="24"/>
              </w:rPr>
              <w:t>（1）竞得人身份证原件；</w:t>
            </w:r>
          </w:p>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sz w:val="24"/>
              </w:rPr>
            </w:pPr>
            <w:r>
              <w:rPr>
                <w:rFonts w:hint="eastAsia" w:ascii="仿宋" w:hAnsi="仿宋" w:eastAsia="仿宋" w:cs="仿宋"/>
                <w:sz w:val="24"/>
              </w:rPr>
              <w:t>（2）法人或其他组织营业执照原件、法人代表身份证与公章；</w:t>
            </w:r>
          </w:p>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sz w:val="24"/>
              </w:rPr>
            </w:pPr>
            <w:r>
              <w:rPr>
                <w:rFonts w:hint="eastAsia" w:ascii="仿宋" w:hAnsi="仿宋" w:eastAsia="仿宋" w:cs="仿宋"/>
                <w:sz w:val="24"/>
              </w:rPr>
              <w:t>（3）如委托代理的还需携带授权委托书及代理人身份证原件；</w:t>
            </w:r>
          </w:p>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sz w:val="24"/>
              </w:rPr>
            </w:pPr>
            <w:r>
              <w:rPr>
                <w:rFonts w:hint="eastAsia" w:ascii="仿宋" w:hAnsi="仿宋" w:eastAsia="仿宋" w:cs="仿宋"/>
                <w:sz w:val="24"/>
              </w:rPr>
              <w:t>（4）文件要求的其他材料。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92"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仿宋" w:cs="黑体"/>
                <w:b/>
                <w:sz w:val="24"/>
                <w:lang w:eastAsia="zh-CN"/>
              </w:rPr>
            </w:pPr>
            <w:r>
              <w:rPr>
                <w:rFonts w:hint="eastAsia" w:ascii="黑体" w:hAnsi="黑体" w:eastAsia="黑体" w:cs="黑体"/>
                <w:b/>
                <w:color w:val="auto"/>
                <w:spacing w:val="-4"/>
                <w:kern w:val="0"/>
                <w:sz w:val="24"/>
                <w:szCs w:val="24"/>
                <w:highlight w:val="none"/>
                <w:lang w:eastAsia="zh-CN"/>
              </w:rPr>
              <w:t>成交</w:t>
            </w:r>
            <w:r>
              <w:rPr>
                <w:rFonts w:hint="eastAsia" w:ascii="黑体" w:hAnsi="黑体" w:eastAsia="黑体" w:cs="黑体"/>
                <w:b/>
                <w:color w:val="auto"/>
                <w:spacing w:val="-4"/>
                <w:kern w:val="0"/>
                <w:sz w:val="24"/>
                <w:szCs w:val="24"/>
                <w:highlight w:val="none"/>
              </w:rPr>
              <w:t>款项支付</w:t>
            </w:r>
            <w:r>
              <w:rPr>
                <w:rFonts w:hint="eastAsia" w:ascii="黑体" w:hAnsi="黑体" w:eastAsia="黑体" w:cs="黑体"/>
                <w:b/>
                <w:color w:val="auto"/>
                <w:spacing w:val="-4"/>
                <w:kern w:val="0"/>
                <w:sz w:val="24"/>
                <w:szCs w:val="24"/>
                <w:highlight w:val="none"/>
                <w:lang w:eastAsia="zh-CN"/>
              </w:rPr>
              <w:t>：</w:t>
            </w:r>
          </w:p>
        </w:tc>
        <w:tc>
          <w:tcPr>
            <w:tcW w:w="8510" w:type="dxa"/>
            <w:gridSpan w:val="3"/>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firstLine="480" w:firstLineChars="200"/>
              <w:jc w:val="left"/>
              <w:textAlignment w:val="auto"/>
              <w:rPr>
                <w:rFonts w:hint="eastAsia" w:ascii="仿宋" w:hAnsi="仿宋" w:eastAsia="仿宋" w:cs="仿宋"/>
                <w:bCs/>
                <w:spacing w:val="-10"/>
                <w:kern w:val="0"/>
                <w:sz w:val="24"/>
              </w:rPr>
            </w:pPr>
            <w:r>
              <w:rPr>
                <w:rFonts w:hint="eastAsia" w:ascii="仿宋" w:hAnsi="仿宋" w:eastAsia="仿宋" w:cs="仿宋"/>
                <w:color w:val="auto"/>
                <w:sz w:val="24"/>
                <w:szCs w:val="24"/>
                <w:highlight w:val="none"/>
              </w:rPr>
              <w:t>竞得人须于</w:t>
            </w:r>
            <w:r>
              <w:rPr>
                <w:rFonts w:hint="eastAsia" w:ascii="仿宋" w:hAnsi="仿宋" w:eastAsia="仿宋" w:cs="仿宋"/>
                <w:color w:val="auto"/>
                <w:sz w:val="24"/>
                <w:szCs w:val="24"/>
                <w:highlight w:val="none"/>
                <w:lang w:eastAsia="zh-CN"/>
              </w:rPr>
              <w:t>竞价</w:t>
            </w:r>
            <w:r>
              <w:rPr>
                <w:rFonts w:hint="eastAsia" w:ascii="仿宋" w:hAnsi="仿宋" w:eastAsia="仿宋" w:cs="仿宋"/>
                <w:color w:val="auto"/>
                <w:sz w:val="24"/>
                <w:szCs w:val="24"/>
                <w:highlight w:val="none"/>
              </w:rPr>
              <w:t>成交之次日起</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个工作日内（即</w:t>
            </w:r>
            <w:r>
              <w:rPr>
                <w:rFonts w:hint="eastAsia" w:ascii="仿宋" w:hAnsi="仿宋" w:eastAsia="仿宋" w:cs="仿宋"/>
                <w:color w:val="auto"/>
                <w:sz w:val="24"/>
                <w:szCs w:val="24"/>
                <w:highlight w:val="none"/>
                <w:lang w:val="en-US" w:eastAsia="zh-CN"/>
              </w:rPr>
              <w:t>2020</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日16:00前）付</w:t>
            </w:r>
            <w:r>
              <w:rPr>
                <w:rFonts w:hint="eastAsia" w:ascii="仿宋" w:hAnsi="仿宋" w:eastAsia="仿宋" w:cs="仿宋"/>
                <w:color w:val="auto"/>
                <w:sz w:val="24"/>
                <w:szCs w:val="24"/>
                <w:highlight w:val="none"/>
                <w:lang w:eastAsia="zh-CN"/>
              </w:rPr>
              <w:t>第一年租金、履约保证金及</w:t>
            </w:r>
            <w:r>
              <w:rPr>
                <w:rFonts w:hint="eastAsia" w:ascii="仿宋" w:hAnsi="仿宋" w:eastAsia="仿宋" w:cs="仿宋"/>
                <w:color w:val="auto"/>
                <w:sz w:val="24"/>
                <w:szCs w:val="24"/>
                <w:highlight w:val="none"/>
              </w:rPr>
              <w:t>交易所</w:t>
            </w:r>
            <w:r>
              <w:rPr>
                <w:rFonts w:hint="eastAsia" w:ascii="仿宋" w:hAnsi="仿宋" w:eastAsia="仿宋" w:cs="仿宋"/>
                <w:color w:val="auto"/>
                <w:sz w:val="24"/>
                <w:szCs w:val="24"/>
                <w:highlight w:val="none"/>
                <w:lang w:eastAsia="zh-CN"/>
              </w:rPr>
              <w:t>服务费。</w:t>
            </w:r>
            <w:r>
              <w:rPr>
                <w:rFonts w:hint="eastAsia" w:ascii="仿宋" w:hAnsi="仿宋" w:eastAsia="仿宋" w:cs="仿宋"/>
                <w:b/>
                <w:bCs/>
                <w:color w:val="auto"/>
                <w:sz w:val="24"/>
                <w:szCs w:val="24"/>
                <w:u w:val="none"/>
              </w:rPr>
              <w:t>履约保证金</w:t>
            </w:r>
            <w:r>
              <w:rPr>
                <w:rFonts w:hint="eastAsia" w:ascii="仿宋" w:hAnsi="仿宋" w:eastAsia="仿宋" w:cs="仿宋"/>
                <w:b/>
                <w:bCs/>
                <w:color w:val="auto"/>
                <w:sz w:val="24"/>
                <w:szCs w:val="24"/>
                <w:u w:val="none"/>
                <w:lang w:eastAsia="zh-CN"/>
              </w:rPr>
              <w:t>为</w:t>
            </w:r>
            <w:r>
              <w:rPr>
                <w:rFonts w:hint="eastAsia" w:ascii="仿宋" w:hAnsi="仿宋" w:eastAsia="仿宋" w:cs="仿宋"/>
                <w:b/>
                <w:bCs/>
                <w:color w:val="auto"/>
                <w:sz w:val="24"/>
                <w:szCs w:val="24"/>
                <w:u w:val="none"/>
                <w:lang w:val="en-US" w:eastAsia="zh-CN"/>
              </w:rPr>
              <w:t>30万元</w:t>
            </w:r>
            <w:r>
              <w:rPr>
                <w:rFonts w:hint="eastAsia" w:ascii="仿宋" w:hAnsi="仿宋" w:eastAsia="仿宋" w:cs="仿宋"/>
                <w:color w:val="auto"/>
                <w:sz w:val="24"/>
                <w:szCs w:val="24"/>
              </w:rPr>
              <w:t>，</w:t>
            </w:r>
            <w:r>
              <w:rPr>
                <w:rFonts w:hint="eastAsia" w:ascii="仿宋" w:hAnsi="仿宋" w:eastAsia="仿宋" w:cs="仿宋"/>
                <w:color w:val="auto"/>
                <w:spacing w:val="-6"/>
                <w:kern w:val="10"/>
                <w:sz w:val="24"/>
                <w:szCs w:val="24"/>
              </w:rPr>
              <w:t>不计利息，</w:t>
            </w:r>
            <w:r>
              <w:rPr>
                <w:rFonts w:hint="eastAsia" w:ascii="仿宋" w:hAnsi="仿宋" w:eastAsia="仿宋" w:cs="仿宋"/>
                <w:color w:val="auto"/>
                <w:sz w:val="24"/>
                <w:szCs w:val="24"/>
              </w:rPr>
              <w:t>自租赁到期承租方按约履行合同义务双方无纠纷后，经租赁双方确认无异议后由出租方退回。</w:t>
            </w:r>
            <w:r>
              <w:rPr>
                <w:rFonts w:hint="eastAsia" w:ascii="仿宋" w:hAnsi="仿宋" w:eastAsia="仿宋" w:cs="仿宋"/>
                <w:b w:val="0"/>
                <w:bCs w:val="0"/>
                <w:color w:val="auto"/>
                <w:sz w:val="24"/>
                <w:szCs w:val="24"/>
                <w:highlight w:val="none"/>
                <w:lang w:eastAsia="zh-CN"/>
              </w:rPr>
              <w:t>服务费</w:t>
            </w:r>
            <w:r>
              <w:rPr>
                <w:rFonts w:hint="eastAsia" w:ascii="仿宋" w:hAnsi="仿宋" w:eastAsia="仿宋" w:cs="仿宋"/>
                <w:b w:val="0"/>
                <w:bCs w:val="0"/>
                <w:color w:val="auto"/>
                <w:sz w:val="24"/>
                <w:szCs w:val="24"/>
                <w:highlight w:val="none"/>
              </w:rPr>
              <w:t>按第一年成交租金的3%收取</w:t>
            </w:r>
            <w:r>
              <w:rPr>
                <w:rFonts w:hint="eastAsia" w:ascii="仿宋" w:hAnsi="仿宋" w:eastAsia="仿宋" w:cs="仿宋"/>
                <w:sz w:val="24"/>
                <w:lang w:eastAsia="zh-CN"/>
              </w:rPr>
              <w:t>。</w:t>
            </w:r>
            <w:r>
              <w:rPr>
                <w:rFonts w:hint="eastAsia" w:ascii="仿宋" w:hAnsi="仿宋" w:eastAsia="仿宋" w:cs="仿宋"/>
                <w:bCs/>
                <w:color w:val="auto"/>
                <w:sz w:val="24"/>
                <w:szCs w:val="24"/>
              </w:rPr>
              <w:t>租金、履约保证金和</w:t>
            </w:r>
            <w:r>
              <w:rPr>
                <w:rFonts w:hint="eastAsia" w:ascii="仿宋" w:hAnsi="仿宋" w:eastAsia="仿宋" w:cs="仿宋"/>
                <w:bCs/>
                <w:color w:val="auto"/>
                <w:sz w:val="24"/>
                <w:szCs w:val="24"/>
                <w:lang w:eastAsia="zh-CN"/>
              </w:rPr>
              <w:t>服务费</w:t>
            </w:r>
            <w:r>
              <w:rPr>
                <w:rFonts w:hint="eastAsia" w:ascii="仿宋" w:hAnsi="仿宋" w:eastAsia="仿宋" w:cs="仿宋"/>
                <w:bCs/>
                <w:color w:val="auto"/>
                <w:sz w:val="24"/>
                <w:szCs w:val="24"/>
              </w:rPr>
              <w:t>的</w:t>
            </w:r>
            <w:r>
              <w:rPr>
                <w:rFonts w:hint="eastAsia" w:ascii="仿宋" w:hAnsi="仿宋" w:eastAsia="仿宋" w:cs="仿宋"/>
                <w:color w:val="auto"/>
                <w:kern w:val="0"/>
                <w:sz w:val="24"/>
                <w:szCs w:val="24"/>
                <w:highlight w:val="none"/>
              </w:rPr>
              <w:t>收款单位和银行</w:t>
            </w:r>
            <w:r>
              <w:rPr>
                <w:rFonts w:hint="eastAsia" w:ascii="仿宋" w:hAnsi="仿宋" w:eastAsia="仿宋" w:cs="仿宋"/>
                <w:color w:val="auto"/>
                <w:kern w:val="0"/>
                <w:sz w:val="24"/>
                <w:szCs w:val="24"/>
                <w:highlight w:val="none"/>
                <w:lang w:eastAsia="zh-CN"/>
              </w:rPr>
              <w:t>账</w:t>
            </w:r>
            <w:r>
              <w:rPr>
                <w:rFonts w:hint="eastAsia" w:ascii="仿宋" w:hAnsi="仿宋" w:eastAsia="仿宋" w:cs="仿宋"/>
                <w:color w:val="auto"/>
                <w:kern w:val="0"/>
                <w:sz w:val="24"/>
                <w:szCs w:val="24"/>
                <w:highlight w:val="none"/>
              </w:rPr>
              <w:t>户为</w:t>
            </w:r>
            <w:r>
              <w:rPr>
                <w:rFonts w:hint="eastAsia" w:ascii="仿宋" w:hAnsi="仿宋" w:eastAsia="仿宋" w:cs="仿宋"/>
                <w:color w:val="auto"/>
                <w:kern w:val="0"/>
                <w:sz w:val="24"/>
                <w:szCs w:val="24"/>
                <w:highlight w:val="none"/>
                <w:lang w:eastAsia="zh-CN"/>
              </w:rPr>
              <w:t>（</w:t>
            </w:r>
            <w:r>
              <w:rPr>
                <w:rFonts w:hint="eastAsia" w:ascii="仿宋" w:hAnsi="仿宋" w:eastAsia="仿宋" w:cs="仿宋"/>
                <w:b/>
                <w:bCs/>
                <w:color w:val="auto"/>
                <w:kern w:val="0"/>
                <w:sz w:val="24"/>
                <w:szCs w:val="24"/>
                <w:highlight w:val="none"/>
                <w:u w:val="single"/>
                <w:lang w:eastAsia="zh-CN"/>
              </w:rPr>
              <w:t>户名：</w:t>
            </w:r>
            <w:r>
              <w:rPr>
                <w:rFonts w:hint="eastAsia" w:ascii="仿宋" w:hAnsi="仿宋" w:eastAsia="仿宋" w:cs="仿宋"/>
                <w:b/>
                <w:bCs/>
                <w:color w:val="auto"/>
                <w:sz w:val="24"/>
                <w:szCs w:val="24"/>
                <w:highlight w:val="none"/>
                <w:u w:val="single"/>
              </w:rPr>
              <w:t>义乌产权交易所有限公司</w:t>
            </w:r>
            <w:r>
              <w:rPr>
                <w:rFonts w:hint="eastAsia" w:ascii="仿宋" w:hAnsi="仿宋" w:eastAsia="仿宋" w:cs="仿宋"/>
                <w:b/>
                <w:bCs/>
                <w:color w:val="auto"/>
                <w:sz w:val="24"/>
                <w:szCs w:val="24"/>
                <w:highlight w:val="none"/>
                <w:u w:val="single"/>
                <w:lang w:eastAsia="zh-CN"/>
              </w:rPr>
              <w:t>，</w:t>
            </w:r>
            <w:r>
              <w:rPr>
                <w:rFonts w:hint="eastAsia" w:ascii="仿宋" w:hAnsi="仿宋" w:eastAsia="仿宋" w:cs="仿宋"/>
                <w:b/>
                <w:bCs/>
                <w:color w:val="auto"/>
                <w:sz w:val="24"/>
                <w:szCs w:val="24"/>
                <w:highlight w:val="none"/>
                <w:u w:val="single"/>
              </w:rPr>
              <w:t>开户行：</w:t>
            </w:r>
            <w:r>
              <w:rPr>
                <w:rFonts w:hint="eastAsia" w:ascii="仿宋" w:hAnsi="仿宋" w:eastAsia="仿宋" w:cs="仿宋"/>
                <w:b/>
                <w:bCs/>
                <w:color w:val="auto"/>
                <w:kern w:val="0"/>
                <w:sz w:val="24"/>
                <w:szCs w:val="24"/>
                <w:highlight w:val="none"/>
                <w:u w:val="single"/>
                <w:lang w:bidi="ar"/>
              </w:rPr>
              <w:t>杭州银行股份有限公司金华义乌支行</w:t>
            </w:r>
            <w:r>
              <w:rPr>
                <w:rFonts w:hint="eastAsia" w:ascii="仿宋" w:hAnsi="仿宋" w:eastAsia="仿宋" w:cs="仿宋"/>
                <w:b/>
                <w:bCs/>
                <w:color w:val="auto"/>
                <w:sz w:val="24"/>
                <w:szCs w:val="24"/>
                <w:highlight w:val="none"/>
                <w:u w:val="single"/>
              </w:rPr>
              <w:t>，</w:t>
            </w:r>
            <w:r>
              <w:rPr>
                <w:rFonts w:hint="eastAsia" w:ascii="仿宋" w:hAnsi="仿宋" w:eastAsia="仿宋" w:cs="仿宋"/>
                <w:b/>
                <w:bCs/>
                <w:color w:val="auto"/>
                <w:kern w:val="0"/>
                <w:sz w:val="24"/>
                <w:szCs w:val="24"/>
                <w:highlight w:val="none"/>
                <w:u w:val="single"/>
                <w:lang w:eastAsia="zh-CN" w:bidi="ar"/>
              </w:rPr>
              <w:t>账</w:t>
            </w:r>
            <w:r>
              <w:rPr>
                <w:rFonts w:hint="eastAsia" w:ascii="仿宋" w:hAnsi="仿宋" w:eastAsia="仿宋" w:cs="仿宋"/>
                <w:b/>
                <w:bCs/>
                <w:color w:val="auto"/>
                <w:kern w:val="0"/>
                <w:sz w:val="24"/>
                <w:szCs w:val="24"/>
                <w:highlight w:val="none"/>
                <w:u w:val="single"/>
                <w:lang w:bidi="ar"/>
              </w:rPr>
              <w:t>号：3307040160000046474</w:t>
            </w:r>
            <w:r>
              <w:rPr>
                <w:rFonts w:hint="eastAsia" w:ascii="仿宋" w:hAnsi="仿宋" w:eastAsia="仿宋" w:cs="仿宋"/>
                <w:color w:val="auto"/>
                <w:kern w:val="0"/>
                <w:sz w:val="24"/>
                <w:szCs w:val="24"/>
                <w:highlight w:val="none"/>
                <w:lang w:eastAsia="zh-CN"/>
              </w:rPr>
              <w:t>）</w:t>
            </w:r>
            <w:r>
              <w:rPr>
                <w:rFonts w:hint="eastAsia" w:ascii="仿宋" w:hAnsi="仿宋" w:eastAsia="仿宋" w:cs="仿宋"/>
                <w:bCs/>
                <w:color w:val="auto"/>
                <w:spacing w:val="-10"/>
                <w:kern w:val="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46"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color w:val="auto"/>
                <w:sz w:val="24"/>
              </w:rPr>
            </w:pPr>
            <w:r>
              <w:rPr>
                <w:rFonts w:hint="eastAsia" w:ascii="黑体" w:hAnsi="黑体" w:eastAsia="黑体" w:cs="黑体"/>
                <w:b/>
                <w:color w:val="auto"/>
                <w:sz w:val="24"/>
              </w:rPr>
              <w:t>租金支付、</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color w:val="auto"/>
                <w:sz w:val="24"/>
              </w:rPr>
            </w:pPr>
            <w:r>
              <w:rPr>
                <w:rFonts w:hint="eastAsia" w:ascii="黑体" w:hAnsi="黑体" w:eastAsia="黑体" w:cs="黑体"/>
                <w:b/>
                <w:color w:val="auto"/>
                <w:sz w:val="24"/>
              </w:rPr>
              <w:t>合同签订</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color w:val="auto"/>
                <w:spacing w:val="-4"/>
                <w:kern w:val="0"/>
                <w:sz w:val="24"/>
                <w:szCs w:val="24"/>
                <w:highlight w:val="none"/>
              </w:rPr>
            </w:pPr>
            <w:r>
              <w:rPr>
                <w:rFonts w:hint="eastAsia" w:ascii="黑体" w:hAnsi="黑体" w:eastAsia="黑体" w:cs="黑体"/>
                <w:b/>
                <w:color w:val="auto"/>
                <w:sz w:val="24"/>
              </w:rPr>
              <w:t>及移交手续：</w:t>
            </w:r>
          </w:p>
        </w:tc>
        <w:tc>
          <w:tcPr>
            <w:tcW w:w="8510" w:type="dxa"/>
            <w:gridSpan w:val="3"/>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ind w:firstLine="412" w:firstLineChars="177"/>
              <w:jc w:val="left"/>
              <w:textAlignment w:val="auto"/>
              <w:outlineLvl w:val="9"/>
              <w:rPr>
                <w:rFonts w:hint="eastAsia" w:ascii="仿宋" w:hAnsi="仿宋" w:eastAsia="仿宋" w:cs="仿宋"/>
                <w:b w:val="0"/>
                <w:bCs w:val="0"/>
                <w:color w:val="auto"/>
                <w:spacing w:val="-4"/>
                <w:kern w:val="0"/>
                <w:sz w:val="24"/>
                <w:szCs w:val="24"/>
                <w:highlight w:val="none"/>
              </w:rPr>
            </w:pPr>
            <w:r>
              <w:rPr>
                <w:rFonts w:hint="eastAsia" w:ascii="仿宋" w:hAnsi="仿宋" w:eastAsia="仿宋" w:cs="仿宋"/>
                <w:b/>
                <w:bCs/>
                <w:color w:val="auto"/>
                <w:spacing w:val="-4"/>
                <w:kern w:val="0"/>
                <w:sz w:val="24"/>
                <w:szCs w:val="24"/>
              </w:rPr>
              <w:t>租金支付：</w:t>
            </w:r>
            <w:r>
              <w:rPr>
                <w:rFonts w:hint="eastAsia" w:ascii="仿宋" w:hAnsi="仿宋" w:eastAsia="仿宋" w:cs="仿宋"/>
                <w:b w:val="0"/>
                <w:bCs w:val="0"/>
                <w:color w:val="auto"/>
                <w:spacing w:val="-4"/>
                <w:kern w:val="0"/>
                <w:sz w:val="24"/>
                <w:szCs w:val="24"/>
                <w:lang w:eastAsia="zh-CN"/>
              </w:rPr>
              <w:t>租金一年支付一次，</w:t>
            </w:r>
            <w:r>
              <w:rPr>
                <w:rFonts w:hint="eastAsia" w:ascii="仿宋" w:hAnsi="仿宋" w:eastAsia="仿宋" w:cs="仿宋"/>
                <w:color w:val="auto"/>
                <w:spacing w:val="-4"/>
                <w:kern w:val="0"/>
                <w:sz w:val="24"/>
                <w:szCs w:val="24"/>
                <w:highlight w:val="none"/>
              </w:rPr>
              <w:t>自第二年起，</w:t>
            </w:r>
            <w:r>
              <w:rPr>
                <w:rFonts w:hint="eastAsia" w:ascii="仿宋" w:hAnsi="仿宋" w:eastAsia="仿宋" w:cs="仿宋"/>
                <w:color w:val="auto"/>
                <w:spacing w:val="-4"/>
                <w:kern w:val="0"/>
                <w:sz w:val="24"/>
                <w:szCs w:val="24"/>
              </w:rPr>
              <w:t>在上一年租期到期前</w:t>
            </w:r>
            <w:r>
              <w:rPr>
                <w:rFonts w:hint="eastAsia" w:ascii="仿宋" w:hAnsi="仿宋" w:eastAsia="仿宋" w:cs="仿宋"/>
                <w:color w:val="auto"/>
                <w:spacing w:val="-4"/>
                <w:kern w:val="0"/>
                <w:sz w:val="24"/>
                <w:szCs w:val="24"/>
                <w:lang w:eastAsia="zh-CN"/>
              </w:rPr>
              <w:t>六</w:t>
            </w:r>
            <w:r>
              <w:rPr>
                <w:rFonts w:hint="eastAsia" w:ascii="仿宋" w:hAnsi="仿宋" w:eastAsia="仿宋" w:cs="仿宋"/>
                <w:color w:val="auto"/>
                <w:spacing w:val="-4"/>
                <w:kern w:val="0"/>
                <w:sz w:val="24"/>
                <w:szCs w:val="24"/>
              </w:rPr>
              <w:t>个月</w:t>
            </w:r>
            <w:r>
              <w:rPr>
                <w:rFonts w:hint="eastAsia" w:ascii="仿宋" w:hAnsi="仿宋" w:eastAsia="仿宋" w:cs="仿宋"/>
                <w:color w:val="auto"/>
                <w:sz w:val="24"/>
                <w:szCs w:val="24"/>
              </w:rPr>
              <w:t>付清下一年</w:t>
            </w:r>
            <w:r>
              <w:rPr>
                <w:rFonts w:hint="eastAsia" w:ascii="仿宋" w:hAnsi="仿宋" w:eastAsia="仿宋" w:cs="仿宋"/>
                <w:color w:val="auto"/>
                <w:sz w:val="24"/>
                <w:szCs w:val="24"/>
                <w:lang w:eastAsia="zh-CN"/>
              </w:rPr>
              <w:t>租金</w:t>
            </w:r>
            <w:bookmarkStart w:id="0" w:name="_GoBack"/>
            <w:bookmarkEnd w:id="0"/>
            <w:r>
              <w:rPr>
                <w:rFonts w:hint="eastAsia" w:ascii="仿宋" w:hAnsi="仿宋" w:eastAsia="仿宋" w:cs="仿宋"/>
                <w:color w:val="auto"/>
                <w:sz w:val="24"/>
                <w:szCs w:val="24"/>
                <w:lang w:eastAsia="zh-CN"/>
              </w:rPr>
              <w:t>，</w:t>
            </w:r>
            <w:r>
              <w:rPr>
                <w:rFonts w:hint="eastAsia" w:ascii="仿宋" w:hAnsi="仿宋" w:eastAsia="仿宋" w:cs="仿宋"/>
                <w:b w:val="0"/>
                <w:bCs w:val="0"/>
                <w:color w:val="000000" w:themeColor="text1"/>
                <w:spacing w:val="-4"/>
                <w:kern w:val="0"/>
                <w:sz w:val="24"/>
                <w:szCs w:val="24"/>
                <w:lang w:val="en-US" w:eastAsia="zh-CN"/>
                <w14:textFill>
                  <w14:solidFill>
                    <w14:schemeClr w14:val="tx1"/>
                  </w14:solidFill>
                </w14:textFill>
              </w:rPr>
              <w:t>以后每年依次类推。</w:t>
            </w:r>
            <w:r>
              <w:rPr>
                <w:rFonts w:hint="eastAsia" w:ascii="仿宋" w:hAnsi="仿宋" w:eastAsia="仿宋" w:cs="仿宋"/>
                <w:b w:val="0"/>
                <w:bCs w:val="0"/>
                <w:color w:val="auto"/>
                <w:sz w:val="24"/>
                <w:szCs w:val="24"/>
                <w:highlight w:val="none"/>
              </w:rPr>
              <w:t>（具体交纳数额及时间依据租赁双方签订的《</w:t>
            </w:r>
            <w:r>
              <w:rPr>
                <w:rFonts w:hint="eastAsia" w:ascii="仿宋" w:hAnsi="仿宋" w:eastAsia="仿宋" w:cs="仿宋"/>
                <w:b w:val="0"/>
                <w:bCs w:val="0"/>
                <w:color w:val="auto"/>
                <w:sz w:val="24"/>
                <w:szCs w:val="24"/>
                <w:highlight w:val="none"/>
                <w:lang w:eastAsia="zh-CN"/>
              </w:rPr>
              <w:t>租赁合同</w:t>
            </w:r>
            <w:r>
              <w:rPr>
                <w:rFonts w:hint="eastAsia" w:ascii="仿宋" w:hAnsi="仿宋" w:eastAsia="仿宋" w:cs="仿宋"/>
                <w:b w:val="0"/>
                <w:bCs w:val="0"/>
                <w:color w:val="auto"/>
                <w:sz w:val="24"/>
                <w:szCs w:val="24"/>
                <w:highlight w:val="none"/>
              </w:rPr>
              <w:t>》约定）。</w:t>
            </w:r>
          </w:p>
          <w:p>
            <w:pPr>
              <w:keepNext w:val="0"/>
              <w:keepLines w:val="0"/>
              <w:pageBreakBefore w:val="0"/>
              <w:widowControl/>
              <w:kinsoku/>
              <w:wordWrap/>
              <w:overflowPunct/>
              <w:topLinePunct w:val="0"/>
              <w:autoSpaceDE/>
              <w:autoSpaceDN/>
              <w:bidi w:val="0"/>
              <w:adjustRightInd w:val="0"/>
              <w:snapToGrid w:val="0"/>
              <w:spacing w:line="320" w:lineRule="exact"/>
              <w:ind w:firstLine="412" w:firstLineChars="177"/>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pacing w:val="-4"/>
                <w:kern w:val="0"/>
                <w:sz w:val="24"/>
                <w:szCs w:val="24"/>
                <w:highlight w:val="none"/>
                <w:lang w:val="en-US" w:eastAsia="zh-CN"/>
              </w:rPr>
              <w:t>2、</w:t>
            </w:r>
            <w:r>
              <w:rPr>
                <w:rFonts w:hint="eastAsia" w:ascii="仿宋" w:hAnsi="仿宋" w:eastAsia="仿宋" w:cs="仿宋"/>
                <w:b/>
                <w:bCs/>
                <w:color w:val="auto"/>
                <w:spacing w:val="-4"/>
                <w:kern w:val="0"/>
                <w:sz w:val="24"/>
                <w:szCs w:val="24"/>
                <w:highlight w:val="none"/>
              </w:rPr>
              <w:t>合同签订：</w:t>
            </w:r>
            <w:r>
              <w:rPr>
                <w:rFonts w:hint="eastAsia" w:ascii="仿宋" w:hAnsi="仿宋" w:eastAsia="仿宋" w:cs="仿宋"/>
                <w:b w:val="0"/>
                <w:bCs w:val="0"/>
                <w:color w:val="auto"/>
                <w:spacing w:val="-4"/>
                <w:kern w:val="0"/>
                <w:sz w:val="24"/>
                <w:szCs w:val="24"/>
                <w:lang w:eastAsia="zh-CN"/>
              </w:rPr>
              <w:t>出租方</w:t>
            </w:r>
            <w:r>
              <w:rPr>
                <w:rFonts w:hint="eastAsia" w:ascii="仿宋" w:hAnsi="仿宋" w:eastAsia="仿宋" w:cs="仿宋"/>
                <w:b w:val="0"/>
                <w:bCs w:val="0"/>
                <w:color w:val="auto"/>
                <w:spacing w:val="-4"/>
                <w:kern w:val="0"/>
                <w:sz w:val="24"/>
                <w:szCs w:val="24"/>
              </w:rPr>
              <w:t>在竞得人付清全部款项</w:t>
            </w:r>
            <w:r>
              <w:rPr>
                <w:rFonts w:hint="eastAsia" w:ascii="仿宋" w:hAnsi="仿宋" w:eastAsia="仿宋" w:cs="仿宋"/>
                <w:b w:val="0"/>
                <w:bCs w:val="0"/>
                <w:color w:val="auto"/>
                <w:spacing w:val="-4"/>
                <w:kern w:val="0"/>
                <w:sz w:val="24"/>
                <w:szCs w:val="24"/>
                <w:lang w:eastAsia="zh-CN"/>
              </w:rPr>
              <w:t>之次日起</w:t>
            </w:r>
            <w:r>
              <w:rPr>
                <w:rFonts w:hint="eastAsia" w:ascii="仿宋" w:hAnsi="仿宋" w:eastAsia="仿宋" w:cs="仿宋"/>
                <w:b w:val="0"/>
                <w:bCs w:val="0"/>
                <w:color w:val="auto"/>
                <w:spacing w:val="-4"/>
                <w:kern w:val="0"/>
                <w:sz w:val="24"/>
                <w:szCs w:val="24"/>
              </w:rPr>
              <w:t>10个工作日内，与其</w:t>
            </w:r>
            <w:r>
              <w:rPr>
                <w:rFonts w:hint="eastAsia" w:ascii="仿宋" w:hAnsi="仿宋" w:eastAsia="仿宋" w:cs="仿宋"/>
                <w:b w:val="0"/>
                <w:bCs w:val="0"/>
                <w:color w:val="auto"/>
                <w:spacing w:val="-4"/>
                <w:kern w:val="0"/>
                <w:sz w:val="24"/>
                <w:szCs w:val="24"/>
                <w:highlight w:val="none"/>
              </w:rPr>
              <w:t>签订</w:t>
            </w:r>
            <w:r>
              <w:rPr>
                <w:rFonts w:hint="eastAsia" w:ascii="仿宋" w:hAnsi="仿宋" w:eastAsia="仿宋" w:cs="仿宋"/>
                <w:b w:val="0"/>
                <w:bCs w:val="0"/>
                <w:color w:val="auto"/>
                <w:spacing w:val="-4"/>
                <w:kern w:val="0"/>
                <w:sz w:val="24"/>
                <w:szCs w:val="24"/>
              </w:rPr>
              <w:t>《租赁合同》。</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firstLine="466" w:firstLineChars="200"/>
              <w:jc w:val="left"/>
              <w:textAlignment w:val="auto"/>
              <w:rPr>
                <w:rFonts w:hint="eastAsia" w:ascii="仿宋" w:hAnsi="仿宋" w:eastAsia="仿宋" w:cs="仿宋"/>
                <w:b/>
                <w:bCs/>
                <w:spacing w:val="-4"/>
                <w:kern w:val="0"/>
                <w:sz w:val="24"/>
              </w:rPr>
            </w:pPr>
            <w:r>
              <w:rPr>
                <w:rFonts w:hint="eastAsia" w:ascii="仿宋" w:hAnsi="仿宋" w:eastAsia="仿宋" w:cs="仿宋"/>
                <w:b/>
                <w:bCs/>
                <w:color w:val="auto"/>
                <w:spacing w:val="-4"/>
                <w:kern w:val="0"/>
                <w:sz w:val="24"/>
                <w:szCs w:val="24"/>
                <w:highlight w:val="none"/>
                <w:lang w:val="en-US" w:eastAsia="zh-CN"/>
              </w:rPr>
              <w:t>3、</w:t>
            </w:r>
            <w:r>
              <w:rPr>
                <w:rFonts w:hint="eastAsia" w:ascii="仿宋" w:hAnsi="仿宋" w:eastAsia="仿宋" w:cs="仿宋"/>
                <w:b/>
                <w:bCs/>
                <w:color w:val="auto"/>
                <w:spacing w:val="-4"/>
                <w:kern w:val="0"/>
                <w:sz w:val="24"/>
                <w:szCs w:val="24"/>
                <w:highlight w:val="none"/>
              </w:rPr>
              <w:t>移交手续办理：</w:t>
            </w:r>
            <w:r>
              <w:rPr>
                <w:rFonts w:hint="eastAsia" w:ascii="仿宋" w:hAnsi="仿宋" w:eastAsia="仿宋" w:cs="仿宋"/>
                <w:color w:val="auto"/>
                <w:spacing w:val="-4"/>
                <w:kern w:val="0"/>
                <w:sz w:val="24"/>
                <w:szCs w:val="24"/>
                <w:highlight w:val="none"/>
              </w:rPr>
              <w:t>租赁双方按《</w:t>
            </w:r>
            <w:r>
              <w:rPr>
                <w:rFonts w:hint="eastAsia" w:ascii="仿宋" w:hAnsi="仿宋" w:eastAsia="仿宋" w:cs="仿宋"/>
                <w:color w:val="auto"/>
                <w:spacing w:val="-4"/>
                <w:kern w:val="0"/>
                <w:sz w:val="24"/>
                <w:szCs w:val="24"/>
                <w:highlight w:val="none"/>
                <w:lang w:eastAsia="zh-CN"/>
              </w:rPr>
              <w:t>租赁合同</w:t>
            </w:r>
            <w:r>
              <w:rPr>
                <w:rFonts w:hint="eastAsia" w:ascii="仿宋" w:hAnsi="仿宋" w:eastAsia="仿宋" w:cs="仿宋"/>
                <w:color w:val="auto"/>
                <w:spacing w:val="-4"/>
                <w:kern w:val="0"/>
                <w:sz w:val="24"/>
                <w:szCs w:val="24"/>
                <w:highlight w:val="none"/>
              </w:rPr>
              <w:t>》中所列的租赁起始日前以出租房屋现状办理租赁物移交手续。</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5"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spacing w:val="-4"/>
                <w:kern w:val="0"/>
                <w:sz w:val="24"/>
                <w:lang w:eastAsia="zh-CN"/>
              </w:rPr>
            </w:pPr>
            <w:r>
              <w:rPr>
                <w:rFonts w:hint="eastAsia" w:ascii="黑体" w:hAnsi="黑体" w:eastAsia="黑体" w:cs="黑体"/>
                <w:b/>
                <w:spacing w:val="-4"/>
                <w:kern w:val="0"/>
                <w:sz w:val="24"/>
                <w:lang w:eastAsia="zh-CN"/>
              </w:rPr>
              <w:t>特别告知</w:t>
            </w:r>
          </w:p>
        </w:tc>
        <w:tc>
          <w:tcPr>
            <w:tcW w:w="8510" w:type="dxa"/>
            <w:gridSpan w:val="3"/>
            <w:vAlign w:val="center"/>
          </w:tcPr>
          <w:p>
            <w:pPr>
              <w:keepNext w:val="0"/>
              <w:keepLines w:val="0"/>
              <w:pageBreakBefore w:val="0"/>
              <w:widowControl/>
              <w:numPr>
                <w:ilvl w:val="0"/>
                <w:numId w:val="3"/>
              </w:numPr>
              <w:kinsoku/>
              <w:wordWrap/>
              <w:overflowPunct/>
              <w:topLinePunct w:val="0"/>
              <w:autoSpaceDE/>
              <w:autoSpaceDN/>
              <w:bidi w:val="0"/>
              <w:adjustRightInd w:val="0"/>
              <w:snapToGrid w:val="0"/>
              <w:spacing w:line="320" w:lineRule="exact"/>
              <w:ind w:firstLine="480"/>
              <w:jc w:val="left"/>
              <w:textAlignment w:val="auto"/>
              <w:rPr>
                <w:rFonts w:hint="eastAsia" w:ascii="仿宋" w:hAnsi="仿宋" w:eastAsia="仿宋" w:cs="仿宋"/>
                <w:b/>
                <w:bCs/>
                <w:color w:val="auto"/>
                <w:spacing w:val="-4"/>
                <w:kern w:val="0"/>
                <w:sz w:val="24"/>
                <w:szCs w:val="24"/>
                <w:highlight w:val="none"/>
                <w:lang w:val="en-US" w:eastAsia="zh-CN"/>
              </w:rPr>
            </w:pPr>
            <w:r>
              <w:rPr>
                <w:rFonts w:hint="eastAsia" w:ascii="仿宋" w:hAnsi="仿宋" w:eastAsia="仿宋" w:cs="仿宋"/>
                <w:b/>
                <w:bCs/>
                <w:color w:val="auto"/>
                <w:kern w:val="0"/>
                <w:sz w:val="24"/>
                <w:szCs w:val="24"/>
                <w:lang w:val="en-US" w:eastAsia="zh-CN"/>
              </w:rPr>
              <w:t>承租方开办幼儿园的收费须参照义乌市普惠性幼儿园收费相关规定。若出现违规收费被相关部门查处的情况，出租方有权终止租赁合同，相关责任由承租方承担（具体条款依据租赁双方签订的《租赁合同》约定）。</w:t>
            </w:r>
          </w:p>
          <w:p>
            <w:pPr>
              <w:keepNext w:val="0"/>
              <w:keepLines w:val="0"/>
              <w:pageBreakBefore w:val="0"/>
              <w:numPr>
                <w:ilvl w:val="0"/>
                <w:numId w:val="0"/>
              </w:numPr>
              <w:kinsoku/>
              <w:wordWrap/>
              <w:overflowPunct/>
              <w:topLinePunct w:val="0"/>
              <w:autoSpaceDE/>
              <w:autoSpaceDN/>
              <w:bidi w:val="0"/>
              <w:adjustRightInd w:val="0"/>
              <w:snapToGrid w:val="0"/>
              <w:spacing w:line="320" w:lineRule="exact"/>
              <w:ind w:firstLine="466" w:firstLineChars="200"/>
              <w:textAlignment w:val="auto"/>
              <w:rPr>
                <w:rFonts w:hint="eastAsia" w:ascii="仿宋" w:hAnsi="仿宋" w:eastAsia="仿宋" w:cs="仿宋"/>
                <w:b w:val="0"/>
                <w:bCs w:val="0"/>
                <w:color w:val="auto"/>
                <w:kern w:val="0"/>
                <w:sz w:val="24"/>
                <w:szCs w:val="24"/>
              </w:rPr>
            </w:pPr>
            <w:r>
              <w:rPr>
                <w:rFonts w:hint="eastAsia" w:ascii="仿宋" w:hAnsi="仿宋" w:eastAsia="仿宋" w:cs="仿宋"/>
                <w:b/>
                <w:bCs/>
                <w:color w:val="auto"/>
                <w:spacing w:val="-4"/>
                <w:kern w:val="0"/>
                <w:sz w:val="24"/>
                <w:szCs w:val="24"/>
                <w:highlight w:val="none"/>
                <w:lang w:val="en-US" w:eastAsia="zh-CN"/>
              </w:rPr>
              <w:t>2、</w:t>
            </w:r>
            <w:r>
              <w:rPr>
                <w:rFonts w:hint="eastAsia" w:ascii="仿宋" w:hAnsi="仿宋" w:eastAsia="仿宋" w:cs="仿宋"/>
                <w:b/>
                <w:bCs/>
                <w:color w:val="auto"/>
                <w:spacing w:val="-4"/>
                <w:kern w:val="0"/>
                <w:sz w:val="24"/>
                <w:szCs w:val="24"/>
                <w:highlight w:val="none"/>
                <w:lang w:eastAsia="zh-CN"/>
              </w:rPr>
              <w:t>租赁</w:t>
            </w:r>
            <w:r>
              <w:rPr>
                <w:rFonts w:hint="eastAsia" w:ascii="仿宋" w:hAnsi="仿宋" w:eastAsia="仿宋" w:cs="仿宋"/>
                <w:b/>
                <w:bCs/>
                <w:color w:val="auto"/>
                <w:kern w:val="0"/>
                <w:sz w:val="24"/>
                <w:szCs w:val="24"/>
                <w:highlight w:val="none"/>
              </w:rPr>
              <w:t>期限为</w:t>
            </w:r>
            <w:r>
              <w:rPr>
                <w:rFonts w:hint="eastAsia" w:ascii="仿宋" w:hAnsi="仿宋" w:eastAsia="仿宋" w:cs="仿宋"/>
                <w:b/>
                <w:bCs/>
                <w:color w:val="auto"/>
                <w:kern w:val="0"/>
                <w:sz w:val="24"/>
                <w:szCs w:val="24"/>
                <w:highlight w:val="none"/>
                <w:lang w:val="en-US" w:eastAsia="zh-CN"/>
              </w:rPr>
              <w:t>20</w:t>
            </w:r>
            <w:r>
              <w:rPr>
                <w:rFonts w:hint="eastAsia" w:ascii="仿宋" w:hAnsi="仿宋" w:eastAsia="仿宋" w:cs="仿宋"/>
                <w:b/>
                <w:bCs/>
                <w:color w:val="auto"/>
                <w:kern w:val="0"/>
                <w:sz w:val="24"/>
                <w:szCs w:val="24"/>
                <w:highlight w:val="none"/>
              </w:rPr>
              <w:t>年，自租赁合同约定交付之日起计算。</w:t>
            </w:r>
            <w:r>
              <w:rPr>
                <w:rFonts w:hint="eastAsia" w:ascii="仿宋" w:hAnsi="仿宋" w:eastAsia="仿宋" w:cs="仿宋"/>
                <w:b w:val="0"/>
                <w:bCs w:val="0"/>
                <w:color w:val="auto"/>
                <w:kern w:val="0"/>
                <w:sz w:val="24"/>
                <w:szCs w:val="24"/>
              </w:rPr>
              <w:t>目前，该房屋仍处于施工阶段，待房屋竣工验收合格后，由出租方通知承租方办理房屋移交手续。</w:t>
            </w:r>
          </w:p>
          <w:p>
            <w:pPr>
              <w:keepNext w:val="0"/>
              <w:keepLines w:val="0"/>
              <w:pageBreakBefore w:val="0"/>
              <w:numPr>
                <w:ilvl w:val="0"/>
                <w:numId w:val="0"/>
              </w:numPr>
              <w:kinsoku/>
              <w:wordWrap/>
              <w:overflowPunct/>
              <w:topLinePunct w:val="0"/>
              <w:autoSpaceDE/>
              <w:autoSpaceDN/>
              <w:bidi w:val="0"/>
              <w:adjustRightInd w:val="0"/>
              <w:snapToGrid w:val="0"/>
              <w:spacing w:line="320" w:lineRule="exact"/>
              <w:ind w:firstLine="480" w:firstLineChars="200"/>
              <w:textAlignment w:val="auto"/>
              <w:rPr>
                <w:rFonts w:hint="eastAsia" w:ascii="仿宋" w:hAnsi="仿宋" w:eastAsia="仿宋" w:cs="仿宋"/>
                <w:b w:val="0"/>
                <w:bCs w:val="0"/>
                <w:color w:val="000000"/>
                <w:spacing w:val="-4"/>
                <w:kern w:val="0"/>
                <w:sz w:val="24"/>
                <w:highlight w:val="none"/>
                <w:lang w:val="en-US" w:eastAsia="zh-CN"/>
              </w:rPr>
            </w:pPr>
            <w:r>
              <w:rPr>
                <w:rFonts w:hint="eastAsia" w:ascii="仿宋" w:hAnsi="仿宋" w:eastAsia="仿宋" w:cs="仿宋"/>
                <w:b w:val="0"/>
                <w:bCs w:val="0"/>
                <w:color w:val="auto"/>
                <w:kern w:val="0"/>
                <w:sz w:val="24"/>
                <w:szCs w:val="24"/>
                <w:lang w:val="en-US" w:eastAsia="zh-CN"/>
              </w:rPr>
              <w:t>3、</w:t>
            </w:r>
            <w:r>
              <w:rPr>
                <w:rFonts w:hint="eastAsia" w:ascii="仿宋" w:hAnsi="仿宋" w:eastAsia="仿宋" w:cs="仿宋"/>
                <w:b w:val="0"/>
                <w:bCs w:val="0"/>
                <w:color w:val="auto"/>
                <w:kern w:val="0"/>
                <w:sz w:val="24"/>
                <w:szCs w:val="24"/>
                <w:lang w:eastAsia="zh-CN"/>
              </w:rPr>
              <w:t>房屋交付时，室内有基础装修，并配备一些设施设备，室外有</w:t>
            </w:r>
            <w:r>
              <w:rPr>
                <w:rFonts w:hint="eastAsia" w:ascii="仿宋" w:hAnsi="仿宋" w:eastAsia="仿宋" w:cs="仿宋"/>
                <w:b w:val="0"/>
                <w:bCs w:val="0"/>
                <w:color w:val="auto"/>
                <w:sz w:val="24"/>
                <w:szCs w:val="24"/>
              </w:rPr>
              <w:t>硅PU塑胶操场</w:t>
            </w:r>
            <w:r>
              <w:rPr>
                <w:rFonts w:hint="eastAsia" w:ascii="仿宋" w:hAnsi="仿宋" w:eastAsia="仿宋" w:cs="仿宋"/>
                <w:b w:val="0"/>
                <w:bCs w:val="0"/>
                <w:color w:val="auto"/>
                <w:sz w:val="24"/>
                <w:szCs w:val="24"/>
                <w:lang w:eastAsia="zh-CN"/>
              </w:rPr>
              <w:t>、绿化及围墙，</w:t>
            </w:r>
            <w:r>
              <w:rPr>
                <w:rFonts w:hint="eastAsia" w:ascii="仿宋" w:hAnsi="仿宋" w:eastAsia="仿宋" w:cs="仿宋"/>
                <w:b w:val="0"/>
                <w:bCs w:val="0"/>
                <w:color w:val="auto"/>
                <w:kern w:val="0"/>
                <w:sz w:val="24"/>
                <w:szCs w:val="24"/>
                <w:highlight w:val="none"/>
                <w:lang w:eastAsia="zh-CN"/>
              </w:rPr>
              <w:t>具体以房屋验收合格时为标准。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pacing w:val="-4"/>
                <w:kern w:val="0"/>
                <w:sz w:val="24"/>
              </w:rPr>
            </w:pPr>
            <w:r>
              <w:rPr>
                <w:rFonts w:hint="eastAsia" w:ascii="黑体" w:hAnsi="黑体" w:eastAsia="黑体" w:cs="黑体"/>
                <w:b/>
                <w:spacing w:val="-4"/>
                <w:kern w:val="0"/>
                <w:sz w:val="24"/>
                <w:lang w:eastAsia="zh-CN"/>
              </w:rPr>
              <w:t>重要</w:t>
            </w:r>
            <w:r>
              <w:rPr>
                <w:rFonts w:hint="eastAsia" w:ascii="黑体" w:hAnsi="黑体" w:eastAsia="黑体" w:cs="黑体"/>
                <w:b/>
                <w:spacing w:val="-4"/>
                <w:kern w:val="0"/>
                <w:sz w:val="24"/>
              </w:rPr>
              <w:t>事项：</w:t>
            </w:r>
          </w:p>
        </w:tc>
        <w:tc>
          <w:tcPr>
            <w:tcW w:w="8510" w:type="dxa"/>
            <w:gridSpan w:val="3"/>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0" w:lineRule="exact"/>
              <w:ind w:left="0" w:right="0" w:firstLine="464" w:firstLineChars="200"/>
              <w:jc w:val="left"/>
              <w:textAlignment w:val="auto"/>
              <w:rPr>
                <w:rFonts w:hint="eastAsia" w:ascii="仿宋" w:hAnsi="仿宋" w:eastAsia="仿宋" w:cs="仿宋"/>
                <w:spacing w:val="-4"/>
                <w:kern w:val="0"/>
                <w:sz w:val="24"/>
                <w:szCs w:val="24"/>
              </w:rPr>
            </w:pPr>
            <w:r>
              <w:rPr>
                <w:rFonts w:hint="eastAsia" w:ascii="仿宋" w:hAnsi="仿宋" w:eastAsia="仿宋" w:cs="仿宋"/>
                <w:b w:val="0"/>
                <w:bCs/>
                <w:color w:val="auto"/>
                <w:spacing w:val="-4"/>
                <w:kern w:val="0"/>
                <w:sz w:val="24"/>
                <w:szCs w:val="24"/>
                <w:lang w:val="en-US" w:eastAsia="zh-CN" w:bidi="ar"/>
              </w:rPr>
              <w:t>1、</w:t>
            </w:r>
            <w:r>
              <w:rPr>
                <w:rFonts w:hint="eastAsia" w:ascii="仿宋" w:hAnsi="仿宋" w:eastAsia="仿宋" w:cs="仿宋"/>
                <w:b/>
                <w:bCs w:val="0"/>
                <w:color w:val="auto"/>
                <w:spacing w:val="-4"/>
                <w:kern w:val="0"/>
                <w:sz w:val="24"/>
                <w:szCs w:val="24"/>
                <w:lang w:val="en-US" w:eastAsia="zh-CN" w:bidi="ar"/>
              </w:rPr>
              <w:t>本期项目的竞得人，经查实个人信用积分在50分以下、企业信用等级为E类的，将取消其竞得资格，其所交竞租保证金不予返还。交易所将依法重新组织竞价。</w:t>
            </w:r>
          </w:p>
          <w:p>
            <w:pPr>
              <w:keepNext w:val="0"/>
              <w:keepLines w:val="0"/>
              <w:pageBreakBefore w:val="0"/>
              <w:widowControl/>
              <w:kinsoku/>
              <w:wordWrap/>
              <w:overflowPunct/>
              <w:topLinePunct w:val="0"/>
              <w:autoSpaceDE/>
              <w:autoSpaceDN/>
              <w:bidi w:val="0"/>
              <w:adjustRightInd w:val="0"/>
              <w:snapToGrid w:val="0"/>
              <w:spacing w:line="320" w:lineRule="exact"/>
              <w:ind w:firstLine="464" w:firstLineChars="200"/>
              <w:jc w:val="left"/>
              <w:textAlignment w:val="auto"/>
              <w:rPr>
                <w:rFonts w:hint="eastAsia" w:ascii="仿宋" w:hAnsi="仿宋" w:eastAsia="仿宋" w:cs="仿宋"/>
                <w:spacing w:val="-4"/>
                <w:kern w:val="0"/>
                <w:sz w:val="24"/>
                <w:szCs w:val="24"/>
              </w:rPr>
            </w:pPr>
            <w:r>
              <w:rPr>
                <w:rFonts w:hint="eastAsia" w:ascii="仿宋" w:hAnsi="仿宋" w:eastAsia="仿宋" w:cs="仿宋"/>
                <w:spacing w:val="-4"/>
                <w:kern w:val="0"/>
                <w:sz w:val="24"/>
                <w:szCs w:val="24"/>
                <w:lang w:val="en-US" w:eastAsia="zh-CN"/>
              </w:rPr>
              <w:t>2</w:t>
            </w:r>
            <w:r>
              <w:rPr>
                <w:rFonts w:hint="eastAsia" w:ascii="仿宋" w:hAnsi="仿宋" w:eastAsia="仿宋" w:cs="仿宋"/>
                <w:spacing w:val="-4"/>
                <w:kern w:val="0"/>
                <w:sz w:val="24"/>
                <w:szCs w:val="24"/>
              </w:rPr>
              <w:t>、标的物如有视频资料、图片、图纸等，仅供竞价人参考，不构成对标的物的任何担保。请竞价人在竞价前必须仔细勘察标的物，调查是否存在瑕疵，认真研究查看标的物的实际情况，实地看样，未看样的竞价人视为对本标的实物现状的确认，慎重决定竞价行为，竞价人一旦做出竞价决定，即表明已完全了解，并接受标的物的现状和一切已知及未知的瑕疵。</w:t>
            </w:r>
          </w:p>
          <w:p>
            <w:pPr>
              <w:keepNext w:val="0"/>
              <w:keepLines w:val="0"/>
              <w:pageBreakBefore w:val="0"/>
              <w:widowControl/>
              <w:kinsoku/>
              <w:wordWrap/>
              <w:overflowPunct/>
              <w:topLinePunct w:val="0"/>
              <w:autoSpaceDE/>
              <w:autoSpaceDN/>
              <w:bidi w:val="0"/>
              <w:adjustRightInd w:val="0"/>
              <w:snapToGrid w:val="0"/>
              <w:spacing w:line="320" w:lineRule="exact"/>
              <w:ind w:firstLine="454" w:firstLineChars="196"/>
              <w:jc w:val="left"/>
              <w:textAlignment w:val="auto"/>
              <w:rPr>
                <w:rFonts w:hint="eastAsia" w:ascii="仿宋" w:hAnsi="仿宋" w:eastAsia="仿宋" w:cs="仿宋"/>
                <w:spacing w:val="-4"/>
                <w:kern w:val="0"/>
                <w:sz w:val="24"/>
                <w:szCs w:val="24"/>
              </w:rPr>
            </w:pPr>
            <w:r>
              <w:rPr>
                <w:rFonts w:hint="eastAsia" w:ascii="仿宋" w:hAnsi="仿宋" w:eastAsia="仿宋" w:cs="仿宋"/>
                <w:spacing w:val="-4"/>
                <w:kern w:val="0"/>
                <w:sz w:val="24"/>
                <w:szCs w:val="24"/>
                <w:lang w:val="en-US" w:eastAsia="zh-CN"/>
              </w:rPr>
              <w:t>3</w:t>
            </w:r>
            <w:r>
              <w:rPr>
                <w:rFonts w:hint="eastAsia" w:ascii="仿宋" w:hAnsi="仿宋" w:eastAsia="仿宋" w:cs="仿宋"/>
                <w:spacing w:val="-4"/>
                <w:kern w:val="0"/>
                <w:sz w:val="24"/>
                <w:szCs w:val="24"/>
              </w:rPr>
              <w:t>、</w:t>
            </w:r>
            <w:r>
              <w:rPr>
                <w:rFonts w:hint="eastAsia" w:ascii="仿宋" w:hAnsi="仿宋" w:eastAsia="仿宋"/>
                <w:color w:val="000000" w:themeColor="text1"/>
                <w:sz w:val="24"/>
                <w14:textFill>
                  <w14:solidFill>
                    <w14:schemeClr w14:val="tx1"/>
                  </w14:solidFill>
                </w14:textFill>
              </w:rPr>
              <w:t>经出租方同意</w:t>
            </w:r>
            <w:r>
              <w:rPr>
                <w:rFonts w:hint="eastAsia" w:ascii="仿宋" w:hAnsi="仿宋" w:eastAsia="仿宋" w:cs="仿宋"/>
                <w:sz w:val="24"/>
                <w:szCs w:val="24"/>
                <w:highlight w:val="none"/>
                <w:lang w:eastAsia="zh-CN"/>
              </w:rPr>
              <w:t>和相关部门批准后</w:t>
            </w:r>
            <w:r>
              <w:rPr>
                <w:rFonts w:hint="eastAsia" w:ascii="仿宋" w:hAnsi="仿宋" w:eastAsia="仿宋"/>
                <w:color w:val="000000" w:themeColor="text1"/>
                <w:sz w:val="24"/>
                <w14:textFill>
                  <w14:solidFill>
                    <w14:schemeClr w14:val="tx1"/>
                  </w14:solidFill>
                </w14:textFill>
              </w:rPr>
              <w:t>，承租方可对该房屋进行装修，承租方装修时，不得改变房屋主体结构，不得破坏房屋的安全性。</w:t>
            </w:r>
            <w:r>
              <w:rPr>
                <w:rFonts w:hint="eastAsia" w:ascii="仿宋" w:hAnsi="仿宋" w:eastAsia="仿宋"/>
                <w:color w:val="000000" w:themeColor="text1"/>
                <w:sz w:val="24"/>
                <w:lang w:eastAsia="zh-CN"/>
                <w14:textFill>
                  <w14:solidFill>
                    <w14:schemeClr w14:val="tx1"/>
                  </w14:solidFill>
                </w14:textFill>
              </w:rPr>
              <w:t>水、电</w:t>
            </w:r>
            <w:r>
              <w:rPr>
                <w:rFonts w:hint="eastAsia" w:ascii="仿宋" w:hAnsi="仿宋" w:eastAsia="仿宋" w:cs="仿宋"/>
                <w:color w:val="000000" w:themeColor="text1"/>
                <w:spacing w:val="-4"/>
                <w:kern w:val="0"/>
                <w:sz w:val="24"/>
                <w14:textFill>
                  <w14:solidFill>
                    <w14:schemeClr w14:val="tx1"/>
                  </w14:solidFill>
                </w14:textFill>
              </w:rPr>
              <w:t>安装须由专业人员操作，安全责任由承租方自行承担</w:t>
            </w:r>
            <w:r>
              <w:rPr>
                <w:rFonts w:hint="eastAsia" w:ascii="仿宋" w:hAnsi="仿宋" w:eastAsia="仿宋" w:cs="仿宋"/>
                <w:color w:val="000000" w:themeColor="text1"/>
                <w:spacing w:val="-4"/>
                <w:kern w:val="0"/>
                <w:sz w:val="24"/>
                <w:lang w:eastAsia="zh-CN"/>
                <w14:textFill>
                  <w14:solidFill>
                    <w14:schemeClr w14:val="tx1"/>
                  </w14:solidFill>
                </w14:textFill>
              </w:rPr>
              <w:t>。</w:t>
            </w:r>
            <w:r>
              <w:rPr>
                <w:rFonts w:hint="eastAsia" w:ascii="仿宋" w:hAnsi="仿宋" w:eastAsia="仿宋"/>
                <w:color w:val="000000" w:themeColor="text1"/>
                <w:spacing w:val="-4"/>
                <w:kern w:val="0"/>
                <w:sz w:val="24"/>
                <w14:textFill>
                  <w14:solidFill>
                    <w14:schemeClr w14:val="tx1"/>
                  </w14:solidFill>
                </w14:textFill>
              </w:rPr>
              <w:t>租赁期间由承租方新增的建筑物及附属物、装修物，期满后无偿归出租方所有，不得拆除。</w:t>
            </w:r>
          </w:p>
          <w:p>
            <w:pPr>
              <w:keepNext w:val="0"/>
              <w:keepLines w:val="0"/>
              <w:pageBreakBefore w:val="0"/>
              <w:kinsoku/>
              <w:wordWrap/>
              <w:overflowPunct/>
              <w:topLinePunct w:val="0"/>
              <w:autoSpaceDE/>
              <w:autoSpaceDN/>
              <w:bidi w:val="0"/>
              <w:adjustRightInd w:val="0"/>
              <w:snapToGrid w:val="0"/>
              <w:spacing w:line="320" w:lineRule="exact"/>
              <w:ind w:firstLine="464" w:firstLineChars="200"/>
              <w:textAlignment w:val="auto"/>
              <w:rPr>
                <w:rFonts w:hint="eastAsia" w:ascii="仿宋" w:hAnsi="仿宋" w:eastAsia="仿宋" w:cs="仿宋"/>
                <w:color w:val="auto"/>
                <w:sz w:val="24"/>
                <w:szCs w:val="24"/>
              </w:rPr>
            </w:pPr>
            <w:r>
              <w:rPr>
                <w:rFonts w:hint="eastAsia" w:ascii="仿宋" w:hAnsi="仿宋" w:eastAsia="仿宋" w:cs="仿宋"/>
                <w:color w:val="auto"/>
                <w:spacing w:val="-4"/>
                <w:kern w:val="0"/>
                <w:sz w:val="24"/>
                <w:szCs w:val="24"/>
                <w:highlight w:val="none"/>
                <w:lang w:val="en-US" w:eastAsia="zh-CN"/>
              </w:rPr>
              <w:t>4、</w:t>
            </w:r>
            <w:r>
              <w:rPr>
                <w:rFonts w:hint="eastAsia" w:ascii="仿宋" w:hAnsi="仿宋" w:eastAsia="仿宋" w:cs="仿宋"/>
                <w:color w:val="auto"/>
                <w:spacing w:val="-4"/>
                <w:kern w:val="0"/>
                <w:sz w:val="24"/>
                <w:szCs w:val="24"/>
              </w:rPr>
              <w:t>在</w:t>
            </w:r>
            <w:r>
              <w:rPr>
                <w:rFonts w:hint="eastAsia" w:ascii="仿宋" w:hAnsi="仿宋" w:eastAsia="仿宋" w:cs="仿宋"/>
                <w:color w:val="auto"/>
                <w:sz w:val="24"/>
                <w:szCs w:val="24"/>
              </w:rPr>
              <w:t>交款截止之次日起3个工作日内</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rPr>
              <w:t>交易所在收齐款项（租金、履约保证金和</w:t>
            </w:r>
            <w:r>
              <w:rPr>
                <w:rFonts w:hint="eastAsia" w:ascii="仿宋" w:hAnsi="仿宋" w:eastAsia="仿宋" w:cs="仿宋"/>
                <w:color w:val="auto"/>
                <w:sz w:val="24"/>
                <w:szCs w:val="24"/>
                <w:lang w:eastAsia="zh-CN"/>
              </w:rPr>
              <w:t>服务费</w:t>
            </w:r>
            <w:r>
              <w:rPr>
                <w:rFonts w:hint="eastAsia" w:ascii="仿宋" w:hAnsi="仿宋" w:eastAsia="仿宋" w:cs="仿宋"/>
                <w:color w:val="auto"/>
                <w:sz w:val="24"/>
                <w:szCs w:val="24"/>
              </w:rPr>
              <w:t>）后将竞得人的</w:t>
            </w:r>
            <w:r>
              <w:rPr>
                <w:rFonts w:hint="eastAsia" w:ascii="仿宋" w:hAnsi="仿宋" w:eastAsia="仿宋" w:cs="仿宋"/>
                <w:color w:val="auto"/>
                <w:sz w:val="24"/>
                <w:szCs w:val="24"/>
                <w:lang w:val="en-US" w:eastAsia="zh-CN"/>
              </w:rPr>
              <w:t>第一年租金和</w:t>
            </w:r>
            <w:r>
              <w:rPr>
                <w:rFonts w:hint="eastAsia" w:ascii="仿宋" w:hAnsi="仿宋" w:eastAsia="仿宋" w:cs="仿宋"/>
                <w:color w:val="auto"/>
                <w:sz w:val="24"/>
                <w:szCs w:val="24"/>
              </w:rPr>
              <w:t>履约保证金转入</w:t>
            </w:r>
            <w:r>
              <w:rPr>
                <w:rFonts w:hint="eastAsia" w:ascii="仿宋" w:hAnsi="仿宋" w:eastAsia="仿宋" w:cs="仿宋"/>
                <w:color w:val="auto"/>
                <w:sz w:val="24"/>
                <w:szCs w:val="24"/>
                <w:lang w:eastAsia="zh-CN"/>
              </w:rPr>
              <w:t>出租方</w:t>
            </w:r>
            <w:r>
              <w:rPr>
                <w:rFonts w:hint="eastAsia" w:ascii="仿宋" w:hAnsi="仿宋" w:eastAsia="仿宋" w:cs="仿宋"/>
                <w:color w:val="auto"/>
                <w:sz w:val="24"/>
                <w:szCs w:val="24"/>
              </w:rPr>
              <w:t>指定账户。</w:t>
            </w:r>
          </w:p>
          <w:p>
            <w:pPr>
              <w:keepNext w:val="0"/>
              <w:keepLines w:val="0"/>
              <w:pageBreakBefore w:val="0"/>
              <w:kinsoku/>
              <w:wordWrap/>
              <w:overflowPunct/>
              <w:topLinePunct w:val="0"/>
              <w:autoSpaceDE/>
              <w:autoSpaceDN/>
              <w:bidi w:val="0"/>
              <w:adjustRightInd w:val="0"/>
              <w:snapToGrid w:val="0"/>
              <w:spacing w:line="320" w:lineRule="exact"/>
              <w:ind w:firstLine="464" w:firstLineChars="200"/>
              <w:textAlignment w:val="auto"/>
              <w:rPr>
                <w:rFonts w:hint="eastAsia" w:ascii="仿宋" w:hAnsi="仿宋" w:eastAsia="仿宋" w:cs="仿宋"/>
                <w:spacing w:val="-4"/>
                <w:kern w:val="0"/>
                <w:sz w:val="24"/>
                <w:szCs w:val="24"/>
              </w:rPr>
            </w:pPr>
            <w:r>
              <w:rPr>
                <w:rFonts w:hint="eastAsia" w:ascii="仿宋" w:hAnsi="仿宋" w:eastAsia="仿宋" w:cs="仿宋"/>
                <w:spacing w:val="-4"/>
                <w:kern w:val="0"/>
                <w:sz w:val="24"/>
                <w:szCs w:val="24"/>
                <w:lang w:val="en-US" w:eastAsia="zh-CN"/>
              </w:rPr>
              <w:t>5</w:t>
            </w:r>
            <w:r>
              <w:rPr>
                <w:rFonts w:hint="eastAsia" w:ascii="仿宋" w:hAnsi="仿宋" w:eastAsia="仿宋" w:cs="仿宋"/>
                <w:spacing w:val="-4"/>
                <w:kern w:val="0"/>
                <w:sz w:val="24"/>
                <w:szCs w:val="24"/>
              </w:rPr>
              <w:t>、</w:t>
            </w:r>
            <w:r>
              <w:rPr>
                <w:rFonts w:hint="eastAsia" w:ascii="仿宋" w:hAnsi="仿宋" w:eastAsia="仿宋" w:cs="仿宋"/>
                <w:kern w:val="0"/>
                <w:sz w:val="24"/>
                <w:szCs w:val="24"/>
              </w:rPr>
              <w:t>房屋使用用途若有特殊约定的，应按约定使用，并从事正当合法的生产、经营活动。</w:t>
            </w:r>
            <w:r>
              <w:rPr>
                <w:rFonts w:hint="eastAsia" w:ascii="仿宋" w:hAnsi="仿宋" w:eastAsia="仿宋" w:cs="仿宋"/>
                <w:b/>
                <w:sz w:val="24"/>
                <w:szCs w:val="24"/>
              </w:rPr>
              <w:t>严禁</w:t>
            </w:r>
            <w:r>
              <w:rPr>
                <w:rFonts w:hint="eastAsia" w:ascii="仿宋" w:hAnsi="仿宋" w:eastAsia="仿宋" w:cs="仿宋"/>
                <w:b/>
                <w:bCs/>
                <w:sz w:val="24"/>
                <w:szCs w:val="24"/>
              </w:rPr>
              <w:t>经营有生态污染项目，</w:t>
            </w:r>
            <w:r>
              <w:rPr>
                <w:rFonts w:hint="eastAsia" w:ascii="仿宋" w:hAnsi="仿宋" w:eastAsia="仿宋" w:cs="仿宋"/>
                <w:b/>
                <w:sz w:val="24"/>
                <w:szCs w:val="24"/>
              </w:rPr>
              <w:t>严禁堆危化物品、易燃易爆物品。</w:t>
            </w:r>
            <w:r>
              <w:rPr>
                <w:rFonts w:hint="eastAsia" w:ascii="仿宋" w:hAnsi="仿宋" w:eastAsia="仿宋" w:cs="仿宋"/>
                <w:spacing w:val="-4"/>
                <w:kern w:val="0"/>
                <w:sz w:val="24"/>
                <w:szCs w:val="24"/>
              </w:rPr>
              <w:t>承租户不准乱搭乱建，如出现自行搭棚建房等违章现象被相关部门处理的，出租方不负任何责任。</w:t>
            </w:r>
          </w:p>
          <w:p>
            <w:pPr>
              <w:keepNext w:val="0"/>
              <w:keepLines w:val="0"/>
              <w:pageBreakBefore w:val="0"/>
              <w:widowControl/>
              <w:kinsoku/>
              <w:wordWrap/>
              <w:overflowPunct/>
              <w:topLinePunct w:val="0"/>
              <w:autoSpaceDE/>
              <w:autoSpaceDN/>
              <w:bidi w:val="0"/>
              <w:adjustRightInd w:val="0"/>
              <w:snapToGrid w:val="0"/>
              <w:spacing w:line="320" w:lineRule="exact"/>
              <w:ind w:firstLine="470" w:firstLineChars="196"/>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w:t>
            </w:r>
            <w:r>
              <w:rPr>
                <w:rFonts w:hint="eastAsia" w:ascii="仿宋" w:hAnsi="仿宋" w:eastAsia="仿宋" w:cs="仿宋"/>
                <w:b/>
                <w:bCs/>
                <w:kern w:val="0"/>
                <w:sz w:val="24"/>
                <w:szCs w:val="24"/>
              </w:rPr>
              <w:t>本次招租房屋未办理产权证，</w:t>
            </w:r>
            <w:r>
              <w:rPr>
                <w:rFonts w:hint="eastAsia" w:ascii="仿宋" w:hAnsi="仿宋" w:eastAsia="仿宋" w:cs="仿宋"/>
                <w:b/>
                <w:bCs/>
                <w:sz w:val="24"/>
                <w:szCs w:val="24"/>
              </w:rPr>
              <w:t>承租方因经营所需，需要办理相关证照的（包括但不限于营业执照、消</w:t>
            </w:r>
            <w:r>
              <w:rPr>
                <w:rFonts w:hint="eastAsia" w:ascii="仿宋" w:hAnsi="仿宋" w:eastAsia="仿宋" w:cs="仿宋"/>
                <w:b/>
                <w:bCs/>
                <w:kern w:val="0"/>
                <w:sz w:val="24"/>
                <w:szCs w:val="24"/>
              </w:rPr>
              <w:t>防验收合格证等</w:t>
            </w:r>
            <w:r>
              <w:rPr>
                <w:rFonts w:hint="eastAsia" w:ascii="仿宋" w:hAnsi="仿宋" w:eastAsia="仿宋" w:cs="仿宋"/>
                <w:b/>
                <w:bCs/>
                <w:sz w:val="24"/>
                <w:szCs w:val="24"/>
              </w:rPr>
              <w:t>），办证手续、责任、费用等均由承租方承担，出租方给予协助。承租方在竞租前应向相关部门详细了解相关证照的办理手续及相关规定。证照办理成功与否，不影响租赁合同效力。</w:t>
            </w:r>
            <w:r>
              <w:rPr>
                <w:rFonts w:hint="eastAsia" w:ascii="仿宋" w:hAnsi="仿宋" w:eastAsia="仿宋" w:cs="仿宋"/>
                <w:sz w:val="24"/>
                <w:szCs w:val="24"/>
              </w:rPr>
              <w:t>一旦参与竞租，即表明承租方理解、认可并遵循本项条款的约定。</w:t>
            </w:r>
          </w:p>
          <w:p>
            <w:pPr>
              <w:keepNext w:val="0"/>
              <w:keepLines w:val="0"/>
              <w:pageBreakBefore w:val="0"/>
              <w:widowControl/>
              <w:kinsoku/>
              <w:wordWrap/>
              <w:overflowPunct/>
              <w:topLinePunct w:val="0"/>
              <w:autoSpaceDE/>
              <w:autoSpaceDN/>
              <w:bidi w:val="0"/>
              <w:adjustRightInd w:val="0"/>
              <w:snapToGrid w:val="0"/>
              <w:spacing w:line="320" w:lineRule="exact"/>
              <w:ind w:firstLine="470" w:firstLineChars="196"/>
              <w:jc w:val="left"/>
              <w:textAlignment w:val="auto"/>
              <w:rPr>
                <w:rFonts w:hint="eastAsia" w:ascii="仿宋" w:hAnsi="仿宋" w:eastAsia="仿宋" w:cs="仿宋"/>
                <w:color w:val="auto"/>
                <w:spacing w:val="-4"/>
                <w:kern w:val="0"/>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spacing w:val="-4"/>
                <w:kern w:val="0"/>
                <w:sz w:val="24"/>
                <w:szCs w:val="24"/>
              </w:rPr>
              <w:t>承租方须做好消防安全工作，</w:t>
            </w:r>
            <w:r>
              <w:rPr>
                <w:rFonts w:hint="eastAsia" w:ascii="仿宋" w:hAnsi="仿宋" w:eastAsia="仿宋" w:cs="仿宋"/>
                <w:b w:val="0"/>
                <w:bCs w:val="0"/>
                <w:color w:val="000000"/>
                <w:spacing w:val="-4"/>
                <w:kern w:val="0"/>
                <w:sz w:val="24"/>
                <w:highlight w:val="none"/>
                <w:lang w:eastAsia="zh-CN"/>
              </w:rPr>
              <w:t>经营项目须符合消防安全要求，</w:t>
            </w:r>
            <w:r>
              <w:rPr>
                <w:rFonts w:hint="eastAsia" w:ascii="仿宋" w:hAnsi="仿宋" w:eastAsia="仿宋" w:cs="仿宋"/>
                <w:spacing w:val="-4"/>
                <w:kern w:val="0"/>
                <w:sz w:val="24"/>
                <w:szCs w:val="24"/>
                <w:lang w:eastAsia="zh-CN"/>
              </w:rPr>
              <w:t>落实好消防安全主体责任</w:t>
            </w:r>
            <w:r>
              <w:rPr>
                <w:rFonts w:hint="eastAsia" w:ascii="仿宋" w:hAnsi="仿宋" w:eastAsia="仿宋" w:cs="仿宋"/>
                <w:b w:val="0"/>
                <w:bCs w:val="0"/>
                <w:color w:val="000000"/>
                <w:spacing w:val="-4"/>
                <w:kern w:val="0"/>
                <w:sz w:val="24"/>
                <w:highlight w:val="none"/>
              </w:rPr>
              <w:t>，</w:t>
            </w:r>
            <w:r>
              <w:rPr>
                <w:rFonts w:hint="eastAsia" w:ascii="仿宋" w:hAnsi="仿宋" w:eastAsia="仿宋" w:cs="仿宋"/>
                <w:b w:val="0"/>
                <w:bCs w:val="0"/>
                <w:color w:val="000000"/>
                <w:spacing w:val="-4"/>
                <w:kern w:val="0"/>
                <w:sz w:val="24"/>
                <w:highlight w:val="none"/>
                <w:lang w:eastAsia="zh-CN"/>
              </w:rPr>
              <w:t>建立消防制度及台账，做好日常消防安全检查，确保消防设备设施正常使用。</w:t>
            </w:r>
            <w:r>
              <w:rPr>
                <w:rFonts w:hint="eastAsia" w:ascii="仿宋" w:hAnsi="仿宋" w:eastAsia="仿宋" w:cs="仿宋"/>
                <w:b w:val="0"/>
                <w:bCs w:val="0"/>
                <w:color w:val="000000"/>
                <w:spacing w:val="-4"/>
                <w:kern w:val="0"/>
                <w:sz w:val="24"/>
                <w:highlight w:val="none"/>
              </w:rPr>
              <w:t>不得从事违法乱纪的活动，如发生问题，一切责任由承租方自负。</w:t>
            </w:r>
            <w:r>
              <w:rPr>
                <w:rFonts w:hint="eastAsia" w:ascii="仿宋" w:hAnsi="仿宋" w:eastAsia="仿宋" w:cs="仿宋"/>
                <w:color w:val="auto"/>
                <w:spacing w:val="-4"/>
                <w:kern w:val="0"/>
                <w:sz w:val="24"/>
                <w:szCs w:val="24"/>
              </w:rPr>
              <w:t>承租方应维护好房屋内</w:t>
            </w:r>
            <w:r>
              <w:rPr>
                <w:rFonts w:hint="eastAsia" w:ascii="仿宋" w:hAnsi="仿宋" w:eastAsia="仿宋" w:cs="仿宋"/>
                <w:color w:val="auto"/>
                <w:spacing w:val="-4"/>
                <w:kern w:val="0"/>
                <w:sz w:val="24"/>
                <w:szCs w:val="24"/>
                <w:lang w:eastAsia="zh-CN"/>
              </w:rPr>
              <w:t>外</w:t>
            </w:r>
            <w:r>
              <w:rPr>
                <w:rFonts w:hint="eastAsia" w:ascii="仿宋" w:hAnsi="仿宋" w:eastAsia="仿宋" w:cs="仿宋"/>
                <w:color w:val="auto"/>
                <w:spacing w:val="-4"/>
                <w:kern w:val="0"/>
                <w:sz w:val="24"/>
                <w:szCs w:val="24"/>
              </w:rPr>
              <w:t>环境卫生，垃圾应及时清运，积极配合相关部门做好创建工作。</w:t>
            </w:r>
          </w:p>
          <w:p>
            <w:pPr>
              <w:keepNext w:val="0"/>
              <w:keepLines w:val="0"/>
              <w:pageBreakBefore w:val="0"/>
              <w:widowControl/>
              <w:kinsoku/>
              <w:wordWrap/>
              <w:overflowPunct/>
              <w:topLinePunct w:val="0"/>
              <w:autoSpaceDE/>
              <w:autoSpaceDN/>
              <w:bidi w:val="0"/>
              <w:adjustRightInd w:val="0"/>
              <w:snapToGrid w:val="0"/>
              <w:spacing w:line="320" w:lineRule="exact"/>
              <w:ind w:firstLine="454" w:firstLineChars="196"/>
              <w:jc w:val="left"/>
              <w:textAlignment w:val="auto"/>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lang w:val="en-US" w:eastAsia="zh-CN"/>
              </w:rPr>
              <w:t>8</w:t>
            </w:r>
            <w:r>
              <w:rPr>
                <w:rFonts w:hint="eastAsia" w:ascii="仿宋" w:hAnsi="仿宋" w:eastAsia="仿宋" w:cs="仿宋"/>
                <w:color w:val="auto"/>
                <w:spacing w:val="-4"/>
                <w:kern w:val="0"/>
                <w:sz w:val="24"/>
                <w:szCs w:val="24"/>
              </w:rPr>
              <w:t>、房屋</w:t>
            </w:r>
            <w:r>
              <w:rPr>
                <w:rFonts w:hint="eastAsia" w:ascii="仿宋" w:hAnsi="仿宋" w:eastAsia="仿宋" w:cs="仿宋"/>
                <w:color w:val="auto"/>
                <w:spacing w:val="-4"/>
                <w:kern w:val="0"/>
                <w:sz w:val="24"/>
                <w:szCs w:val="24"/>
                <w:lang w:eastAsia="zh-CN"/>
              </w:rPr>
              <w:t>租赁产生的</w:t>
            </w:r>
            <w:r>
              <w:rPr>
                <w:rFonts w:hint="eastAsia" w:ascii="仿宋" w:hAnsi="仿宋" w:eastAsia="仿宋" w:cs="仿宋"/>
                <w:color w:val="auto"/>
                <w:sz w:val="24"/>
                <w:szCs w:val="24"/>
                <w:lang w:eastAsia="zh-CN"/>
              </w:rPr>
              <w:t>水电、煤气、通讯、设备、物业管理等费用</w:t>
            </w:r>
            <w:r>
              <w:rPr>
                <w:rFonts w:hint="eastAsia" w:ascii="仿宋" w:hAnsi="仿宋" w:eastAsia="仿宋" w:cs="仿宋"/>
                <w:color w:val="auto"/>
                <w:spacing w:val="-4"/>
                <w:kern w:val="0"/>
                <w:sz w:val="24"/>
                <w:szCs w:val="24"/>
                <w:lang w:eastAsia="zh-CN"/>
              </w:rPr>
              <w:t>及</w:t>
            </w:r>
            <w:r>
              <w:rPr>
                <w:rFonts w:hint="eastAsia" w:ascii="仿宋" w:hAnsi="仿宋" w:eastAsia="仿宋" w:cs="仿宋"/>
                <w:color w:val="auto"/>
                <w:spacing w:val="-4"/>
                <w:kern w:val="0"/>
                <w:sz w:val="24"/>
                <w:szCs w:val="24"/>
              </w:rPr>
              <w:t>相关一切税费由承租方承担</w:t>
            </w:r>
            <w:r>
              <w:rPr>
                <w:rFonts w:hint="eastAsia" w:ascii="仿宋" w:hAnsi="仿宋" w:eastAsia="仿宋" w:cs="仿宋"/>
                <w:color w:val="auto"/>
                <w:spacing w:val="-4"/>
                <w:kern w:val="0"/>
                <w:sz w:val="24"/>
                <w:szCs w:val="24"/>
                <w:lang w:eastAsia="zh-CN"/>
              </w:rPr>
              <w:t>。</w:t>
            </w:r>
            <w:r>
              <w:rPr>
                <w:rFonts w:hint="eastAsia" w:ascii="仿宋" w:hAnsi="仿宋" w:eastAsia="仿宋" w:cs="仿宋"/>
                <w:color w:val="auto"/>
                <w:spacing w:val="-4"/>
                <w:kern w:val="0"/>
                <w:sz w:val="24"/>
                <w:szCs w:val="24"/>
              </w:rPr>
              <w:t>房屋水、电</w:t>
            </w:r>
            <w:r>
              <w:rPr>
                <w:rFonts w:hint="eastAsia" w:ascii="仿宋" w:hAnsi="仿宋" w:eastAsia="仿宋" w:cs="仿宋"/>
                <w:color w:val="auto"/>
                <w:spacing w:val="-4"/>
                <w:kern w:val="0"/>
                <w:sz w:val="24"/>
                <w:szCs w:val="24"/>
                <w:lang w:eastAsia="zh-CN"/>
              </w:rPr>
              <w:t>安装由承租方负责，</w:t>
            </w:r>
            <w:r>
              <w:rPr>
                <w:rFonts w:hint="eastAsia" w:ascii="仿宋" w:hAnsi="仿宋" w:eastAsia="仿宋" w:cs="仿宋"/>
                <w:color w:val="auto"/>
                <w:spacing w:val="-4"/>
                <w:kern w:val="0"/>
                <w:sz w:val="24"/>
                <w:szCs w:val="24"/>
              </w:rPr>
              <w:t>安装须由专业人员操作，安全责任由承租方自行承担。</w:t>
            </w:r>
          </w:p>
          <w:p>
            <w:pPr>
              <w:keepNext w:val="0"/>
              <w:keepLines w:val="0"/>
              <w:pageBreakBefore w:val="0"/>
              <w:widowControl/>
              <w:kinsoku/>
              <w:wordWrap/>
              <w:overflowPunct/>
              <w:topLinePunct w:val="0"/>
              <w:autoSpaceDE/>
              <w:autoSpaceDN/>
              <w:bidi w:val="0"/>
              <w:adjustRightInd w:val="0"/>
              <w:snapToGrid w:val="0"/>
              <w:spacing w:line="320" w:lineRule="exact"/>
              <w:ind w:firstLine="454" w:firstLineChars="196"/>
              <w:jc w:val="left"/>
              <w:textAlignment w:val="auto"/>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lang w:val="en-US" w:eastAsia="zh-CN"/>
              </w:rPr>
              <w:t>9</w:t>
            </w:r>
            <w:r>
              <w:rPr>
                <w:rFonts w:hint="eastAsia" w:ascii="仿宋" w:hAnsi="仿宋" w:eastAsia="仿宋" w:cs="仿宋"/>
                <w:color w:val="auto"/>
                <w:spacing w:val="-4"/>
                <w:kern w:val="0"/>
                <w:sz w:val="24"/>
                <w:szCs w:val="24"/>
              </w:rPr>
              <w:t>、招租的房屋不得改变用途，须按合同要求使用房屋，不得挪作他用。未经出租方同意，不得转租或以其他方式变相转租。如有类似情况发生，出租方有权收回承租权。</w:t>
            </w:r>
          </w:p>
          <w:p>
            <w:pPr>
              <w:keepNext w:val="0"/>
              <w:keepLines w:val="0"/>
              <w:pageBreakBefore w:val="0"/>
              <w:widowControl/>
              <w:kinsoku/>
              <w:wordWrap/>
              <w:overflowPunct/>
              <w:topLinePunct w:val="0"/>
              <w:autoSpaceDE/>
              <w:autoSpaceDN/>
              <w:bidi w:val="0"/>
              <w:adjustRightInd w:val="0"/>
              <w:snapToGrid w:val="0"/>
              <w:spacing w:line="320" w:lineRule="exact"/>
              <w:ind w:firstLine="454" w:firstLineChars="196"/>
              <w:jc w:val="left"/>
              <w:textAlignment w:val="auto"/>
              <w:rPr>
                <w:rFonts w:hint="eastAsia" w:ascii="仿宋" w:hAnsi="仿宋" w:eastAsia="仿宋" w:cs="仿宋"/>
                <w:spacing w:val="-4"/>
                <w:kern w:val="0"/>
                <w:sz w:val="24"/>
                <w:szCs w:val="24"/>
              </w:rPr>
            </w:pPr>
            <w:r>
              <w:rPr>
                <w:rFonts w:hint="eastAsia" w:ascii="仿宋" w:hAnsi="仿宋" w:eastAsia="仿宋" w:cs="仿宋"/>
                <w:spacing w:val="-4"/>
                <w:kern w:val="0"/>
                <w:sz w:val="24"/>
                <w:szCs w:val="24"/>
                <w:lang w:val="en-US" w:eastAsia="zh-CN"/>
              </w:rPr>
              <w:t>10</w:t>
            </w:r>
            <w:r>
              <w:rPr>
                <w:rFonts w:hint="eastAsia" w:ascii="仿宋" w:hAnsi="仿宋" w:eastAsia="仿宋" w:cs="仿宋"/>
                <w:spacing w:val="-4"/>
                <w:kern w:val="0"/>
                <w:sz w:val="24"/>
                <w:szCs w:val="24"/>
              </w:rPr>
              <w:t>、租期内如因国家政策改变或因政府规划拆迁需要等原因，出租方决定提前终止合同的(出租方提前通知承租方，承租方须无条件服从)，不视为出租方违约，并且对因此造成承租方的损失，出租方除退还承租方已交的合同未履行期间的租金外，不再承担任何赔偿、补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0" w:lineRule="exact"/>
              <w:ind w:left="0" w:right="0" w:firstLine="454"/>
              <w:jc w:val="both"/>
              <w:textAlignment w:val="auto"/>
              <w:rPr>
                <w:rFonts w:hint="eastAsia" w:ascii="仿宋" w:hAnsi="仿宋" w:eastAsia="仿宋" w:cs="仿宋"/>
                <w:spacing w:val="-4"/>
                <w:kern w:val="0"/>
                <w:sz w:val="24"/>
                <w:szCs w:val="24"/>
              </w:rPr>
            </w:pPr>
            <w:r>
              <w:rPr>
                <w:rFonts w:hint="eastAsia" w:ascii="仿宋" w:hAnsi="仿宋" w:eastAsia="仿宋" w:cs="仿宋"/>
                <w:color w:val="343434"/>
                <w:spacing w:val="-4"/>
                <w:kern w:val="0"/>
                <w:sz w:val="24"/>
                <w:szCs w:val="24"/>
                <w:lang w:val="en-US" w:eastAsia="zh-CN" w:bidi="ar"/>
              </w:rPr>
              <w:t>11、交易所有权在竞价前，调整竞价清单的顺序（即对公告清单标的先后顺序进行调整），请各竞租人务必在出价前核对标的名称，以免出错。</w:t>
            </w:r>
          </w:p>
          <w:p>
            <w:pPr>
              <w:keepNext w:val="0"/>
              <w:keepLines w:val="0"/>
              <w:pageBreakBefore w:val="0"/>
              <w:widowControl/>
              <w:kinsoku/>
              <w:wordWrap/>
              <w:overflowPunct/>
              <w:topLinePunct w:val="0"/>
              <w:autoSpaceDE/>
              <w:autoSpaceDN/>
              <w:bidi w:val="0"/>
              <w:adjustRightInd w:val="0"/>
              <w:snapToGrid w:val="0"/>
              <w:spacing w:line="320" w:lineRule="exact"/>
              <w:ind w:firstLine="48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12</w:t>
            </w:r>
            <w:r>
              <w:rPr>
                <w:rFonts w:hint="eastAsia" w:ascii="仿宋" w:hAnsi="仿宋" w:eastAsia="仿宋" w:cs="仿宋"/>
                <w:kern w:val="0"/>
                <w:sz w:val="24"/>
                <w:szCs w:val="24"/>
              </w:rPr>
              <w:t>、尽量采用高带宽、高性能、安全的网络环境准时进入竞价系统。通过公共环境参与网络竞价的竞租人应注意账号安全，离开终端时应及时退出竞价系统。鉴于互联网环境可能存在的时延等不可抗因素，竞租人应在限时竞价期内及时出价。网络竞价的起始时间以网络竞价系统显示时间为准。</w:t>
            </w:r>
          </w:p>
          <w:p>
            <w:pPr>
              <w:keepNext w:val="0"/>
              <w:keepLines w:val="0"/>
              <w:pageBreakBefore w:val="0"/>
              <w:widowControl/>
              <w:kinsoku/>
              <w:wordWrap/>
              <w:overflowPunct/>
              <w:topLinePunct w:val="0"/>
              <w:autoSpaceDE/>
              <w:autoSpaceDN/>
              <w:bidi w:val="0"/>
              <w:adjustRightInd w:val="0"/>
              <w:snapToGrid w:val="0"/>
              <w:spacing w:line="320" w:lineRule="exact"/>
              <w:ind w:firstLine="48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13</w:t>
            </w:r>
            <w:r>
              <w:rPr>
                <w:rFonts w:hint="eastAsia" w:ascii="仿宋" w:hAnsi="仿宋" w:eastAsia="仿宋" w:cs="仿宋"/>
                <w:kern w:val="0"/>
                <w:sz w:val="24"/>
                <w:szCs w:val="24"/>
              </w:rPr>
              <w:t>、若由于竞租人采用的网络环境不畅等原因、或未按规定时间进入竞价系统参与竞价造成竞价不能正常进行，造成的后果由竞租人自行承担。</w:t>
            </w:r>
          </w:p>
          <w:p>
            <w:pPr>
              <w:keepNext w:val="0"/>
              <w:keepLines w:val="0"/>
              <w:pageBreakBefore w:val="0"/>
              <w:widowControl/>
              <w:kinsoku/>
              <w:wordWrap/>
              <w:overflowPunct/>
              <w:topLinePunct w:val="0"/>
              <w:autoSpaceDE/>
              <w:autoSpaceDN/>
              <w:bidi w:val="0"/>
              <w:adjustRightInd w:val="0"/>
              <w:snapToGrid w:val="0"/>
              <w:spacing w:line="320" w:lineRule="exact"/>
              <w:ind w:firstLine="48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14</w:t>
            </w:r>
            <w:r>
              <w:rPr>
                <w:rFonts w:hint="eastAsia" w:ascii="仿宋" w:hAnsi="仿宋" w:eastAsia="仿宋" w:cs="仿宋"/>
                <w:kern w:val="0"/>
                <w:sz w:val="24"/>
                <w:szCs w:val="24"/>
              </w:rPr>
              <w:t>、交易所提醒竞租人妥善保存网络竞价系统登录账号及密码。凡使用其账号所进行的一切竞价行为，均视为竞租人亲自办理，竞价与交易结果由竞租人承担全部责任。</w:t>
            </w:r>
          </w:p>
          <w:p>
            <w:pPr>
              <w:keepNext w:val="0"/>
              <w:keepLines w:val="0"/>
              <w:pageBreakBefore w:val="0"/>
              <w:widowControl/>
              <w:kinsoku/>
              <w:wordWrap/>
              <w:overflowPunct/>
              <w:topLinePunct w:val="0"/>
              <w:autoSpaceDE/>
              <w:autoSpaceDN/>
              <w:bidi w:val="0"/>
              <w:adjustRightInd w:val="0"/>
              <w:snapToGrid w:val="0"/>
              <w:spacing w:line="320" w:lineRule="exact"/>
              <w:ind w:firstLine="48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、网络竞价过程中，如遇不可抗力的非人为因素(如系统故障、设备故障、停电等)造成竞价须中止的情况，交易所有权中止该次竞价，并在恢复正常后继续启动该次网络竞价。</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16</w:t>
            </w:r>
            <w:r>
              <w:rPr>
                <w:rFonts w:hint="eastAsia" w:ascii="仿宋" w:hAnsi="仿宋" w:eastAsia="仿宋" w:cs="仿宋"/>
                <w:kern w:val="0"/>
                <w:sz w:val="24"/>
                <w:szCs w:val="24"/>
              </w:rPr>
              <w:t>、本次项目由出租方委托交易所在义乌产权交易所网站（www.ywcq.com）、微信号ywcqjys、义乌市公共资源交易平台（www.ywjypt.com）等媒介发布。如遇特殊情况，交易所可在公告期对竞租资料进行修正，修正公告及其他未尽补充事宜，将通过义乌产权交易所网站及微信号、义乌市公共资源交易平台等媒介予以公布，一经发布即视为竞租人收到补充文件或修正文件，请各竞租人随时关注指定网站。交易所不再一一通知。竞租人因自身贻误行为导致竞价失败的，责任自负。</w:t>
            </w:r>
          </w:p>
          <w:p>
            <w:pPr>
              <w:keepNext w:val="0"/>
              <w:keepLines w:val="0"/>
              <w:pageBreakBefore w:val="0"/>
              <w:widowControl/>
              <w:kinsoku/>
              <w:wordWrap/>
              <w:overflowPunct/>
              <w:topLinePunct w:val="0"/>
              <w:autoSpaceDE/>
              <w:autoSpaceDN/>
              <w:bidi w:val="0"/>
              <w:adjustRightInd w:val="0"/>
              <w:snapToGrid w:val="0"/>
              <w:spacing w:line="320" w:lineRule="exact"/>
              <w:ind w:firstLine="480"/>
              <w:jc w:val="left"/>
              <w:textAlignment w:val="auto"/>
              <w:rPr>
                <w:rFonts w:ascii="仿宋" w:hAnsi="仿宋" w:eastAsia="仿宋" w:cs="仿宋"/>
                <w:kern w:val="0"/>
                <w:sz w:val="24"/>
              </w:rPr>
            </w:pPr>
            <w:r>
              <w:rPr>
                <w:rFonts w:hint="eastAsia" w:ascii="仿宋" w:hAnsi="仿宋" w:eastAsia="仿宋" w:cs="仿宋"/>
                <w:kern w:val="0"/>
                <w:sz w:val="24"/>
                <w:szCs w:val="24"/>
                <w:lang w:val="en-US" w:eastAsia="zh-CN"/>
              </w:rPr>
              <w:t>17</w:t>
            </w:r>
            <w:r>
              <w:rPr>
                <w:rFonts w:hint="eastAsia" w:ascii="仿宋" w:hAnsi="仿宋" w:eastAsia="仿宋" w:cs="仿宋"/>
                <w:kern w:val="0"/>
                <w:sz w:val="24"/>
                <w:szCs w:val="24"/>
              </w:rPr>
              <w:t>、竞租人在竞价前请务必遵照e交易平台（</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"http://www.ejy365.com/index" </w:instrText>
            </w:r>
            <w:r>
              <w:rPr>
                <w:rFonts w:hint="eastAsia" w:ascii="仿宋" w:hAnsi="仿宋" w:eastAsia="仿宋" w:cs="仿宋"/>
                <w:sz w:val="24"/>
                <w:szCs w:val="24"/>
              </w:rPr>
              <w:fldChar w:fldCharType="separate"/>
            </w:r>
            <w:r>
              <w:rPr>
                <w:rStyle w:val="15"/>
                <w:rFonts w:hint="eastAsia" w:ascii="仿宋" w:hAnsi="仿宋" w:eastAsia="仿宋" w:cs="仿宋"/>
                <w:color w:val="auto"/>
                <w:sz w:val="24"/>
                <w:szCs w:val="24"/>
              </w:rPr>
              <w:t>www.ejy365.com</w:t>
            </w:r>
            <w:r>
              <w:rPr>
                <w:rStyle w:val="15"/>
                <w:rFonts w:hint="eastAsia" w:ascii="仿宋" w:hAnsi="仿宋" w:eastAsia="仿宋" w:cs="仿宋"/>
                <w:color w:val="auto"/>
                <w:sz w:val="24"/>
                <w:szCs w:val="24"/>
              </w:rPr>
              <w:fldChar w:fldCharType="end"/>
            </w:r>
            <w:r>
              <w:rPr>
                <w:rFonts w:hint="eastAsia" w:ascii="仿宋" w:hAnsi="仿宋" w:eastAsia="仿宋" w:cs="仿宋"/>
                <w:kern w:val="0"/>
                <w:sz w:val="24"/>
                <w:szCs w:val="24"/>
              </w:rPr>
              <w:t>）的《</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"http://www.ejy365.com/newsinfo?infoid=fd28532d-0ae8-43f8-a482-2497e6f7f9f6" </w:instrText>
            </w:r>
            <w:r>
              <w:rPr>
                <w:rFonts w:hint="eastAsia" w:ascii="仿宋" w:hAnsi="仿宋" w:eastAsia="仿宋" w:cs="仿宋"/>
                <w:sz w:val="24"/>
                <w:szCs w:val="24"/>
              </w:rPr>
              <w:fldChar w:fldCharType="separate"/>
            </w:r>
            <w:r>
              <w:rPr>
                <w:rStyle w:val="15"/>
                <w:rFonts w:hint="eastAsia" w:ascii="仿宋" w:hAnsi="仿宋" w:eastAsia="仿宋" w:cs="仿宋"/>
                <w:color w:val="auto"/>
                <w:sz w:val="24"/>
                <w:szCs w:val="24"/>
              </w:rPr>
              <w:t>e交易平台竞价交易规则</w:t>
            </w:r>
            <w:r>
              <w:rPr>
                <w:rStyle w:val="15"/>
                <w:rFonts w:hint="eastAsia" w:ascii="仿宋" w:hAnsi="仿宋" w:eastAsia="仿宋" w:cs="仿宋"/>
                <w:color w:val="auto"/>
                <w:sz w:val="24"/>
                <w:szCs w:val="24"/>
              </w:rPr>
              <w:fldChar w:fldCharType="end"/>
            </w:r>
            <w:r>
              <w:rPr>
                <w:rFonts w:hint="eastAsia" w:ascii="仿宋" w:hAnsi="仿宋" w:eastAsia="仿宋" w:cs="仿宋"/>
                <w:kern w:val="0"/>
                <w:sz w:val="24"/>
                <w:szCs w:val="24"/>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"http://www.ejy365.com/news_more?catagoryNum=034001&amp;page=1&amp;rows=20" </w:instrText>
            </w:r>
            <w:r>
              <w:rPr>
                <w:rFonts w:hint="eastAsia" w:ascii="仿宋" w:hAnsi="仿宋" w:eastAsia="仿宋" w:cs="仿宋"/>
                <w:sz w:val="24"/>
                <w:szCs w:val="24"/>
              </w:rPr>
              <w:fldChar w:fldCharType="separate"/>
            </w:r>
            <w:r>
              <w:rPr>
                <w:rStyle w:val="15"/>
                <w:rFonts w:hint="eastAsia" w:ascii="仿宋" w:hAnsi="仿宋" w:eastAsia="仿宋" w:cs="仿宋"/>
                <w:color w:val="auto"/>
                <w:sz w:val="24"/>
                <w:szCs w:val="24"/>
              </w:rPr>
              <w:t>e交易平台产权交易操作指南</w:t>
            </w:r>
            <w:r>
              <w:rPr>
                <w:rStyle w:val="15"/>
                <w:rFonts w:hint="eastAsia" w:ascii="仿宋" w:hAnsi="仿宋" w:eastAsia="仿宋" w:cs="仿宋"/>
                <w:color w:val="auto"/>
                <w:sz w:val="24"/>
                <w:szCs w:val="24"/>
              </w:rPr>
              <w:fldChar w:fldCharType="end"/>
            </w:r>
            <w:r>
              <w:rPr>
                <w:rFonts w:hint="eastAsia" w:ascii="仿宋" w:hAnsi="仿宋" w:eastAsia="仿宋" w:cs="仿宋"/>
                <w:kern w:val="0"/>
                <w:sz w:val="24"/>
                <w:szCs w:val="24"/>
              </w:rPr>
              <w:t>》以及本期项目竞价文件等要求，了解标的情况、报名资格、注册报名、保证金缴纳、竞价操作及款项支付方式等内容。如未全面了解相关内容，违反相关规定，竞租人将承担无法参与项目竞价、保证金不予退还等不利后果，须审慎参与竞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9"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违约责任：</w:t>
            </w:r>
          </w:p>
        </w:tc>
        <w:tc>
          <w:tcPr>
            <w:tcW w:w="8510" w:type="dxa"/>
            <w:gridSpan w:val="3"/>
            <w:vAlign w:val="center"/>
          </w:tcPr>
          <w:p>
            <w:pPr>
              <w:keepNext w:val="0"/>
              <w:keepLines w:val="0"/>
              <w:pageBreakBefore w:val="0"/>
              <w:widowControl/>
              <w:numPr>
                <w:ilvl w:val="0"/>
                <w:numId w:val="4"/>
              </w:numPr>
              <w:kinsoku/>
              <w:wordWrap/>
              <w:overflowPunct/>
              <w:topLinePunct w:val="0"/>
              <w:autoSpaceDE/>
              <w:autoSpaceDN/>
              <w:bidi w:val="0"/>
              <w:adjustRightInd w:val="0"/>
              <w:snapToGrid w:val="0"/>
              <w:spacing w:line="320" w:lineRule="exact"/>
              <w:ind w:firstLine="466" w:firstLineChars="200"/>
              <w:jc w:val="left"/>
              <w:textAlignment w:val="auto"/>
              <w:rPr>
                <w:rFonts w:ascii="仿宋" w:hAnsi="仿宋" w:eastAsia="仿宋" w:cs="仿宋"/>
                <w:b/>
                <w:spacing w:val="-4"/>
                <w:kern w:val="0"/>
                <w:sz w:val="24"/>
              </w:rPr>
            </w:pPr>
            <w:r>
              <w:rPr>
                <w:rFonts w:hint="eastAsia" w:ascii="仿宋" w:hAnsi="仿宋" w:eastAsia="仿宋" w:cs="仿宋"/>
                <w:b/>
                <w:spacing w:val="-4"/>
                <w:kern w:val="0"/>
                <w:sz w:val="24"/>
              </w:rPr>
              <w:t>竞得人有下列行为之一的，视为严重违约。竞得人有下列行为之一构成严重违约的，其竞得人资格无条件取消，竞租保证金不予退还（竞得人已签订《成交确认书》的，该《成交确认书》无条件解除；竞得人未签订《成交确认书》的，则不再签订《成交确认书》）：</w:t>
            </w:r>
          </w:p>
          <w:p>
            <w:pPr>
              <w:keepNext w:val="0"/>
              <w:keepLines w:val="0"/>
              <w:pageBreakBefore w:val="0"/>
              <w:kinsoku/>
              <w:wordWrap/>
              <w:overflowPunct/>
              <w:topLinePunct w:val="0"/>
              <w:autoSpaceDE/>
              <w:autoSpaceDN/>
              <w:bidi w:val="0"/>
              <w:adjustRightInd w:val="0"/>
              <w:snapToGrid w:val="0"/>
              <w:spacing w:line="320" w:lineRule="exact"/>
              <w:ind w:firstLine="233" w:firstLineChars="100"/>
              <w:jc w:val="left"/>
              <w:textAlignment w:val="auto"/>
              <w:rPr>
                <w:rFonts w:ascii="仿宋" w:hAnsi="仿宋" w:eastAsia="仿宋" w:cs="仿宋"/>
                <w:b/>
                <w:spacing w:val="-4"/>
                <w:kern w:val="0"/>
                <w:sz w:val="24"/>
              </w:rPr>
            </w:pPr>
            <w:r>
              <w:rPr>
                <w:rFonts w:hint="eastAsia" w:ascii="仿宋" w:hAnsi="仿宋" w:eastAsia="仿宋" w:cs="仿宋"/>
                <w:b/>
                <w:spacing w:val="-4"/>
                <w:kern w:val="0"/>
                <w:sz w:val="24"/>
              </w:rPr>
              <w:t>（1）竞得人拒绝成交签订《成交确认书》、或在成交款交款截止时间前未向交易所补签的；</w:t>
            </w:r>
          </w:p>
          <w:p>
            <w:pPr>
              <w:keepNext w:val="0"/>
              <w:keepLines w:val="0"/>
              <w:pageBreakBefore w:val="0"/>
              <w:widowControl/>
              <w:kinsoku/>
              <w:wordWrap/>
              <w:overflowPunct/>
              <w:topLinePunct w:val="0"/>
              <w:autoSpaceDE/>
              <w:autoSpaceDN/>
              <w:bidi w:val="0"/>
              <w:adjustRightInd w:val="0"/>
              <w:snapToGrid w:val="0"/>
              <w:spacing w:line="320" w:lineRule="exact"/>
              <w:ind w:firstLine="233" w:firstLineChars="100"/>
              <w:jc w:val="left"/>
              <w:textAlignment w:val="auto"/>
              <w:rPr>
                <w:rFonts w:ascii="仿宋" w:hAnsi="仿宋" w:eastAsia="仿宋" w:cs="仿宋"/>
                <w:b/>
                <w:spacing w:val="-4"/>
                <w:kern w:val="0"/>
                <w:sz w:val="24"/>
              </w:rPr>
            </w:pPr>
            <w:r>
              <w:rPr>
                <w:rFonts w:hint="eastAsia" w:ascii="仿宋" w:hAnsi="仿宋" w:eastAsia="仿宋" w:cs="仿宋"/>
                <w:b/>
                <w:spacing w:val="-4"/>
                <w:kern w:val="0"/>
                <w:sz w:val="24"/>
              </w:rPr>
              <w:t>（2）竞得人未按照本《文件》规定要求及时、足额付清应付款项的（除竞租保证金不予退还外，其它款项不计息退还）。</w:t>
            </w:r>
          </w:p>
          <w:p>
            <w:pPr>
              <w:keepNext w:val="0"/>
              <w:keepLines w:val="0"/>
              <w:pageBreakBefore w:val="0"/>
              <w:widowControl/>
              <w:kinsoku/>
              <w:wordWrap/>
              <w:overflowPunct/>
              <w:topLinePunct w:val="0"/>
              <w:autoSpaceDE/>
              <w:autoSpaceDN/>
              <w:bidi w:val="0"/>
              <w:adjustRightInd w:val="0"/>
              <w:snapToGrid w:val="0"/>
              <w:spacing w:line="320" w:lineRule="exact"/>
              <w:ind w:left="6" w:firstLine="494" w:firstLineChars="206"/>
              <w:jc w:val="left"/>
              <w:textAlignment w:val="auto"/>
              <w:rPr>
                <w:rFonts w:ascii="仿宋" w:hAnsi="仿宋" w:eastAsia="仿宋" w:cs="仿宋"/>
                <w:bCs/>
                <w:kern w:val="0"/>
                <w:sz w:val="24"/>
              </w:rPr>
            </w:pPr>
            <w:r>
              <w:rPr>
                <w:rFonts w:hint="eastAsia" w:ascii="仿宋" w:hAnsi="仿宋" w:eastAsia="仿宋" w:cs="仿宋"/>
                <w:kern w:val="0"/>
                <w:sz w:val="24"/>
              </w:rPr>
              <w:t>2、竞得人</w:t>
            </w:r>
            <w:r>
              <w:rPr>
                <w:rFonts w:hint="eastAsia" w:ascii="仿宋" w:hAnsi="仿宋" w:eastAsia="仿宋" w:cs="仿宋"/>
                <w:spacing w:val="-4"/>
                <w:kern w:val="0"/>
                <w:sz w:val="24"/>
              </w:rPr>
              <w:t>未按照本《文件》规定及时</w:t>
            </w:r>
            <w:r>
              <w:rPr>
                <w:rFonts w:hint="eastAsia" w:ascii="仿宋" w:hAnsi="仿宋" w:eastAsia="仿宋" w:cs="仿宋"/>
                <w:kern w:val="0"/>
                <w:sz w:val="24"/>
              </w:rPr>
              <w:t>与出租人签订《</w:t>
            </w:r>
            <w:r>
              <w:rPr>
                <w:rFonts w:hint="eastAsia" w:ascii="仿宋" w:hAnsi="仿宋" w:eastAsia="仿宋" w:cs="仿宋"/>
                <w:kern w:val="0"/>
                <w:sz w:val="24"/>
                <w:lang w:eastAsia="zh-CN"/>
              </w:rPr>
              <w:t>租赁合同</w:t>
            </w:r>
            <w:r>
              <w:rPr>
                <w:rFonts w:hint="eastAsia" w:ascii="仿宋" w:hAnsi="仿宋" w:eastAsia="仿宋" w:cs="仿宋"/>
                <w:kern w:val="0"/>
                <w:sz w:val="24"/>
              </w:rPr>
              <w:t>》的，视为严重违约，其竞得人资格无条件取消，除竞租保证金、履约保证金不予返还外，也不返还其已交交易所的</w:t>
            </w:r>
            <w:r>
              <w:rPr>
                <w:rFonts w:hint="eastAsia" w:ascii="仿宋" w:hAnsi="仿宋" w:eastAsia="仿宋" w:cs="仿宋"/>
                <w:kern w:val="0"/>
                <w:sz w:val="24"/>
                <w:lang w:eastAsia="zh-CN"/>
              </w:rPr>
              <w:t>服务费</w:t>
            </w:r>
            <w:r>
              <w:rPr>
                <w:rFonts w:hint="eastAsia" w:ascii="仿宋" w:hAnsi="仿宋" w:eastAsia="仿宋" w:cs="仿宋"/>
                <w:bCs/>
                <w:spacing w:val="-4"/>
                <w:kern w:val="0"/>
                <w:sz w:val="24"/>
              </w:rPr>
              <w:t>（其它款项不计息退还）</w:t>
            </w:r>
            <w:r>
              <w:rPr>
                <w:rFonts w:hint="eastAsia" w:ascii="仿宋" w:hAnsi="仿宋" w:eastAsia="仿宋" w:cs="仿宋"/>
                <w:bCs/>
                <w:kern w:val="0"/>
                <w:sz w:val="24"/>
              </w:rPr>
              <w:t>。</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仿宋" w:hAnsi="仿宋" w:eastAsia="仿宋" w:cs="仿宋"/>
                <w:spacing w:val="-4"/>
                <w:kern w:val="0"/>
                <w:sz w:val="24"/>
              </w:rPr>
            </w:pPr>
            <w:r>
              <w:rPr>
                <w:rFonts w:hint="eastAsia" w:ascii="仿宋" w:hAnsi="仿宋" w:eastAsia="仿宋" w:cs="仿宋"/>
                <w:kern w:val="0"/>
                <w:sz w:val="24"/>
              </w:rPr>
              <w:t>3、竞租人应对</w:t>
            </w:r>
            <w:r>
              <w:rPr>
                <w:rFonts w:hint="eastAsia" w:ascii="仿宋" w:hAnsi="仿宋" w:eastAsia="仿宋" w:cs="仿宋"/>
                <w:kern w:val="0"/>
                <w:sz w:val="24"/>
                <w:lang w:eastAsia="zh-CN"/>
              </w:rPr>
              <w:t>注册报名提交信息的真实性承担</w:t>
            </w:r>
            <w:r>
              <w:rPr>
                <w:rFonts w:hint="eastAsia" w:ascii="仿宋" w:hAnsi="仿宋" w:eastAsia="仿宋" w:cs="仿宋"/>
                <w:kern w:val="0"/>
                <w:sz w:val="24"/>
              </w:rPr>
              <w:t>责任并全面履行，否则其竞租保证金不予退还。</w:t>
            </w:r>
          </w:p>
          <w:p>
            <w:pPr>
              <w:keepNext w:val="0"/>
              <w:keepLines w:val="0"/>
              <w:pageBreakBefore w:val="0"/>
              <w:widowControl/>
              <w:kinsoku/>
              <w:wordWrap/>
              <w:overflowPunct/>
              <w:topLinePunct w:val="0"/>
              <w:autoSpaceDE/>
              <w:autoSpaceDN/>
              <w:bidi w:val="0"/>
              <w:adjustRightInd w:val="0"/>
              <w:snapToGrid w:val="0"/>
              <w:spacing w:line="320" w:lineRule="exact"/>
              <w:ind w:firstLine="464" w:firstLineChars="20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spacing w:val="-4"/>
                <w:kern w:val="0"/>
                <w:sz w:val="24"/>
                <w:szCs w:val="24"/>
                <w:lang w:val="en-US" w:eastAsia="zh-CN"/>
              </w:rPr>
              <w:t>4、</w:t>
            </w:r>
            <w:r>
              <w:rPr>
                <w:rFonts w:hint="eastAsia" w:ascii="仿宋" w:hAnsi="仿宋" w:eastAsia="仿宋" w:cs="仿宋"/>
                <w:color w:val="auto"/>
                <w:kern w:val="0"/>
                <w:sz w:val="24"/>
                <w:szCs w:val="24"/>
              </w:rPr>
              <w:t>竞租人未按照招租公告、办法要求履行职责的，发生国家法律、法规所禁止行为的，或者未能履约的，其竞租保证金不予返还，并取消其竞得承租资格。</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5、若竞得人违约的，交易所有权直接从竞得人已交纳的各项费用（包括但不限于竞租保证金、履约保证金、租金等）中优先扣除交易所服务费，</w:t>
            </w:r>
            <w:r>
              <w:rPr>
                <w:rFonts w:hint="eastAsia" w:ascii="仿宋" w:hAnsi="仿宋" w:eastAsia="仿宋" w:cs="仿宋"/>
                <w:color w:val="auto"/>
                <w:kern w:val="0"/>
                <w:sz w:val="24"/>
                <w:szCs w:val="24"/>
              </w:rPr>
              <w:t>若违约人所交的</w:t>
            </w:r>
            <w:r>
              <w:rPr>
                <w:rFonts w:hint="eastAsia" w:ascii="仿宋" w:hAnsi="仿宋" w:eastAsia="仿宋" w:cs="仿宋"/>
                <w:color w:val="auto"/>
                <w:kern w:val="0"/>
                <w:sz w:val="24"/>
                <w:szCs w:val="24"/>
                <w:lang w:val="en-US" w:eastAsia="zh-CN"/>
              </w:rPr>
              <w:t>各项费用</w:t>
            </w:r>
            <w:r>
              <w:rPr>
                <w:rFonts w:hint="eastAsia" w:ascii="仿宋" w:hAnsi="仿宋" w:eastAsia="仿宋" w:cs="仿宋"/>
                <w:color w:val="auto"/>
                <w:kern w:val="0"/>
                <w:sz w:val="24"/>
                <w:szCs w:val="24"/>
              </w:rPr>
              <w:t>不足以支付其应付交易所</w:t>
            </w:r>
            <w:r>
              <w:rPr>
                <w:rFonts w:hint="eastAsia" w:ascii="仿宋" w:hAnsi="仿宋" w:eastAsia="仿宋" w:cs="仿宋"/>
                <w:color w:val="auto"/>
                <w:kern w:val="0"/>
                <w:sz w:val="24"/>
                <w:szCs w:val="24"/>
                <w:lang w:eastAsia="zh-CN"/>
              </w:rPr>
              <w:t>服务费</w:t>
            </w:r>
            <w:r>
              <w:rPr>
                <w:rFonts w:hint="eastAsia" w:ascii="仿宋" w:hAnsi="仿宋" w:eastAsia="仿宋" w:cs="仿宋"/>
                <w:color w:val="auto"/>
                <w:kern w:val="0"/>
                <w:sz w:val="24"/>
                <w:szCs w:val="24"/>
              </w:rPr>
              <w:t>的，交易所有权向违约人追诉不足部分金额。</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6、</w:t>
            </w:r>
            <w:r>
              <w:rPr>
                <w:rFonts w:hint="eastAsia" w:ascii="仿宋" w:hAnsi="仿宋" w:eastAsia="仿宋" w:cs="仿宋"/>
                <w:color w:val="auto"/>
                <w:kern w:val="0"/>
                <w:sz w:val="24"/>
                <w:szCs w:val="24"/>
              </w:rPr>
              <w:t>按以上条款所列的违约人及其配偶不得参加下一次同一区块的竞租报名。</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仿宋" w:hAnsi="仿宋" w:eastAsia="仿宋" w:cs="仿宋"/>
                <w:b/>
                <w:sz w:val="24"/>
              </w:rPr>
            </w:pPr>
            <w:r>
              <w:rPr>
                <w:rFonts w:hint="eastAsia" w:ascii="仿宋" w:hAnsi="仿宋" w:eastAsia="仿宋" w:cs="仿宋"/>
                <w:color w:val="auto"/>
                <w:kern w:val="0"/>
                <w:sz w:val="24"/>
                <w:szCs w:val="24"/>
                <w:lang w:val="en-US" w:eastAsia="zh-CN"/>
              </w:rPr>
              <w:t>7、</w:t>
            </w:r>
            <w:r>
              <w:rPr>
                <w:rFonts w:hint="eastAsia" w:ascii="仿宋" w:hAnsi="仿宋" w:eastAsia="仿宋" w:cs="仿宋"/>
                <w:color w:val="auto"/>
                <w:kern w:val="0"/>
                <w:sz w:val="24"/>
                <w:szCs w:val="24"/>
              </w:rPr>
              <w:t>出租方有权在竞价开始前依法撤回竞价标的。若因</w:t>
            </w:r>
            <w:r>
              <w:rPr>
                <w:rFonts w:hint="eastAsia" w:ascii="仿宋" w:hAnsi="仿宋" w:eastAsia="仿宋" w:cs="仿宋"/>
                <w:color w:val="auto"/>
                <w:kern w:val="0"/>
                <w:sz w:val="24"/>
                <w:szCs w:val="24"/>
                <w:lang w:eastAsia="zh-CN"/>
              </w:rPr>
              <w:t>政策改变或政府要求</w:t>
            </w:r>
            <w:r>
              <w:rPr>
                <w:rFonts w:hint="eastAsia" w:ascii="仿宋" w:hAnsi="仿宋" w:eastAsia="仿宋" w:cs="仿宋"/>
                <w:color w:val="auto"/>
                <w:kern w:val="0"/>
                <w:sz w:val="24"/>
                <w:szCs w:val="24"/>
              </w:rPr>
              <w:t>出租方撤回标的或不可抗力</w:t>
            </w:r>
            <w:r>
              <w:rPr>
                <w:rFonts w:hint="eastAsia" w:ascii="仿宋" w:hAnsi="仿宋" w:eastAsia="仿宋" w:cs="仿宋"/>
                <w:color w:val="auto"/>
                <w:kern w:val="0"/>
                <w:sz w:val="24"/>
                <w:szCs w:val="24"/>
                <w:lang w:eastAsia="zh-CN"/>
              </w:rPr>
              <w:t>等</w:t>
            </w:r>
            <w:r>
              <w:rPr>
                <w:rFonts w:hint="eastAsia" w:ascii="仿宋" w:hAnsi="仿宋" w:eastAsia="仿宋" w:cs="仿宋"/>
                <w:color w:val="auto"/>
                <w:kern w:val="0"/>
                <w:sz w:val="24"/>
                <w:szCs w:val="24"/>
              </w:rPr>
              <w:t>客观必要原因，产权交易机构有权取消或推迟本次竞价，由此对竞租人造成的损失由竞租人自负，竞租人不得向出租方、产权交易所追索竞租保证金利息及其他任何费用与责任。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3"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交易机构：</w:t>
            </w:r>
          </w:p>
        </w:tc>
        <w:tc>
          <w:tcPr>
            <w:tcW w:w="8510" w:type="dxa"/>
            <w:gridSpan w:val="3"/>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34" w:rightChars="-16"/>
              <w:textAlignment w:val="auto"/>
              <w:rPr>
                <w:rFonts w:ascii="仿宋" w:hAnsi="仿宋" w:eastAsia="仿宋" w:cs="仿宋"/>
                <w:b/>
                <w:bCs/>
                <w:spacing w:val="-14"/>
                <w:kern w:val="0"/>
                <w:sz w:val="24"/>
                <w:highlight w:val="none"/>
              </w:rPr>
            </w:pPr>
            <w:r>
              <w:rPr>
                <w:rFonts w:hint="eastAsia" w:ascii="仿宋" w:hAnsi="仿宋" w:eastAsia="仿宋" w:cs="仿宋"/>
                <w:b/>
                <w:bCs/>
                <w:spacing w:val="-14"/>
                <w:kern w:val="0"/>
                <w:sz w:val="24"/>
                <w:highlight w:val="none"/>
              </w:rPr>
              <w:t xml:space="preserve">义乌市公共资源农村产权交易分中心   </w:t>
            </w:r>
            <w:r>
              <w:rPr>
                <w:rFonts w:hint="eastAsia" w:ascii="仿宋" w:hAnsi="仿宋" w:eastAsia="仿宋" w:cs="仿宋"/>
                <w:b/>
                <w:bCs/>
                <w:spacing w:val="-14"/>
                <w:sz w:val="24"/>
                <w:highlight w:val="none"/>
              </w:rPr>
              <w:t>义乌产权交易所有限公司</w:t>
            </w:r>
          </w:p>
          <w:p>
            <w:pPr>
              <w:keepNext w:val="0"/>
              <w:keepLines w:val="0"/>
              <w:pageBreakBefore w:val="0"/>
              <w:kinsoku/>
              <w:wordWrap/>
              <w:overflowPunct/>
              <w:topLinePunct w:val="0"/>
              <w:autoSpaceDE/>
              <w:autoSpaceDN/>
              <w:bidi w:val="0"/>
              <w:adjustRightInd w:val="0"/>
              <w:snapToGrid w:val="0"/>
              <w:spacing w:line="320" w:lineRule="exact"/>
              <w:ind w:left="213" w:hanging="213" w:hangingChars="100"/>
              <w:textAlignment w:val="auto"/>
              <w:rPr>
                <w:rFonts w:ascii="仿宋" w:hAnsi="仿宋" w:eastAsia="仿宋" w:cs="仿宋"/>
                <w:spacing w:val="-14"/>
                <w:sz w:val="24"/>
                <w:highlight w:val="none"/>
              </w:rPr>
            </w:pPr>
            <w:r>
              <w:rPr>
                <w:rFonts w:hint="eastAsia" w:ascii="仿宋" w:hAnsi="仿宋" w:eastAsia="仿宋" w:cs="仿宋"/>
                <w:b/>
                <w:bCs/>
                <w:spacing w:val="-14"/>
                <w:sz w:val="24"/>
                <w:highlight w:val="none"/>
              </w:rPr>
              <w:t>电话：</w:t>
            </w:r>
            <w:r>
              <w:rPr>
                <w:rFonts w:hint="eastAsia" w:ascii="仿宋" w:hAnsi="仿宋" w:eastAsia="仿宋" w:cs="仿宋"/>
                <w:spacing w:val="-14"/>
                <w:sz w:val="24"/>
                <w:highlight w:val="none"/>
              </w:rPr>
              <w:t>0579-85428969(王先生)</w:t>
            </w:r>
            <w:r>
              <w:rPr>
                <w:rFonts w:hint="eastAsia" w:ascii="仿宋" w:hAnsi="仿宋" w:eastAsia="仿宋" w:cs="仿宋"/>
                <w:spacing w:val="-14"/>
                <w:sz w:val="24"/>
                <w:highlight w:val="none"/>
                <w:lang w:val="en-US" w:eastAsia="zh-CN"/>
              </w:rPr>
              <w:t xml:space="preserve">       </w:t>
            </w:r>
            <w:r>
              <w:rPr>
                <w:rFonts w:hint="eastAsia" w:ascii="仿宋" w:hAnsi="仿宋" w:eastAsia="仿宋" w:cs="仿宋"/>
                <w:b/>
                <w:bCs/>
                <w:spacing w:val="-14"/>
                <w:sz w:val="24"/>
                <w:highlight w:val="none"/>
              </w:rPr>
              <w:t>传真：</w:t>
            </w:r>
            <w:r>
              <w:rPr>
                <w:rFonts w:hint="eastAsia" w:ascii="仿宋" w:hAnsi="仿宋" w:eastAsia="仿宋" w:cs="仿宋"/>
                <w:spacing w:val="-14"/>
                <w:sz w:val="24"/>
                <w:highlight w:val="none"/>
              </w:rPr>
              <w:t xml:space="preserve">0579-85544445    </w:t>
            </w:r>
          </w:p>
          <w:p>
            <w:pPr>
              <w:keepNext w:val="0"/>
              <w:keepLines w:val="0"/>
              <w:pageBreakBefore w:val="0"/>
              <w:kinsoku/>
              <w:wordWrap/>
              <w:overflowPunct/>
              <w:topLinePunct w:val="0"/>
              <w:autoSpaceDE/>
              <w:autoSpaceDN/>
              <w:bidi w:val="0"/>
              <w:adjustRightInd w:val="0"/>
              <w:snapToGrid w:val="0"/>
              <w:spacing w:line="320" w:lineRule="exact"/>
              <w:ind w:left="213" w:hanging="213" w:hangingChars="100"/>
              <w:textAlignment w:val="auto"/>
              <w:rPr>
                <w:rFonts w:ascii="仿宋" w:hAnsi="仿宋" w:eastAsia="仿宋" w:cs="仿宋"/>
                <w:sz w:val="24"/>
              </w:rPr>
            </w:pPr>
            <w:r>
              <w:rPr>
                <w:rFonts w:hint="eastAsia" w:ascii="仿宋" w:hAnsi="仿宋" w:eastAsia="仿宋" w:cs="仿宋"/>
                <w:b/>
                <w:bCs/>
                <w:spacing w:val="-14"/>
                <w:sz w:val="24"/>
                <w:highlight w:val="none"/>
              </w:rPr>
              <w:t>地址：</w:t>
            </w:r>
            <w:r>
              <w:rPr>
                <w:rFonts w:hint="eastAsia" w:ascii="仿宋" w:hAnsi="仿宋" w:eastAsia="仿宋" w:cs="仿宋"/>
                <w:spacing w:val="-14"/>
                <w:sz w:val="24"/>
                <w:highlight w:val="none"/>
              </w:rPr>
              <w:t xml:space="preserve">稠州北路505号6楼608室    </w:t>
            </w:r>
            <w:r>
              <w:rPr>
                <w:rFonts w:hint="eastAsia" w:ascii="仿宋" w:hAnsi="仿宋" w:eastAsia="仿宋" w:cs="仿宋"/>
                <w:b/>
                <w:bCs/>
                <w:spacing w:val="-14"/>
                <w:sz w:val="24"/>
                <w:highlight w:val="none"/>
              </w:rPr>
              <w:t>网址：</w:t>
            </w:r>
            <w:r>
              <w:rPr>
                <w:highlight w:val="none"/>
              </w:rPr>
              <w:fldChar w:fldCharType="begin"/>
            </w:r>
            <w:r>
              <w:rPr>
                <w:highlight w:val="none"/>
              </w:rPr>
              <w:instrText xml:space="preserve"> HYPERLINK "http://www.ywcq.com/" </w:instrText>
            </w:r>
            <w:r>
              <w:rPr>
                <w:highlight w:val="none"/>
              </w:rPr>
              <w:fldChar w:fldCharType="separate"/>
            </w:r>
            <w:r>
              <w:rPr>
                <w:rStyle w:val="15"/>
                <w:rFonts w:hint="eastAsia" w:ascii="仿宋" w:hAnsi="仿宋" w:eastAsia="仿宋" w:cs="仿宋"/>
                <w:color w:val="auto"/>
                <w:spacing w:val="-14"/>
                <w:sz w:val="24"/>
                <w:highlight w:val="none"/>
              </w:rPr>
              <w:t>www.ywcq.com</w:t>
            </w:r>
            <w:r>
              <w:rPr>
                <w:rStyle w:val="15"/>
                <w:rFonts w:hint="eastAsia" w:ascii="仿宋" w:hAnsi="仿宋" w:eastAsia="仿宋" w:cs="仿宋"/>
                <w:color w:val="auto"/>
                <w:spacing w:val="-14"/>
                <w:sz w:val="24"/>
                <w:highlight w:val="none"/>
              </w:rPr>
              <w:fldChar w:fldCharType="end"/>
            </w:r>
            <w:r>
              <w:rPr>
                <w:rFonts w:hint="eastAsia" w:ascii="仿宋" w:hAnsi="仿宋" w:eastAsia="仿宋" w:cs="仿宋"/>
                <w:spacing w:val="-14"/>
                <w:sz w:val="24"/>
                <w:highlight w:val="none"/>
              </w:rPr>
              <w:t xml:space="preserve">   </w:t>
            </w:r>
            <w:r>
              <w:rPr>
                <w:rFonts w:hint="eastAsia" w:ascii="仿宋" w:hAnsi="仿宋" w:eastAsia="仿宋" w:cs="仿宋"/>
                <w:b/>
                <w:bCs/>
                <w:spacing w:val="-14"/>
                <w:sz w:val="24"/>
                <w:highlight w:val="none"/>
              </w:rPr>
              <w:t>公司微信号：</w:t>
            </w:r>
            <w:r>
              <w:rPr>
                <w:rFonts w:hint="eastAsia" w:ascii="仿宋" w:hAnsi="仿宋" w:eastAsia="仿宋" w:cs="仿宋"/>
                <w:spacing w:val="-14"/>
                <w:sz w:val="24"/>
                <w:highlight w:val="none"/>
              </w:rPr>
              <w:t>ywcqjys</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38"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委托单位</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（出租方）：</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lang w:eastAsia="zh-CN"/>
              </w:rPr>
              <w:t>义乌市江东街道樊村</w:t>
            </w:r>
            <w:r>
              <w:rPr>
                <w:rFonts w:hint="eastAsia" w:ascii="仿宋" w:hAnsi="仿宋" w:eastAsia="仿宋" w:cs="仿宋"/>
                <w:b/>
                <w:color w:val="auto"/>
                <w:sz w:val="24"/>
                <w:highlight w:val="none"/>
              </w:rPr>
              <w:t>股份经济合作社</w:t>
            </w:r>
          </w:p>
          <w:p>
            <w:pPr>
              <w:keepNext w:val="0"/>
              <w:keepLines w:val="0"/>
              <w:pageBreakBefore w:val="0"/>
              <w:kinsoku/>
              <w:wordWrap/>
              <w:overflowPunct/>
              <w:topLinePunct w:val="0"/>
              <w:autoSpaceDE/>
              <w:autoSpaceDN/>
              <w:bidi w:val="0"/>
              <w:adjustRightInd w:val="0"/>
              <w:snapToGrid w:val="0"/>
              <w:spacing w:line="320" w:lineRule="exact"/>
              <w:textAlignment w:val="auto"/>
              <w:rPr>
                <w:rFonts w:ascii="仿宋" w:hAnsi="仿宋" w:eastAsia="仿宋" w:cs="仿宋"/>
                <w:spacing w:val="-14"/>
                <w:sz w:val="24"/>
              </w:rPr>
            </w:pPr>
            <w:r>
              <w:rPr>
                <w:rFonts w:hint="eastAsia" w:ascii="仿宋" w:hAnsi="仿宋" w:eastAsia="仿宋" w:cs="仿宋"/>
                <w:b/>
                <w:bCs/>
                <w:color w:val="auto"/>
                <w:sz w:val="24"/>
              </w:rPr>
              <w:t>电话</w:t>
            </w:r>
            <w:r>
              <w:rPr>
                <w:rFonts w:hint="eastAsia" w:ascii="仿宋" w:hAnsi="仿宋" w:eastAsia="仿宋" w:cs="仿宋"/>
                <w:b/>
                <w:bCs/>
                <w:color w:val="auto"/>
                <w:sz w:val="24"/>
                <w:lang w:eastAsia="zh-CN"/>
              </w:rPr>
              <w:t>：</w:t>
            </w:r>
            <w:r>
              <w:rPr>
                <w:rFonts w:hint="eastAsia" w:ascii="仿宋" w:hAnsi="仿宋" w:eastAsia="仿宋" w:cs="仿宋"/>
                <w:b w:val="0"/>
                <w:bCs w:val="0"/>
                <w:color w:val="auto"/>
                <w:sz w:val="24"/>
                <w:lang w:val="en-US" w:eastAsia="zh-CN"/>
              </w:rPr>
              <w:t>13757915080（樊先生）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6"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附件下载：</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《授权委托书》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6" w:hRule="atLeast"/>
          <w:jc w:val="center"/>
        </w:trPr>
        <w:tc>
          <w:tcPr>
            <w:tcW w:w="20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黑体" w:hAnsi="黑体" w:eastAsia="黑体" w:cs="黑体"/>
                <w:b/>
                <w:sz w:val="24"/>
              </w:rPr>
            </w:pPr>
            <w:r>
              <w:rPr>
                <w:rFonts w:hint="eastAsia" w:ascii="黑体" w:hAnsi="黑体" w:eastAsia="黑体" w:cs="黑体"/>
                <w:b/>
                <w:sz w:val="24"/>
              </w:rPr>
              <w:t>附则：</w:t>
            </w:r>
          </w:p>
        </w:tc>
        <w:tc>
          <w:tcPr>
            <w:tcW w:w="8510" w:type="dxa"/>
            <w:gridSpan w:val="3"/>
            <w:vAlign w:val="center"/>
          </w:tcPr>
          <w:p>
            <w:pPr>
              <w:keepNext w:val="0"/>
              <w:keepLines w:val="0"/>
              <w:pageBreakBefore w:val="0"/>
              <w:kinsoku/>
              <w:wordWrap/>
              <w:overflowPunct/>
              <w:topLinePunct w:val="0"/>
              <w:autoSpaceDE/>
              <w:autoSpaceDN/>
              <w:bidi w:val="0"/>
              <w:adjustRightInd w:val="0"/>
              <w:snapToGrid w:val="0"/>
              <w:spacing w:line="320" w:lineRule="exact"/>
              <w:ind w:firstLine="480" w:firstLineChars="200"/>
              <w:textAlignment w:val="auto"/>
              <w:rPr>
                <w:rFonts w:ascii="仿宋" w:hAnsi="仿宋" w:eastAsia="仿宋" w:cs="仿宋"/>
                <w:sz w:val="24"/>
                <w:highlight w:val="none"/>
              </w:rPr>
            </w:pPr>
            <w:r>
              <w:rPr>
                <w:rFonts w:hint="eastAsia" w:ascii="仿宋" w:hAnsi="仿宋" w:eastAsia="仿宋" w:cs="仿宋"/>
                <w:sz w:val="24"/>
                <w:highlight w:val="none"/>
              </w:rPr>
              <w:t>1、竞租人在报名时应所确认的地址为通知送达地址，地址若有改变应立即书面告知交易所。交易所发出的通知以该送达地址向竞租人投递，即视为有效送达到竞租人。</w:t>
            </w:r>
          </w:p>
          <w:p>
            <w:pPr>
              <w:keepNext w:val="0"/>
              <w:keepLines w:val="0"/>
              <w:pageBreakBefore w:val="0"/>
              <w:widowControl/>
              <w:kinsoku/>
              <w:wordWrap/>
              <w:overflowPunct/>
              <w:topLinePunct w:val="0"/>
              <w:autoSpaceDE/>
              <w:autoSpaceDN/>
              <w:bidi w:val="0"/>
              <w:adjustRightInd w:val="0"/>
              <w:snapToGrid w:val="0"/>
              <w:spacing w:line="320" w:lineRule="exact"/>
              <w:ind w:right="-34" w:rightChars="-16" w:firstLine="480" w:firstLineChars="200"/>
              <w:jc w:val="left"/>
              <w:textAlignment w:val="auto"/>
              <w:rPr>
                <w:rFonts w:ascii="仿宋" w:hAnsi="仿宋" w:eastAsia="仿宋" w:cs="仿宋"/>
                <w:spacing w:val="-4"/>
                <w:kern w:val="0"/>
                <w:sz w:val="24"/>
                <w:highlight w:val="none"/>
              </w:rPr>
            </w:pPr>
            <w:r>
              <w:rPr>
                <w:rFonts w:hint="eastAsia" w:ascii="仿宋" w:hAnsi="仿宋" w:eastAsia="仿宋" w:cs="仿宋"/>
                <w:sz w:val="24"/>
                <w:highlight w:val="none"/>
              </w:rPr>
              <w:t>2、</w:t>
            </w:r>
            <w:r>
              <w:rPr>
                <w:rFonts w:hint="eastAsia" w:ascii="仿宋" w:hAnsi="仿宋" w:eastAsia="仿宋" w:cs="仿宋"/>
                <w:spacing w:val="-4"/>
                <w:kern w:val="0"/>
                <w:sz w:val="24"/>
                <w:highlight w:val="none"/>
              </w:rPr>
              <w:t>《授权委托书》为本文件附件，竞租人可到交易所查阅、复印，也可自行在交易所网站www.ywcq.com下载。本文件相关概念、重要事项与未尽事宜由出租方和交易所负责解释。</w:t>
            </w:r>
          </w:p>
        </w:tc>
      </w:tr>
    </w:tbl>
    <w:p>
      <w:pPr>
        <w:keepNext w:val="0"/>
        <w:keepLines w:val="0"/>
        <w:pageBreakBefore w:val="0"/>
        <w:widowControl w:val="0"/>
        <w:kinsoku/>
        <w:wordWrap/>
        <w:overflowPunct/>
        <w:topLinePunct w:val="0"/>
        <w:autoSpaceDE/>
        <w:autoSpaceDN/>
        <w:bidi w:val="0"/>
        <w:adjustRightInd w:val="0"/>
        <w:snapToGrid w:val="0"/>
        <w:spacing w:line="100" w:lineRule="exact"/>
        <w:ind w:right="302" w:rightChars="144"/>
        <w:jc w:val="right"/>
        <w:textAlignment w:val="auto"/>
        <w:rPr>
          <w:rFonts w:hint="eastAsia" w:ascii="仿宋" w:hAnsi="仿宋" w:eastAsia="仿宋" w:cs="仿宋"/>
          <w:b/>
          <w:bCs/>
          <w:color w:val="000000"/>
          <w:spacing w:val="-12"/>
          <w:sz w:val="24"/>
        </w:rPr>
      </w:pPr>
    </w:p>
    <w:p>
      <w:pPr>
        <w:keepNext w:val="0"/>
        <w:keepLines w:val="0"/>
        <w:pageBreakBefore w:val="0"/>
        <w:kinsoku/>
        <w:wordWrap/>
        <w:overflowPunct/>
        <w:topLinePunct w:val="0"/>
        <w:autoSpaceDE/>
        <w:autoSpaceDN/>
        <w:bidi w:val="0"/>
        <w:adjustRightInd w:val="0"/>
        <w:snapToGrid w:val="0"/>
        <w:spacing w:line="320" w:lineRule="exact"/>
        <w:ind w:right="302" w:rightChars="144"/>
        <w:jc w:val="right"/>
        <w:textAlignment w:val="auto"/>
        <w:rPr>
          <w:rFonts w:ascii="仿宋" w:hAnsi="仿宋" w:eastAsia="仿宋" w:cs="仿宋"/>
          <w:b/>
          <w:bCs/>
          <w:color w:val="000000"/>
          <w:spacing w:val="-12"/>
          <w:sz w:val="24"/>
        </w:rPr>
      </w:pPr>
      <w:r>
        <w:rPr>
          <w:rFonts w:hint="eastAsia" w:ascii="仿宋" w:hAnsi="仿宋" w:eastAsia="仿宋" w:cs="仿宋"/>
          <w:b/>
          <w:bCs/>
          <w:color w:val="000000"/>
          <w:spacing w:val="-12"/>
          <w:sz w:val="24"/>
        </w:rPr>
        <w:t>义乌市公共资源农村产权交易分中心</w:t>
      </w:r>
    </w:p>
    <w:p>
      <w:pPr>
        <w:keepNext w:val="0"/>
        <w:keepLines w:val="0"/>
        <w:pageBreakBefore w:val="0"/>
        <w:kinsoku/>
        <w:wordWrap/>
        <w:overflowPunct/>
        <w:topLinePunct w:val="0"/>
        <w:autoSpaceDE/>
        <w:autoSpaceDN/>
        <w:bidi w:val="0"/>
        <w:adjustRightInd w:val="0"/>
        <w:snapToGrid w:val="0"/>
        <w:spacing w:line="320" w:lineRule="exact"/>
        <w:ind w:right="302" w:rightChars="144"/>
        <w:jc w:val="right"/>
        <w:textAlignment w:val="auto"/>
        <w:rPr>
          <w:rFonts w:ascii="仿宋" w:hAnsi="仿宋" w:eastAsia="仿宋" w:cs="仿宋"/>
          <w:b/>
          <w:bCs/>
          <w:color w:val="000000"/>
          <w:spacing w:val="-12"/>
          <w:sz w:val="24"/>
        </w:rPr>
      </w:pPr>
      <w:r>
        <w:rPr>
          <w:rFonts w:hint="eastAsia" w:ascii="仿宋" w:hAnsi="仿宋" w:eastAsia="仿宋" w:cs="仿宋"/>
          <w:b/>
          <w:bCs/>
          <w:color w:val="000000"/>
          <w:spacing w:val="-12"/>
          <w:sz w:val="24"/>
        </w:rPr>
        <w:t>义乌产权交易所有限公司</w:t>
      </w:r>
    </w:p>
    <w:p>
      <w:pPr>
        <w:keepNext w:val="0"/>
        <w:keepLines w:val="0"/>
        <w:pageBreakBefore w:val="0"/>
        <w:kinsoku/>
        <w:wordWrap/>
        <w:overflowPunct/>
        <w:topLinePunct w:val="0"/>
        <w:autoSpaceDE/>
        <w:autoSpaceDN/>
        <w:bidi w:val="0"/>
        <w:adjustRightInd w:val="0"/>
        <w:snapToGrid w:val="0"/>
        <w:spacing w:line="320" w:lineRule="exact"/>
        <w:ind w:right="302" w:rightChars="144"/>
        <w:jc w:val="right"/>
        <w:textAlignment w:val="auto"/>
        <w:rPr>
          <w:rFonts w:ascii="仿宋" w:hAnsi="仿宋" w:eastAsia="仿宋" w:cs="仿宋"/>
          <w:b/>
          <w:bCs/>
          <w:color w:val="000000"/>
          <w:sz w:val="24"/>
        </w:rPr>
      </w:pPr>
      <w:r>
        <w:rPr>
          <w:rFonts w:hint="eastAsia" w:ascii="仿宋" w:hAnsi="仿宋" w:eastAsia="仿宋" w:cs="仿宋"/>
          <w:b/>
          <w:bCs/>
          <w:color w:val="000000"/>
          <w:sz w:val="24"/>
        </w:rPr>
        <w:t>义乌市</w:t>
      </w:r>
      <w:r>
        <w:rPr>
          <w:rFonts w:hint="eastAsia" w:ascii="仿宋" w:hAnsi="仿宋" w:eastAsia="仿宋" w:cs="仿宋"/>
          <w:b/>
          <w:bCs/>
          <w:color w:val="000000"/>
          <w:sz w:val="24"/>
          <w:lang w:eastAsia="zh-CN"/>
        </w:rPr>
        <w:t>江东街道樊村</w:t>
      </w:r>
      <w:r>
        <w:rPr>
          <w:rFonts w:hint="eastAsia" w:ascii="仿宋" w:hAnsi="仿宋" w:eastAsia="仿宋" w:cs="仿宋"/>
          <w:b/>
          <w:bCs/>
          <w:color w:val="000000"/>
          <w:sz w:val="24"/>
        </w:rPr>
        <w:t>股份经济合作社</w:t>
      </w:r>
    </w:p>
    <w:p>
      <w:pPr>
        <w:keepNext w:val="0"/>
        <w:keepLines w:val="0"/>
        <w:pageBreakBefore w:val="0"/>
        <w:kinsoku/>
        <w:wordWrap/>
        <w:overflowPunct/>
        <w:topLinePunct w:val="0"/>
        <w:autoSpaceDE/>
        <w:autoSpaceDN/>
        <w:bidi w:val="0"/>
        <w:adjustRightInd w:val="0"/>
        <w:snapToGrid w:val="0"/>
        <w:spacing w:line="320" w:lineRule="exact"/>
        <w:ind w:right="302" w:rightChars="144"/>
        <w:jc w:val="right"/>
        <w:textAlignment w:val="auto"/>
        <w:rPr>
          <w:rFonts w:ascii="黑体" w:hAnsi="黑体" w:eastAsia="黑体" w:cs="宋体"/>
          <w:spacing w:val="-14"/>
          <w:kern w:val="0"/>
          <w:sz w:val="24"/>
        </w:rPr>
      </w:pPr>
      <w:r>
        <w:rPr>
          <w:rFonts w:hint="eastAsia" w:ascii="仿宋" w:hAnsi="仿宋" w:eastAsia="仿宋" w:cs="仿宋"/>
          <w:b/>
          <w:bCs/>
          <w:color w:val="000000"/>
          <w:spacing w:val="-12"/>
          <w:sz w:val="24"/>
        </w:rPr>
        <w:t>2020</w:t>
      </w:r>
      <w:r>
        <w:rPr>
          <w:rFonts w:hint="eastAsia" w:ascii="仿宋" w:hAnsi="仿宋" w:eastAsia="仿宋" w:cs="仿宋"/>
          <w:b/>
          <w:bCs/>
          <w:color w:val="000000"/>
          <w:sz w:val="24"/>
        </w:rPr>
        <w:t>年</w:t>
      </w:r>
      <w:r>
        <w:rPr>
          <w:rFonts w:hint="eastAsia" w:ascii="仿宋" w:hAnsi="仿宋" w:eastAsia="仿宋" w:cs="仿宋"/>
          <w:b/>
          <w:bCs/>
          <w:color w:val="000000"/>
          <w:sz w:val="24"/>
          <w:lang w:val="en-US" w:eastAsia="zh-CN"/>
        </w:rPr>
        <w:t>6</w:t>
      </w:r>
      <w:r>
        <w:rPr>
          <w:rFonts w:hint="eastAsia" w:ascii="仿宋" w:hAnsi="仿宋" w:eastAsia="仿宋" w:cs="仿宋"/>
          <w:b/>
          <w:bCs/>
          <w:color w:val="000000"/>
          <w:sz w:val="24"/>
        </w:rPr>
        <w:t>月</w:t>
      </w:r>
      <w:r>
        <w:rPr>
          <w:rFonts w:hint="eastAsia" w:ascii="仿宋" w:hAnsi="仿宋" w:eastAsia="仿宋" w:cs="仿宋"/>
          <w:b/>
          <w:bCs/>
          <w:color w:val="000000"/>
          <w:sz w:val="24"/>
          <w:lang w:val="en-US" w:eastAsia="zh-CN"/>
        </w:rPr>
        <w:t>22</w:t>
      </w:r>
      <w:r>
        <w:rPr>
          <w:rFonts w:hint="eastAsia" w:ascii="仿宋" w:hAnsi="仿宋" w:eastAsia="仿宋" w:cs="仿宋"/>
          <w:b/>
          <w:bCs/>
          <w:color w:val="000000"/>
          <w:sz w:val="24"/>
        </w:rPr>
        <w:t>日</w:t>
      </w:r>
    </w:p>
    <w:sectPr>
      <w:pgSz w:w="11906" w:h="16838"/>
      <w:pgMar w:top="567" w:right="850" w:bottom="567" w:left="850" w:header="283" w:footer="283"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AMGD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94BBB8"/>
    <w:multiLevelType w:val="singleLevel"/>
    <w:tmpl w:val="9894BBB8"/>
    <w:lvl w:ilvl="0" w:tentative="0">
      <w:start w:val="1"/>
      <w:numFmt w:val="decimal"/>
      <w:suff w:val="nothing"/>
      <w:lvlText w:val="（%1）"/>
      <w:lvlJc w:val="left"/>
    </w:lvl>
  </w:abstractNum>
  <w:abstractNum w:abstractNumId="1">
    <w:nsid w:val="FDD0793F"/>
    <w:multiLevelType w:val="singleLevel"/>
    <w:tmpl w:val="FDD0793F"/>
    <w:lvl w:ilvl="0" w:tentative="0">
      <w:start w:val="1"/>
      <w:numFmt w:val="decimal"/>
      <w:suff w:val="nothing"/>
      <w:lvlText w:val="%1、"/>
      <w:lvlJc w:val="left"/>
    </w:lvl>
  </w:abstractNum>
  <w:abstractNum w:abstractNumId="2">
    <w:nsid w:val="0A846F98"/>
    <w:multiLevelType w:val="singleLevel"/>
    <w:tmpl w:val="0A846F98"/>
    <w:lvl w:ilvl="0" w:tentative="0">
      <w:start w:val="1"/>
      <w:numFmt w:val="decimal"/>
      <w:suff w:val="nothing"/>
      <w:lvlText w:val="%1、"/>
      <w:lvlJc w:val="left"/>
    </w:lvl>
  </w:abstractNum>
  <w:abstractNum w:abstractNumId="3">
    <w:nsid w:val="4A2D6A37"/>
    <w:multiLevelType w:val="singleLevel"/>
    <w:tmpl w:val="4A2D6A37"/>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6F"/>
    <w:rsid w:val="000125D4"/>
    <w:rsid w:val="000147BF"/>
    <w:rsid w:val="00017B1F"/>
    <w:rsid w:val="0003205B"/>
    <w:rsid w:val="00036080"/>
    <w:rsid w:val="00052B4A"/>
    <w:rsid w:val="00064526"/>
    <w:rsid w:val="000645F9"/>
    <w:rsid w:val="00066E0B"/>
    <w:rsid w:val="00071362"/>
    <w:rsid w:val="0007555A"/>
    <w:rsid w:val="0008342A"/>
    <w:rsid w:val="000843C5"/>
    <w:rsid w:val="00094FA2"/>
    <w:rsid w:val="00096E24"/>
    <w:rsid w:val="00097C2D"/>
    <w:rsid w:val="000A5574"/>
    <w:rsid w:val="000A739A"/>
    <w:rsid w:val="000C2836"/>
    <w:rsid w:val="000C4C35"/>
    <w:rsid w:val="000C68D2"/>
    <w:rsid w:val="000C70F3"/>
    <w:rsid w:val="000D4A1B"/>
    <w:rsid w:val="000D5C6D"/>
    <w:rsid w:val="000E1627"/>
    <w:rsid w:val="000F132E"/>
    <w:rsid w:val="000F5EAC"/>
    <w:rsid w:val="00101191"/>
    <w:rsid w:val="001142D1"/>
    <w:rsid w:val="00124F42"/>
    <w:rsid w:val="0013183D"/>
    <w:rsid w:val="001329EC"/>
    <w:rsid w:val="00133253"/>
    <w:rsid w:val="00134FE4"/>
    <w:rsid w:val="00137DAA"/>
    <w:rsid w:val="00143A10"/>
    <w:rsid w:val="00143BAC"/>
    <w:rsid w:val="0014521E"/>
    <w:rsid w:val="00165E71"/>
    <w:rsid w:val="00167A73"/>
    <w:rsid w:val="00172824"/>
    <w:rsid w:val="001739DC"/>
    <w:rsid w:val="001756B9"/>
    <w:rsid w:val="00180BFD"/>
    <w:rsid w:val="00181652"/>
    <w:rsid w:val="001852C1"/>
    <w:rsid w:val="00193AB9"/>
    <w:rsid w:val="00197C70"/>
    <w:rsid w:val="001A413D"/>
    <w:rsid w:val="001A5B67"/>
    <w:rsid w:val="001C1162"/>
    <w:rsid w:val="001C160A"/>
    <w:rsid w:val="001C6D18"/>
    <w:rsid w:val="001D158C"/>
    <w:rsid w:val="001D5E18"/>
    <w:rsid w:val="001E0312"/>
    <w:rsid w:val="001F45D4"/>
    <w:rsid w:val="001F6ADB"/>
    <w:rsid w:val="002030E7"/>
    <w:rsid w:val="00206922"/>
    <w:rsid w:val="0021193C"/>
    <w:rsid w:val="00216BB4"/>
    <w:rsid w:val="002224CC"/>
    <w:rsid w:val="00222D29"/>
    <w:rsid w:val="0023764D"/>
    <w:rsid w:val="00242528"/>
    <w:rsid w:val="00242DF3"/>
    <w:rsid w:val="00253C62"/>
    <w:rsid w:val="00254809"/>
    <w:rsid w:val="00255EB6"/>
    <w:rsid w:val="00256A23"/>
    <w:rsid w:val="00262C6D"/>
    <w:rsid w:val="0026780C"/>
    <w:rsid w:val="00275552"/>
    <w:rsid w:val="00287E2F"/>
    <w:rsid w:val="00290876"/>
    <w:rsid w:val="00291687"/>
    <w:rsid w:val="00296A6C"/>
    <w:rsid w:val="002978DF"/>
    <w:rsid w:val="002A6606"/>
    <w:rsid w:val="002B1150"/>
    <w:rsid w:val="002B5E34"/>
    <w:rsid w:val="002C1047"/>
    <w:rsid w:val="002C2A1A"/>
    <w:rsid w:val="002C49F0"/>
    <w:rsid w:val="002D6359"/>
    <w:rsid w:val="002E07E6"/>
    <w:rsid w:val="002E47F8"/>
    <w:rsid w:val="002E4E39"/>
    <w:rsid w:val="002E667C"/>
    <w:rsid w:val="002F249D"/>
    <w:rsid w:val="0030205B"/>
    <w:rsid w:val="00303349"/>
    <w:rsid w:val="00311479"/>
    <w:rsid w:val="0031322A"/>
    <w:rsid w:val="00316339"/>
    <w:rsid w:val="00320E6D"/>
    <w:rsid w:val="0032461B"/>
    <w:rsid w:val="00326231"/>
    <w:rsid w:val="0033087F"/>
    <w:rsid w:val="00334EEE"/>
    <w:rsid w:val="00335AB0"/>
    <w:rsid w:val="00343160"/>
    <w:rsid w:val="0035006A"/>
    <w:rsid w:val="0035347D"/>
    <w:rsid w:val="003617DA"/>
    <w:rsid w:val="00365B71"/>
    <w:rsid w:val="00365BDE"/>
    <w:rsid w:val="00367898"/>
    <w:rsid w:val="00374022"/>
    <w:rsid w:val="00376353"/>
    <w:rsid w:val="00383346"/>
    <w:rsid w:val="00390545"/>
    <w:rsid w:val="00394302"/>
    <w:rsid w:val="003A17D2"/>
    <w:rsid w:val="003A2549"/>
    <w:rsid w:val="003B0580"/>
    <w:rsid w:val="003B1845"/>
    <w:rsid w:val="003B67E5"/>
    <w:rsid w:val="003C4E08"/>
    <w:rsid w:val="003C56C1"/>
    <w:rsid w:val="003C7E93"/>
    <w:rsid w:val="003D59DF"/>
    <w:rsid w:val="003D655F"/>
    <w:rsid w:val="003D7493"/>
    <w:rsid w:val="003E33FE"/>
    <w:rsid w:val="003F6EE2"/>
    <w:rsid w:val="003F70EE"/>
    <w:rsid w:val="003F7644"/>
    <w:rsid w:val="004011A6"/>
    <w:rsid w:val="00404455"/>
    <w:rsid w:val="00410C7C"/>
    <w:rsid w:val="00422FCA"/>
    <w:rsid w:val="00431A6D"/>
    <w:rsid w:val="004337EB"/>
    <w:rsid w:val="00443E22"/>
    <w:rsid w:val="00444D6A"/>
    <w:rsid w:val="004600BA"/>
    <w:rsid w:val="00461E60"/>
    <w:rsid w:val="004625B7"/>
    <w:rsid w:val="004626E8"/>
    <w:rsid w:val="004654C0"/>
    <w:rsid w:val="00472CFD"/>
    <w:rsid w:val="00477A5B"/>
    <w:rsid w:val="00481586"/>
    <w:rsid w:val="00490C46"/>
    <w:rsid w:val="004A1041"/>
    <w:rsid w:val="004A17FB"/>
    <w:rsid w:val="004A45D2"/>
    <w:rsid w:val="004A4CCA"/>
    <w:rsid w:val="004A60E4"/>
    <w:rsid w:val="004A7DFA"/>
    <w:rsid w:val="004B0292"/>
    <w:rsid w:val="004B2E5C"/>
    <w:rsid w:val="004B3945"/>
    <w:rsid w:val="004C1222"/>
    <w:rsid w:val="004C6E2C"/>
    <w:rsid w:val="004E046F"/>
    <w:rsid w:val="004E6B4C"/>
    <w:rsid w:val="004E6C7F"/>
    <w:rsid w:val="004F79A4"/>
    <w:rsid w:val="00507307"/>
    <w:rsid w:val="0051443C"/>
    <w:rsid w:val="005209EF"/>
    <w:rsid w:val="00522425"/>
    <w:rsid w:val="0052331B"/>
    <w:rsid w:val="005244AB"/>
    <w:rsid w:val="00526F2A"/>
    <w:rsid w:val="0053300C"/>
    <w:rsid w:val="00533A6A"/>
    <w:rsid w:val="00533E6D"/>
    <w:rsid w:val="00540C86"/>
    <w:rsid w:val="005429F3"/>
    <w:rsid w:val="005449A7"/>
    <w:rsid w:val="005507BC"/>
    <w:rsid w:val="0055168B"/>
    <w:rsid w:val="00554DBF"/>
    <w:rsid w:val="00566264"/>
    <w:rsid w:val="00567577"/>
    <w:rsid w:val="00580D7A"/>
    <w:rsid w:val="005873E9"/>
    <w:rsid w:val="005928E4"/>
    <w:rsid w:val="00597292"/>
    <w:rsid w:val="005A4784"/>
    <w:rsid w:val="005A51D1"/>
    <w:rsid w:val="005A5F84"/>
    <w:rsid w:val="005B7FF4"/>
    <w:rsid w:val="005C3216"/>
    <w:rsid w:val="005C6717"/>
    <w:rsid w:val="005E2F6F"/>
    <w:rsid w:val="005E4F73"/>
    <w:rsid w:val="005F58D7"/>
    <w:rsid w:val="005F6C72"/>
    <w:rsid w:val="00611D2D"/>
    <w:rsid w:val="006124C3"/>
    <w:rsid w:val="00613AFA"/>
    <w:rsid w:val="00613D80"/>
    <w:rsid w:val="00616526"/>
    <w:rsid w:val="00616805"/>
    <w:rsid w:val="00617040"/>
    <w:rsid w:val="0062062E"/>
    <w:rsid w:val="0062264A"/>
    <w:rsid w:val="00627CD3"/>
    <w:rsid w:val="006308BF"/>
    <w:rsid w:val="00636067"/>
    <w:rsid w:val="006362E8"/>
    <w:rsid w:val="0064086A"/>
    <w:rsid w:val="006412ED"/>
    <w:rsid w:val="00644DFA"/>
    <w:rsid w:val="00654776"/>
    <w:rsid w:val="00655025"/>
    <w:rsid w:val="006561F8"/>
    <w:rsid w:val="00661742"/>
    <w:rsid w:val="006639A6"/>
    <w:rsid w:val="006754EF"/>
    <w:rsid w:val="00677637"/>
    <w:rsid w:val="00682D92"/>
    <w:rsid w:val="00690024"/>
    <w:rsid w:val="006903D5"/>
    <w:rsid w:val="006A591D"/>
    <w:rsid w:val="006B6CA6"/>
    <w:rsid w:val="006B6F26"/>
    <w:rsid w:val="006D20FE"/>
    <w:rsid w:val="006E2DAB"/>
    <w:rsid w:val="006E7ADD"/>
    <w:rsid w:val="006F4320"/>
    <w:rsid w:val="0070107E"/>
    <w:rsid w:val="007021A5"/>
    <w:rsid w:val="00711324"/>
    <w:rsid w:val="00716FD6"/>
    <w:rsid w:val="0071775C"/>
    <w:rsid w:val="00720E21"/>
    <w:rsid w:val="00725C04"/>
    <w:rsid w:val="00734E03"/>
    <w:rsid w:val="0073696A"/>
    <w:rsid w:val="00737BD5"/>
    <w:rsid w:val="00746C9C"/>
    <w:rsid w:val="00747F8C"/>
    <w:rsid w:val="00751B06"/>
    <w:rsid w:val="00754D1A"/>
    <w:rsid w:val="00754E93"/>
    <w:rsid w:val="00770EC5"/>
    <w:rsid w:val="0077294D"/>
    <w:rsid w:val="007732D4"/>
    <w:rsid w:val="00773FF1"/>
    <w:rsid w:val="00783812"/>
    <w:rsid w:val="007A3F56"/>
    <w:rsid w:val="007A591B"/>
    <w:rsid w:val="007B01AF"/>
    <w:rsid w:val="007B228E"/>
    <w:rsid w:val="007B3CE3"/>
    <w:rsid w:val="007B736F"/>
    <w:rsid w:val="007B76D3"/>
    <w:rsid w:val="007D3BE7"/>
    <w:rsid w:val="007E267F"/>
    <w:rsid w:val="007E6E3D"/>
    <w:rsid w:val="007E7558"/>
    <w:rsid w:val="007F7446"/>
    <w:rsid w:val="0080065D"/>
    <w:rsid w:val="00800C9F"/>
    <w:rsid w:val="00817D34"/>
    <w:rsid w:val="008317CC"/>
    <w:rsid w:val="0083440F"/>
    <w:rsid w:val="00836B46"/>
    <w:rsid w:val="00837BAF"/>
    <w:rsid w:val="00840459"/>
    <w:rsid w:val="0084473A"/>
    <w:rsid w:val="00846FA0"/>
    <w:rsid w:val="008473F2"/>
    <w:rsid w:val="008474BA"/>
    <w:rsid w:val="00850F4F"/>
    <w:rsid w:val="008616CF"/>
    <w:rsid w:val="00871770"/>
    <w:rsid w:val="0088073D"/>
    <w:rsid w:val="0089416D"/>
    <w:rsid w:val="008A2BF3"/>
    <w:rsid w:val="008A6FE8"/>
    <w:rsid w:val="008B212B"/>
    <w:rsid w:val="008C5466"/>
    <w:rsid w:val="008D00A7"/>
    <w:rsid w:val="008D56B6"/>
    <w:rsid w:val="008E0E8D"/>
    <w:rsid w:val="008E1119"/>
    <w:rsid w:val="008E43A7"/>
    <w:rsid w:val="008E7BFA"/>
    <w:rsid w:val="008F2795"/>
    <w:rsid w:val="008F29AC"/>
    <w:rsid w:val="008F3F1C"/>
    <w:rsid w:val="00907FB0"/>
    <w:rsid w:val="00910395"/>
    <w:rsid w:val="009263E9"/>
    <w:rsid w:val="0093074B"/>
    <w:rsid w:val="00930935"/>
    <w:rsid w:val="00932276"/>
    <w:rsid w:val="0094687B"/>
    <w:rsid w:val="0094796F"/>
    <w:rsid w:val="00952F0F"/>
    <w:rsid w:val="00953120"/>
    <w:rsid w:val="009601BF"/>
    <w:rsid w:val="009622C8"/>
    <w:rsid w:val="00971A28"/>
    <w:rsid w:val="0097715E"/>
    <w:rsid w:val="00984D03"/>
    <w:rsid w:val="00984F01"/>
    <w:rsid w:val="0098609E"/>
    <w:rsid w:val="00993FD9"/>
    <w:rsid w:val="00994925"/>
    <w:rsid w:val="00997042"/>
    <w:rsid w:val="00997AF8"/>
    <w:rsid w:val="009A1E33"/>
    <w:rsid w:val="009B5333"/>
    <w:rsid w:val="009B7383"/>
    <w:rsid w:val="009C4719"/>
    <w:rsid w:val="009C502E"/>
    <w:rsid w:val="009C74C9"/>
    <w:rsid w:val="009D06AF"/>
    <w:rsid w:val="009D3B14"/>
    <w:rsid w:val="009D5B4E"/>
    <w:rsid w:val="009E14E0"/>
    <w:rsid w:val="009E37AF"/>
    <w:rsid w:val="009E4BDA"/>
    <w:rsid w:val="009F406E"/>
    <w:rsid w:val="009F6A52"/>
    <w:rsid w:val="00A054F3"/>
    <w:rsid w:val="00A23B5E"/>
    <w:rsid w:val="00A31072"/>
    <w:rsid w:val="00A313A4"/>
    <w:rsid w:val="00A33F84"/>
    <w:rsid w:val="00A40055"/>
    <w:rsid w:val="00A44A09"/>
    <w:rsid w:val="00A45CFD"/>
    <w:rsid w:val="00A53017"/>
    <w:rsid w:val="00A55D56"/>
    <w:rsid w:val="00A573D3"/>
    <w:rsid w:val="00A72724"/>
    <w:rsid w:val="00A76275"/>
    <w:rsid w:val="00A81839"/>
    <w:rsid w:val="00A867CA"/>
    <w:rsid w:val="00A903D9"/>
    <w:rsid w:val="00A91EF6"/>
    <w:rsid w:val="00A9379A"/>
    <w:rsid w:val="00A93DA0"/>
    <w:rsid w:val="00A94338"/>
    <w:rsid w:val="00AA0317"/>
    <w:rsid w:val="00AA713F"/>
    <w:rsid w:val="00AB1F9E"/>
    <w:rsid w:val="00AB4351"/>
    <w:rsid w:val="00AC4897"/>
    <w:rsid w:val="00AC4A13"/>
    <w:rsid w:val="00AC77C3"/>
    <w:rsid w:val="00AD2844"/>
    <w:rsid w:val="00AF1B85"/>
    <w:rsid w:val="00B00845"/>
    <w:rsid w:val="00B02E1D"/>
    <w:rsid w:val="00B041AE"/>
    <w:rsid w:val="00B10238"/>
    <w:rsid w:val="00B1323E"/>
    <w:rsid w:val="00B21CE1"/>
    <w:rsid w:val="00B251D8"/>
    <w:rsid w:val="00B259C7"/>
    <w:rsid w:val="00B32989"/>
    <w:rsid w:val="00B47B11"/>
    <w:rsid w:val="00B50458"/>
    <w:rsid w:val="00B6267B"/>
    <w:rsid w:val="00B70E2E"/>
    <w:rsid w:val="00B74447"/>
    <w:rsid w:val="00B81383"/>
    <w:rsid w:val="00B833D0"/>
    <w:rsid w:val="00B84D26"/>
    <w:rsid w:val="00BB202A"/>
    <w:rsid w:val="00BB6724"/>
    <w:rsid w:val="00BB7FA6"/>
    <w:rsid w:val="00BC1329"/>
    <w:rsid w:val="00BE0807"/>
    <w:rsid w:val="00BE08D8"/>
    <w:rsid w:val="00BE11DD"/>
    <w:rsid w:val="00BE45E0"/>
    <w:rsid w:val="00BE6EE5"/>
    <w:rsid w:val="00BF51C9"/>
    <w:rsid w:val="00BF5849"/>
    <w:rsid w:val="00C002C3"/>
    <w:rsid w:val="00C0483B"/>
    <w:rsid w:val="00C118D8"/>
    <w:rsid w:val="00C207FF"/>
    <w:rsid w:val="00C220D3"/>
    <w:rsid w:val="00C22A99"/>
    <w:rsid w:val="00C3335E"/>
    <w:rsid w:val="00C34757"/>
    <w:rsid w:val="00C56147"/>
    <w:rsid w:val="00C63C78"/>
    <w:rsid w:val="00C63F94"/>
    <w:rsid w:val="00C650E9"/>
    <w:rsid w:val="00C72C17"/>
    <w:rsid w:val="00C72CEF"/>
    <w:rsid w:val="00C73365"/>
    <w:rsid w:val="00C752EE"/>
    <w:rsid w:val="00C77F8D"/>
    <w:rsid w:val="00C93A75"/>
    <w:rsid w:val="00C953AE"/>
    <w:rsid w:val="00C9724D"/>
    <w:rsid w:val="00CA3BB3"/>
    <w:rsid w:val="00CA5855"/>
    <w:rsid w:val="00CB351B"/>
    <w:rsid w:val="00CC7147"/>
    <w:rsid w:val="00CD7A1B"/>
    <w:rsid w:val="00CE0568"/>
    <w:rsid w:val="00CE239C"/>
    <w:rsid w:val="00CE537C"/>
    <w:rsid w:val="00CE6108"/>
    <w:rsid w:val="00CE7112"/>
    <w:rsid w:val="00CF130E"/>
    <w:rsid w:val="00CF5EA8"/>
    <w:rsid w:val="00D161A6"/>
    <w:rsid w:val="00D2107E"/>
    <w:rsid w:val="00D213AE"/>
    <w:rsid w:val="00D21A86"/>
    <w:rsid w:val="00D33A3A"/>
    <w:rsid w:val="00D358BE"/>
    <w:rsid w:val="00D3595A"/>
    <w:rsid w:val="00D36AF4"/>
    <w:rsid w:val="00D37480"/>
    <w:rsid w:val="00D40C7D"/>
    <w:rsid w:val="00D43D87"/>
    <w:rsid w:val="00D6363F"/>
    <w:rsid w:val="00D65DDD"/>
    <w:rsid w:val="00D77BD9"/>
    <w:rsid w:val="00D82313"/>
    <w:rsid w:val="00D82430"/>
    <w:rsid w:val="00D862E9"/>
    <w:rsid w:val="00D9004F"/>
    <w:rsid w:val="00D94EDE"/>
    <w:rsid w:val="00D953BC"/>
    <w:rsid w:val="00DA016F"/>
    <w:rsid w:val="00DA615F"/>
    <w:rsid w:val="00DA64C6"/>
    <w:rsid w:val="00DC4B33"/>
    <w:rsid w:val="00DC7951"/>
    <w:rsid w:val="00DD3B6D"/>
    <w:rsid w:val="00DD4CF5"/>
    <w:rsid w:val="00DD66E1"/>
    <w:rsid w:val="00DE0150"/>
    <w:rsid w:val="00DE08A7"/>
    <w:rsid w:val="00DE6178"/>
    <w:rsid w:val="00DF440C"/>
    <w:rsid w:val="00DF7191"/>
    <w:rsid w:val="00E07BCD"/>
    <w:rsid w:val="00E11A9F"/>
    <w:rsid w:val="00E132D0"/>
    <w:rsid w:val="00E156C9"/>
    <w:rsid w:val="00E21B0C"/>
    <w:rsid w:val="00E24008"/>
    <w:rsid w:val="00E2717D"/>
    <w:rsid w:val="00E27475"/>
    <w:rsid w:val="00E27F44"/>
    <w:rsid w:val="00E3025D"/>
    <w:rsid w:val="00E37F1A"/>
    <w:rsid w:val="00E40DE3"/>
    <w:rsid w:val="00E53FC9"/>
    <w:rsid w:val="00E57268"/>
    <w:rsid w:val="00E65A1D"/>
    <w:rsid w:val="00E70CE9"/>
    <w:rsid w:val="00E72B70"/>
    <w:rsid w:val="00E82CDA"/>
    <w:rsid w:val="00E86D66"/>
    <w:rsid w:val="00E940D4"/>
    <w:rsid w:val="00E9438B"/>
    <w:rsid w:val="00E97D9D"/>
    <w:rsid w:val="00EA3EF0"/>
    <w:rsid w:val="00EB22B3"/>
    <w:rsid w:val="00EB57E2"/>
    <w:rsid w:val="00EC208E"/>
    <w:rsid w:val="00ED1153"/>
    <w:rsid w:val="00ED784F"/>
    <w:rsid w:val="00EE1BE1"/>
    <w:rsid w:val="00EE2281"/>
    <w:rsid w:val="00EE2752"/>
    <w:rsid w:val="00EE6BA1"/>
    <w:rsid w:val="00EF03B0"/>
    <w:rsid w:val="00EF095B"/>
    <w:rsid w:val="00EF1876"/>
    <w:rsid w:val="00F02968"/>
    <w:rsid w:val="00F15DD7"/>
    <w:rsid w:val="00F17F68"/>
    <w:rsid w:val="00F22242"/>
    <w:rsid w:val="00F24398"/>
    <w:rsid w:val="00F25F6D"/>
    <w:rsid w:val="00F315B3"/>
    <w:rsid w:val="00F45EA1"/>
    <w:rsid w:val="00F511E5"/>
    <w:rsid w:val="00F51922"/>
    <w:rsid w:val="00F53E27"/>
    <w:rsid w:val="00F6091C"/>
    <w:rsid w:val="00F60981"/>
    <w:rsid w:val="00F660B1"/>
    <w:rsid w:val="00F7662D"/>
    <w:rsid w:val="00F7697D"/>
    <w:rsid w:val="00F778EE"/>
    <w:rsid w:val="00F77EF7"/>
    <w:rsid w:val="00F81435"/>
    <w:rsid w:val="00F8173A"/>
    <w:rsid w:val="00F864CA"/>
    <w:rsid w:val="00F878B8"/>
    <w:rsid w:val="00F91D9C"/>
    <w:rsid w:val="00F96492"/>
    <w:rsid w:val="00FA6102"/>
    <w:rsid w:val="00FB2F8B"/>
    <w:rsid w:val="00FC1CC2"/>
    <w:rsid w:val="00FC3303"/>
    <w:rsid w:val="00FD009F"/>
    <w:rsid w:val="00FD52E0"/>
    <w:rsid w:val="00FD58CD"/>
    <w:rsid w:val="00FE664D"/>
    <w:rsid w:val="00FE6691"/>
    <w:rsid w:val="00FE73B5"/>
    <w:rsid w:val="00FF1541"/>
    <w:rsid w:val="00FF1ECC"/>
    <w:rsid w:val="00FF7713"/>
    <w:rsid w:val="01473390"/>
    <w:rsid w:val="02A057B1"/>
    <w:rsid w:val="03652689"/>
    <w:rsid w:val="03691A0A"/>
    <w:rsid w:val="03CA3A9F"/>
    <w:rsid w:val="040633F9"/>
    <w:rsid w:val="04993CA8"/>
    <w:rsid w:val="04E11D50"/>
    <w:rsid w:val="057B5BCB"/>
    <w:rsid w:val="05C80684"/>
    <w:rsid w:val="06F45B4F"/>
    <w:rsid w:val="074A1E0B"/>
    <w:rsid w:val="0776353B"/>
    <w:rsid w:val="07E063A3"/>
    <w:rsid w:val="07FE5F8C"/>
    <w:rsid w:val="0892232E"/>
    <w:rsid w:val="08CB0D80"/>
    <w:rsid w:val="08FD5564"/>
    <w:rsid w:val="0A3D600C"/>
    <w:rsid w:val="0AB40C8D"/>
    <w:rsid w:val="0BF22EDE"/>
    <w:rsid w:val="0C3536B1"/>
    <w:rsid w:val="0C6D6891"/>
    <w:rsid w:val="0C6E549E"/>
    <w:rsid w:val="0C7A2674"/>
    <w:rsid w:val="0D230031"/>
    <w:rsid w:val="0D2E7729"/>
    <w:rsid w:val="0D8B59C2"/>
    <w:rsid w:val="0D96005C"/>
    <w:rsid w:val="0E4A3ABD"/>
    <w:rsid w:val="0F0772CB"/>
    <w:rsid w:val="0F682C89"/>
    <w:rsid w:val="0F7C1FEF"/>
    <w:rsid w:val="0FA34643"/>
    <w:rsid w:val="10424748"/>
    <w:rsid w:val="104B42A0"/>
    <w:rsid w:val="108E36EB"/>
    <w:rsid w:val="11B14134"/>
    <w:rsid w:val="121762E4"/>
    <w:rsid w:val="129209F4"/>
    <w:rsid w:val="13D92B75"/>
    <w:rsid w:val="13E27189"/>
    <w:rsid w:val="14BA72F9"/>
    <w:rsid w:val="154E514C"/>
    <w:rsid w:val="163F2125"/>
    <w:rsid w:val="16CF56A2"/>
    <w:rsid w:val="1800193D"/>
    <w:rsid w:val="18EE512E"/>
    <w:rsid w:val="18FE398B"/>
    <w:rsid w:val="196164DC"/>
    <w:rsid w:val="1A4B4D2C"/>
    <w:rsid w:val="1B982CF2"/>
    <w:rsid w:val="1BC14E44"/>
    <w:rsid w:val="1C4631B1"/>
    <w:rsid w:val="1D676D59"/>
    <w:rsid w:val="1E732A95"/>
    <w:rsid w:val="1E952C6B"/>
    <w:rsid w:val="1FAC5427"/>
    <w:rsid w:val="1FE71B21"/>
    <w:rsid w:val="207D3BBA"/>
    <w:rsid w:val="210E5DA7"/>
    <w:rsid w:val="21571BCD"/>
    <w:rsid w:val="21AB2796"/>
    <w:rsid w:val="21B15A25"/>
    <w:rsid w:val="22141AF5"/>
    <w:rsid w:val="239F4270"/>
    <w:rsid w:val="23AA67B7"/>
    <w:rsid w:val="247E4385"/>
    <w:rsid w:val="264A40EC"/>
    <w:rsid w:val="268C2C3B"/>
    <w:rsid w:val="274A3596"/>
    <w:rsid w:val="278B213E"/>
    <w:rsid w:val="27B8764D"/>
    <w:rsid w:val="27FC0083"/>
    <w:rsid w:val="282134C9"/>
    <w:rsid w:val="2832581E"/>
    <w:rsid w:val="28B33576"/>
    <w:rsid w:val="290E76F2"/>
    <w:rsid w:val="2A220E08"/>
    <w:rsid w:val="2A725B79"/>
    <w:rsid w:val="2BB907ED"/>
    <w:rsid w:val="2C0C6EE0"/>
    <w:rsid w:val="2C1A6239"/>
    <w:rsid w:val="2C540555"/>
    <w:rsid w:val="2CE8058D"/>
    <w:rsid w:val="2CEA22B3"/>
    <w:rsid w:val="2DBA71E5"/>
    <w:rsid w:val="2F6F2CBB"/>
    <w:rsid w:val="2FEF1DA9"/>
    <w:rsid w:val="306815DE"/>
    <w:rsid w:val="30E83B39"/>
    <w:rsid w:val="31241E3E"/>
    <w:rsid w:val="313B30A3"/>
    <w:rsid w:val="31C42A82"/>
    <w:rsid w:val="324B35A0"/>
    <w:rsid w:val="32D867A9"/>
    <w:rsid w:val="32E623AA"/>
    <w:rsid w:val="334476D6"/>
    <w:rsid w:val="335D1681"/>
    <w:rsid w:val="337463BD"/>
    <w:rsid w:val="33A710B3"/>
    <w:rsid w:val="33F20BA4"/>
    <w:rsid w:val="35BD6B75"/>
    <w:rsid w:val="3666559D"/>
    <w:rsid w:val="370E6EF4"/>
    <w:rsid w:val="3744068B"/>
    <w:rsid w:val="379645D9"/>
    <w:rsid w:val="383C7CFE"/>
    <w:rsid w:val="38B23DB3"/>
    <w:rsid w:val="39075895"/>
    <w:rsid w:val="392500B5"/>
    <w:rsid w:val="3A995F13"/>
    <w:rsid w:val="3AA709B1"/>
    <w:rsid w:val="3AA70F1D"/>
    <w:rsid w:val="3AA73FA6"/>
    <w:rsid w:val="3B143F68"/>
    <w:rsid w:val="3B327418"/>
    <w:rsid w:val="3B8243FE"/>
    <w:rsid w:val="3BB92207"/>
    <w:rsid w:val="3C4510B1"/>
    <w:rsid w:val="3D522FD7"/>
    <w:rsid w:val="3D573590"/>
    <w:rsid w:val="3D8207BF"/>
    <w:rsid w:val="3F325D0D"/>
    <w:rsid w:val="3F6B56CE"/>
    <w:rsid w:val="3FF977B1"/>
    <w:rsid w:val="3FFE45EF"/>
    <w:rsid w:val="408F01DE"/>
    <w:rsid w:val="41E12043"/>
    <w:rsid w:val="426410AF"/>
    <w:rsid w:val="426B40E9"/>
    <w:rsid w:val="437919A4"/>
    <w:rsid w:val="43B61EA1"/>
    <w:rsid w:val="44985387"/>
    <w:rsid w:val="450B4016"/>
    <w:rsid w:val="45E97417"/>
    <w:rsid w:val="4714318A"/>
    <w:rsid w:val="47E354DC"/>
    <w:rsid w:val="48065AA2"/>
    <w:rsid w:val="48BB0D4E"/>
    <w:rsid w:val="4A015761"/>
    <w:rsid w:val="4A1363B2"/>
    <w:rsid w:val="4A573B8B"/>
    <w:rsid w:val="4AD51589"/>
    <w:rsid w:val="4CAB2E24"/>
    <w:rsid w:val="4CC34511"/>
    <w:rsid w:val="4CFA157A"/>
    <w:rsid w:val="4D5B4572"/>
    <w:rsid w:val="4EA230F8"/>
    <w:rsid w:val="4EB00434"/>
    <w:rsid w:val="4EBA2F26"/>
    <w:rsid w:val="4F09124E"/>
    <w:rsid w:val="50814350"/>
    <w:rsid w:val="50932410"/>
    <w:rsid w:val="50B020BD"/>
    <w:rsid w:val="518C6904"/>
    <w:rsid w:val="53272EB8"/>
    <w:rsid w:val="53477F1F"/>
    <w:rsid w:val="545C301A"/>
    <w:rsid w:val="561E39E3"/>
    <w:rsid w:val="566726E4"/>
    <w:rsid w:val="57553989"/>
    <w:rsid w:val="58B91E82"/>
    <w:rsid w:val="59CE2742"/>
    <w:rsid w:val="59ED2114"/>
    <w:rsid w:val="5A1C50CB"/>
    <w:rsid w:val="5B1E5704"/>
    <w:rsid w:val="5B700A98"/>
    <w:rsid w:val="5BAB1244"/>
    <w:rsid w:val="5C0603F6"/>
    <w:rsid w:val="5CD21AA2"/>
    <w:rsid w:val="5D8F348B"/>
    <w:rsid w:val="5DD86729"/>
    <w:rsid w:val="5E5730C2"/>
    <w:rsid w:val="5F63056E"/>
    <w:rsid w:val="602215A2"/>
    <w:rsid w:val="607B4C10"/>
    <w:rsid w:val="61631893"/>
    <w:rsid w:val="61DE4062"/>
    <w:rsid w:val="61EC7511"/>
    <w:rsid w:val="62336EE7"/>
    <w:rsid w:val="62405C8A"/>
    <w:rsid w:val="625774EB"/>
    <w:rsid w:val="625D4BB4"/>
    <w:rsid w:val="6299773B"/>
    <w:rsid w:val="63AF512F"/>
    <w:rsid w:val="63D05299"/>
    <w:rsid w:val="64273E75"/>
    <w:rsid w:val="642968AB"/>
    <w:rsid w:val="64511DA5"/>
    <w:rsid w:val="66254700"/>
    <w:rsid w:val="667347FD"/>
    <w:rsid w:val="667E4B98"/>
    <w:rsid w:val="672B1B82"/>
    <w:rsid w:val="68EB0243"/>
    <w:rsid w:val="69396FA2"/>
    <w:rsid w:val="6B592CDF"/>
    <w:rsid w:val="6B5B0DD4"/>
    <w:rsid w:val="6BF94FF9"/>
    <w:rsid w:val="6CD74CB9"/>
    <w:rsid w:val="6EB56F44"/>
    <w:rsid w:val="6FEF78E8"/>
    <w:rsid w:val="71362FE8"/>
    <w:rsid w:val="71AB24FD"/>
    <w:rsid w:val="72C64088"/>
    <w:rsid w:val="73963697"/>
    <w:rsid w:val="755C4F03"/>
    <w:rsid w:val="759C6517"/>
    <w:rsid w:val="766A691C"/>
    <w:rsid w:val="76F82165"/>
    <w:rsid w:val="774659E5"/>
    <w:rsid w:val="77513C8C"/>
    <w:rsid w:val="78052D5F"/>
    <w:rsid w:val="7A6C1992"/>
    <w:rsid w:val="7A8573D4"/>
    <w:rsid w:val="7AEA2B9C"/>
    <w:rsid w:val="7B575619"/>
    <w:rsid w:val="7C6F56D1"/>
    <w:rsid w:val="7D17472D"/>
    <w:rsid w:val="7D3E7672"/>
    <w:rsid w:val="7DC47C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2"/>
    <w:qFormat/>
    <w:uiPriority w:val="0"/>
    <w:pPr>
      <w:tabs>
        <w:tab w:val="center" w:pos="4153"/>
        <w:tab w:val="right" w:pos="8306"/>
      </w:tabs>
      <w:snapToGrid w:val="0"/>
      <w:jc w:val="left"/>
    </w:pPr>
    <w:rPr>
      <w:sz w:val="18"/>
      <w:szCs w:val="18"/>
    </w:rPr>
  </w:style>
  <w:style w:type="paragraph" w:styleId="3">
    <w:name w:val="header"/>
    <w:basedOn w:val="1"/>
    <w:link w:val="20"/>
    <w:qFormat/>
    <w:uiPriority w:val="0"/>
    <w:pPr>
      <w:pBdr>
        <w:bottom w:val="single" w:color="auto" w:sz="6" w:space="1"/>
      </w:pBdr>
      <w:tabs>
        <w:tab w:val="center" w:pos="4153"/>
        <w:tab w:val="right" w:pos="8306"/>
      </w:tabs>
      <w:snapToGrid w:val="0"/>
      <w:jc w:val="center"/>
    </w:pPr>
    <w:rPr>
      <w:rFonts w:eastAsia="Times New Roman"/>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styleId="9">
    <w:name w:val="FollowedHyperlink"/>
    <w:basedOn w:val="7"/>
    <w:qFormat/>
    <w:uiPriority w:val="0"/>
    <w:rPr>
      <w:color w:val="66666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343434"/>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hint="default" w:ascii="monospace" w:hAnsi="monospace" w:eastAsia="monospace" w:cs="monospace"/>
      <w:sz w:val="20"/>
    </w:rPr>
  </w:style>
  <w:style w:type="character" w:styleId="19">
    <w:name w:val="HTML Sample"/>
    <w:basedOn w:val="7"/>
    <w:qFormat/>
    <w:uiPriority w:val="0"/>
    <w:rPr>
      <w:rFonts w:ascii="monospace" w:hAnsi="monospace" w:eastAsia="monospace" w:cs="monospace"/>
    </w:rPr>
  </w:style>
  <w:style w:type="character" w:customStyle="1" w:styleId="20">
    <w:name w:val="页眉 Char"/>
    <w:basedOn w:val="7"/>
    <w:link w:val="3"/>
    <w:qFormat/>
    <w:uiPriority w:val="0"/>
    <w:rPr>
      <w:kern w:val="2"/>
      <w:sz w:val="18"/>
      <w:szCs w:val="18"/>
      <w:lang w:bidi="ar-SA"/>
    </w:rPr>
  </w:style>
  <w:style w:type="character" w:customStyle="1" w:styleId="21">
    <w:name w:val="apple-converted-space"/>
    <w:basedOn w:val="7"/>
    <w:qFormat/>
    <w:uiPriority w:val="0"/>
  </w:style>
  <w:style w:type="character" w:customStyle="1" w:styleId="22">
    <w:name w:val="页脚 Char"/>
    <w:basedOn w:val="7"/>
    <w:link w:val="2"/>
    <w:qFormat/>
    <w:uiPriority w:val="0"/>
    <w:rPr>
      <w:kern w:val="2"/>
      <w:sz w:val="18"/>
      <w:szCs w:val="18"/>
    </w:rPr>
  </w:style>
  <w:style w:type="paragraph" w:customStyle="1" w:styleId="23">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824</Words>
  <Characters>4698</Characters>
  <Lines>39</Lines>
  <Paragraphs>11</Paragraphs>
  <TotalTime>0</TotalTime>
  <ScaleCrop>false</ScaleCrop>
  <LinksUpToDate>false</LinksUpToDate>
  <CharactersWithSpaces>5511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2019-09-27T02:36:00Z</dcterms:created>
  <dc:creator>Administrator</dc:creator>
  <cp:lastModifiedBy>yema38</cp:lastModifiedBy>
  <cp:lastPrinted>2020-06-17T05:14:00Z</cp:lastPrinted>
  <dcterms:modified xsi:type="dcterms:W3CDTF">2020-06-28T01:23:44Z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